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bookmarkStart w:id="0" w:name="_Hlk178970076"/>
      <w:bookmarkEnd w:id="0"/>
      <w:r w:rsidRPr="005526F6">
        <w:rPr>
          <w:noProof/>
        </w:rPr>
        <w:drawing>
          <wp:inline distT="0" distB="0" distL="0" distR="0" wp14:anchorId="35AA6594" wp14:editId="56590754">
            <wp:extent cx="2509048" cy="923925"/>
            <wp:effectExtent l="0" t="0" r="5715" b="0"/>
            <wp:docPr id="6" name="Picture 6" descr="MAP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MAPPA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233AB5">
                            <w:pPr>
                              <w:spacing w:after="100" w:afterAutospacing="1"/>
                              <w:rPr>
                                <w:rFonts w:ascii="Arial Bold" w:hAnsi="Arial Bold" w:cs="Arial"/>
                                <w:b/>
                                <w:color w:val="FFFFFF"/>
                                <w:sz w:val="72"/>
                                <w:szCs w:val="72"/>
                              </w:rPr>
                            </w:pPr>
                            <w:r w:rsidRPr="00233AB5">
                              <w:rPr>
                                <w:rFonts w:ascii="Arial Bold" w:hAnsi="Arial Bold" w:cs="Arial"/>
                                <w:b/>
                                <w:color w:val="FFFFFF"/>
                                <w:sz w:val="72"/>
                                <w:szCs w:val="72"/>
                              </w:rPr>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233AB5">
                      <w:pPr>
                        <w:spacing w:after="100" w:afterAutospacing="1"/>
                        <w:rPr>
                          <w:rFonts w:ascii="Arial Bold" w:hAnsi="Arial Bold" w:cs="Arial"/>
                          <w:b/>
                          <w:color w:val="FFFFFF"/>
                          <w:sz w:val="72"/>
                          <w:szCs w:val="72"/>
                        </w:rPr>
                      </w:pPr>
                      <w:r w:rsidRPr="00233AB5">
                        <w:rPr>
                          <w:rFonts w:ascii="Arial Bold" w:hAnsi="Arial Bold" w:cs="Arial"/>
                          <w:b/>
                          <w:color w:val="FFFFFF"/>
                          <w:sz w:val="72"/>
                          <w:szCs w:val="72"/>
                        </w:rPr>
                        <w:t>Area name here</w:t>
                      </w:r>
                    </w:p>
                  </w:txbxContent>
                </v:textbox>
              </v:shape>
            </w:pict>
          </mc:Fallback>
        </mc:AlternateContent>
      </w:r>
    </w:p>
    <w:p w14:paraId="595F95C0" w14:textId="4B2BE6DF" w:rsidR="003C0362" w:rsidRPr="00D5409B" w:rsidRDefault="000F53D0" w:rsidP="00D5409B">
      <w:pPr>
        <w:pStyle w:val="Heading1"/>
        <w:rPr>
          <w:rStyle w:val="IntenseReference"/>
          <w:b w:val="0"/>
          <w:bCs w:val="0"/>
          <w:smallCaps w:val="0"/>
          <w:color w:val="7030A0"/>
          <w:spacing w:val="0"/>
        </w:rPr>
      </w:pPr>
      <w:r>
        <w:rPr>
          <w:rStyle w:val="IntenseReference"/>
          <w:b w:val="0"/>
          <w:bCs w:val="0"/>
          <w:smallCaps w:val="0"/>
          <w:color w:val="7030A0"/>
          <w:spacing w:val="0"/>
        </w:rPr>
        <w:t>Cumbria</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inline distT="0" distB="0" distL="0" distR="0" wp14:anchorId="5042E0A7" wp14:editId="4B83C205">
            <wp:extent cx="7439025" cy="6133465"/>
            <wp:effectExtent l="57150" t="0" r="66675" b="114935"/>
            <wp:docPr id="2" name="Picture 2" descr="A set of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et of scales."/>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5775" cy="613903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0C50DCB0" w14:textId="3A9D1C03" w:rsidR="009311B4" w:rsidRPr="005632C7" w:rsidRDefault="005632C7" w:rsidP="008D1CDE">
      <w:pPr>
        <w:pStyle w:val="Heading1"/>
        <w:rPr>
          <w:sz w:val="80"/>
          <w:szCs w:val="80"/>
        </w:rPr>
        <w:sectPr w:rsidR="009311B4" w:rsidRPr="005632C7"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r w:rsidRPr="005632C7">
        <w:rPr>
          <w:sz w:val="80"/>
          <w:szCs w:val="80"/>
        </w:rPr>
        <w:t xml:space="preserve">2023-2024 </w:t>
      </w:r>
      <w:r w:rsidR="003C0362" w:rsidRPr="005632C7">
        <w:rPr>
          <w:sz w:val="80"/>
          <w:szCs w:val="80"/>
        </w:rPr>
        <w:t>Annual Report</w:t>
      </w:r>
    </w:p>
    <w:p w14:paraId="114EE9B3" w14:textId="35FE1830" w:rsidR="00332EE6" w:rsidRPr="00F70B10" w:rsidRDefault="00332EE6" w:rsidP="008D1CDE">
      <w:pPr>
        <w:pStyle w:val="Heading1"/>
        <w:jc w:val="left"/>
        <w:rPr>
          <w:sz w:val="72"/>
          <w:szCs w:val="72"/>
        </w:rPr>
      </w:pPr>
      <w:r w:rsidRPr="00F70B10">
        <w:rPr>
          <w:sz w:val="72"/>
          <w:szCs w:val="72"/>
        </w:rPr>
        <w:lastRenderedPageBreak/>
        <w:t>Intro</w:t>
      </w:r>
      <w:r w:rsidR="00F35B2D" w:rsidRPr="00F70B10">
        <w:rPr>
          <w:sz w:val="72"/>
          <w:szCs w:val="72"/>
        </w:rPr>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63F9D6D9" w14:textId="77777777" w:rsidR="00862F74" w:rsidRPr="00862F74" w:rsidRDefault="00862F74" w:rsidP="00AD507E">
      <w:pPr>
        <w:pStyle w:val="Default"/>
        <w:jc w:val="both"/>
        <w:rPr>
          <w:rFonts w:ascii="Arial" w:hAnsi="Arial" w:cs="Arial"/>
        </w:rPr>
      </w:pPr>
      <w:r w:rsidRPr="00862F74">
        <w:rPr>
          <w:rFonts w:ascii="Arial" w:hAnsi="Arial" w:cs="Arial"/>
        </w:rPr>
        <w:t xml:space="preserve">Welcome to the 2024 annual report on Cumbria's Multi-Agency Public Protection Arrangements (MAPPA). </w:t>
      </w:r>
    </w:p>
    <w:p w14:paraId="02B42E49" w14:textId="77777777" w:rsidR="00862F74" w:rsidRPr="00862F74" w:rsidRDefault="00862F74" w:rsidP="00AD507E">
      <w:pPr>
        <w:pStyle w:val="Default"/>
        <w:jc w:val="both"/>
        <w:rPr>
          <w:rFonts w:ascii="Arial" w:hAnsi="Arial" w:cs="Arial"/>
        </w:rPr>
      </w:pPr>
    </w:p>
    <w:p w14:paraId="556045C3" w14:textId="77777777" w:rsidR="00862F74" w:rsidRPr="00862F74" w:rsidRDefault="00862F74" w:rsidP="00AD507E">
      <w:pPr>
        <w:pStyle w:val="Default"/>
        <w:jc w:val="both"/>
        <w:rPr>
          <w:rFonts w:ascii="Arial" w:hAnsi="Arial" w:cs="Arial"/>
        </w:rPr>
      </w:pPr>
      <w:r w:rsidRPr="00862F74">
        <w:rPr>
          <w:rFonts w:ascii="Arial" w:hAnsi="Arial" w:cs="Arial"/>
        </w:rPr>
        <w:t>MAPPA continues to provide a framework for managing the risks to the public presented by sexual &amp; violent offenders, including those convicted of a relevant terrorism offence or offence with terrorism connections determined by the Court (introduced by the Police, Crime &amp; sentencing &amp; Court Act 2022).</w:t>
      </w:r>
    </w:p>
    <w:p w14:paraId="6961403A" w14:textId="77777777" w:rsidR="00862F74" w:rsidRPr="00862F74" w:rsidRDefault="00862F74" w:rsidP="00AD507E">
      <w:pPr>
        <w:pStyle w:val="Default"/>
        <w:jc w:val="both"/>
        <w:rPr>
          <w:rFonts w:ascii="Arial" w:hAnsi="Arial" w:cs="Arial"/>
        </w:rPr>
      </w:pPr>
    </w:p>
    <w:p w14:paraId="52E9E19D" w14:textId="77777777" w:rsidR="00862F74" w:rsidRPr="00862F74" w:rsidRDefault="00862F74" w:rsidP="00AD507E">
      <w:pPr>
        <w:pStyle w:val="Default"/>
        <w:jc w:val="both"/>
        <w:rPr>
          <w:rFonts w:ascii="Arial" w:hAnsi="Arial" w:cs="Arial"/>
        </w:rPr>
      </w:pPr>
      <w:r w:rsidRPr="00862F74">
        <w:rPr>
          <w:rFonts w:ascii="Arial" w:hAnsi="Arial" w:cs="Arial"/>
        </w:rPr>
        <w:t xml:space="preserve">The number of sexual and violent crimes committed represent a small proportion of the total recorded crime in Cumbria, but for the victims and their families they inevitably cause a great deal of fear and concern. </w:t>
      </w:r>
    </w:p>
    <w:p w14:paraId="71811721" w14:textId="77777777" w:rsidR="00862F74" w:rsidRPr="00862F74" w:rsidRDefault="00862F74" w:rsidP="00AD507E">
      <w:pPr>
        <w:pStyle w:val="Default"/>
        <w:jc w:val="both"/>
        <w:rPr>
          <w:rFonts w:ascii="Arial" w:hAnsi="Arial" w:cs="Arial"/>
        </w:rPr>
      </w:pPr>
    </w:p>
    <w:p w14:paraId="006137B1" w14:textId="77777777" w:rsidR="00862F74" w:rsidRPr="00862F74" w:rsidRDefault="00862F74" w:rsidP="00AD507E">
      <w:pPr>
        <w:pStyle w:val="Default"/>
        <w:jc w:val="both"/>
        <w:rPr>
          <w:rFonts w:ascii="Arial" w:hAnsi="Arial" w:cs="Arial"/>
        </w:rPr>
      </w:pPr>
      <w:r w:rsidRPr="00862F74">
        <w:rPr>
          <w:rFonts w:ascii="Arial" w:hAnsi="Arial" w:cs="Arial"/>
        </w:rPr>
        <w:t xml:space="preserve">It is with this in mind that protecting the public from offenders who carry out these crimes, and meeting the needs of victims, remain high priorities in Cumbria for the Police, Probation and Prison Services. </w:t>
      </w:r>
    </w:p>
    <w:p w14:paraId="2CA22797" w14:textId="77777777" w:rsidR="00862F74" w:rsidRPr="00862F74" w:rsidRDefault="00862F74" w:rsidP="00AD507E">
      <w:pPr>
        <w:pStyle w:val="Default"/>
        <w:jc w:val="both"/>
        <w:rPr>
          <w:rFonts w:ascii="Arial" w:hAnsi="Arial" w:cs="Arial"/>
        </w:rPr>
      </w:pPr>
    </w:p>
    <w:p w14:paraId="63D59EBA" w14:textId="77777777" w:rsidR="00862F74" w:rsidRPr="00862F74" w:rsidRDefault="00862F74" w:rsidP="00AD507E">
      <w:pPr>
        <w:pStyle w:val="Default"/>
        <w:jc w:val="both"/>
        <w:rPr>
          <w:rFonts w:ascii="Arial" w:hAnsi="Arial" w:cs="Arial"/>
        </w:rPr>
      </w:pPr>
      <w:r w:rsidRPr="00862F74">
        <w:rPr>
          <w:rFonts w:ascii="Arial" w:hAnsi="Arial" w:cs="Arial"/>
        </w:rPr>
        <w:t xml:space="preserve">Public protection continues to receive high profile coverage nationally and remains a challenging issue for Cumbria MAPPA. We accept that the public expect us to do everything within our powers to reduce the risks presented by sexual and violent offenders, whilst at the same time recognising that we must make the most efficient use of our finite resources. </w:t>
      </w:r>
    </w:p>
    <w:p w14:paraId="153729C1" w14:textId="77777777" w:rsidR="00862F74" w:rsidRPr="00862F74" w:rsidRDefault="00862F74" w:rsidP="00AD507E">
      <w:pPr>
        <w:pStyle w:val="Default"/>
        <w:jc w:val="both"/>
        <w:rPr>
          <w:rFonts w:ascii="Arial" w:hAnsi="Arial" w:cs="Arial"/>
        </w:rPr>
      </w:pPr>
    </w:p>
    <w:p w14:paraId="76F66648" w14:textId="50836F42" w:rsidR="00AD507E" w:rsidRDefault="00862F74" w:rsidP="00AD507E">
      <w:pPr>
        <w:pStyle w:val="Default"/>
        <w:jc w:val="both"/>
        <w:rPr>
          <w:rFonts w:ascii="Arial" w:hAnsi="Arial" w:cs="Arial"/>
        </w:rPr>
      </w:pPr>
      <w:r w:rsidRPr="00862F74">
        <w:rPr>
          <w:rFonts w:ascii="Arial" w:hAnsi="Arial" w:cs="Arial"/>
        </w:rPr>
        <w:t xml:space="preserve">By embracing joint working within MAPPA, we can communicate more effectively, reduce duplication and ensure robust risk management. No single agency can tackle these challenges alone and it is vitally important that agencies continue to support and inform the MAPPA process. This way, together, we believe we can offer the best protection for the public of Cumbria. </w:t>
      </w:r>
    </w:p>
    <w:p w14:paraId="65CCAFC0" w14:textId="77777777" w:rsidR="00AD507E" w:rsidRDefault="00AD507E" w:rsidP="00AD507E">
      <w:pPr>
        <w:pStyle w:val="Default"/>
        <w:jc w:val="both"/>
        <w:rPr>
          <w:rFonts w:ascii="Arial" w:hAnsi="Arial" w:cs="Arial"/>
        </w:rPr>
      </w:pPr>
    </w:p>
    <w:p w14:paraId="67791CA2" w14:textId="65BEDA61" w:rsidR="00862F74" w:rsidRPr="00862F74" w:rsidRDefault="00862F74" w:rsidP="00AD507E">
      <w:pPr>
        <w:pStyle w:val="Default"/>
        <w:jc w:val="both"/>
        <w:rPr>
          <w:rFonts w:ascii="Arial" w:hAnsi="Arial" w:cs="Arial"/>
        </w:rPr>
      </w:pPr>
      <w:r w:rsidRPr="00862F74">
        <w:rPr>
          <w:rFonts w:ascii="Arial" w:hAnsi="Arial" w:cs="Arial"/>
        </w:rPr>
        <w:t xml:space="preserve">The working arrangements with partners in Cumbria make a vital difference to the success of MAPPA. </w:t>
      </w:r>
    </w:p>
    <w:p w14:paraId="2C4C59BB" w14:textId="77777777" w:rsidR="00862F74" w:rsidRPr="00862F74" w:rsidRDefault="00862F74" w:rsidP="00AD507E">
      <w:pPr>
        <w:pStyle w:val="Default"/>
        <w:jc w:val="both"/>
        <w:rPr>
          <w:rFonts w:ascii="Arial" w:hAnsi="Arial" w:cs="Arial"/>
        </w:rPr>
      </w:pPr>
    </w:p>
    <w:p w14:paraId="081B1D79" w14:textId="77777777" w:rsidR="00862F74" w:rsidRPr="00862F74" w:rsidRDefault="00862F74" w:rsidP="00AD507E">
      <w:pPr>
        <w:pStyle w:val="Default"/>
        <w:jc w:val="both"/>
        <w:rPr>
          <w:rFonts w:ascii="Arial" w:hAnsi="Arial" w:cs="Arial"/>
        </w:rPr>
      </w:pPr>
      <w:r w:rsidRPr="00862F74">
        <w:rPr>
          <w:rFonts w:ascii="Arial" w:hAnsi="Arial" w:cs="Arial"/>
        </w:rPr>
        <w:t>Since the change to 2 unitary authorities in Cumbria in 2023, MAPPA agencies have increased their commitment to managing MAPPA offenders in line with demand.  Showing their continued support for MAPPA in Cumbria.</w:t>
      </w:r>
    </w:p>
    <w:p w14:paraId="134669D3" w14:textId="77777777" w:rsidR="00862F74" w:rsidRPr="00862F74" w:rsidRDefault="00862F74" w:rsidP="00AD507E">
      <w:pPr>
        <w:pStyle w:val="Default"/>
        <w:jc w:val="both"/>
        <w:rPr>
          <w:rFonts w:ascii="Arial" w:hAnsi="Arial" w:cs="Arial"/>
        </w:rPr>
      </w:pPr>
    </w:p>
    <w:p w14:paraId="0F568658" w14:textId="77777777" w:rsidR="00862F74" w:rsidRPr="00862F74" w:rsidRDefault="00862F74" w:rsidP="00AD507E">
      <w:pPr>
        <w:pStyle w:val="Default"/>
        <w:jc w:val="both"/>
        <w:rPr>
          <w:rFonts w:ascii="Arial" w:hAnsi="Arial" w:cs="Arial"/>
        </w:rPr>
      </w:pPr>
      <w:r w:rsidRPr="00862F74">
        <w:rPr>
          <w:rFonts w:ascii="Arial" w:hAnsi="Arial" w:cs="Arial"/>
        </w:rPr>
        <w:t xml:space="preserve">We have worked together to ensure that all agencies are represented on both the MAPPA Strategic Management Board and the local MAPPA meetings.  Building on our work from the previous year, ensuring that the change to the new unitary authorities did not negatively impact on the effectiveness of MAPPA across Cumbria. </w:t>
      </w:r>
    </w:p>
    <w:p w14:paraId="056C8469" w14:textId="77777777" w:rsidR="00862F74" w:rsidRPr="00862F74" w:rsidRDefault="00862F74" w:rsidP="00AD507E">
      <w:pPr>
        <w:pStyle w:val="Default"/>
        <w:jc w:val="both"/>
        <w:rPr>
          <w:rFonts w:ascii="Arial" w:hAnsi="Arial" w:cs="Arial"/>
        </w:rPr>
      </w:pPr>
    </w:p>
    <w:p w14:paraId="2F206A97" w14:textId="77777777" w:rsidR="00862F74" w:rsidRPr="00862F74" w:rsidRDefault="00862F74" w:rsidP="00AD507E">
      <w:pPr>
        <w:pStyle w:val="Default"/>
        <w:jc w:val="both"/>
        <w:rPr>
          <w:rFonts w:ascii="Arial" w:hAnsi="Arial" w:cs="Arial"/>
        </w:rPr>
      </w:pPr>
      <w:r w:rsidRPr="00862F74">
        <w:rPr>
          <w:rFonts w:ascii="Arial" w:hAnsi="Arial" w:cs="Arial"/>
        </w:rPr>
        <w:t>Cumbria MAPPA agencies have continued to embrace technology, such as Microsoft TEAMS, within MAPPA meetings, to enable agencies locally, regionally &amp; nationally to be involved in the joint management of those offenders, whose management involves agencies from different areas.</w:t>
      </w:r>
    </w:p>
    <w:p w14:paraId="09A5F069" w14:textId="77777777" w:rsidR="00862F74" w:rsidRPr="00862F74" w:rsidRDefault="00862F74" w:rsidP="00AD507E">
      <w:pPr>
        <w:pStyle w:val="Default"/>
        <w:jc w:val="both"/>
        <w:rPr>
          <w:rFonts w:ascii="Arial" w:hAnsi="Arial" w:cs="Arial"/>
        </w:rPr>
      </w:pPr>
    </w:p>
    <w:p w14:paraId="3E049F8C" w14:textId="77777777" w:rsidR="00862F74" w:rsidRPr="00862F74" w:rsidRDefault="00862F74" w:rsidP="00AD507E">
      <w:pPr>
        <w:pStyle w:val="Default"/>
        <w:jc w:val="both"/>
        <w:rPr>
          <w:rFonts w:ascii="Arial" w:hAnsi="Arial" w:cs="Arial"/>
        </w:rPr>
      </w:pPr>
      <w:r w:rsidRPr="00862F74">
        <w:rPr>
          <w:rFonts w:ascii="Arial" w:hAnsi="Arial" w:cs="Arial"/>
        </w:rPr>
        <w:t>We have seen participation in MAPPA meetings improve significantly over the years, due to the commitment of MAPPA agencies and the use of technology to enable increased attendance.</w:t>
      </w:r>
    </w:p>
    <w:p w14:paraId="52698890" w14:textId="77777777" w:rsidR="00862F74" w:rsidRPr="00862F74" w:rsidRDefault="00862F74" w:rsidP="00AD507E">
      <w:pPr>
        <w:pStyle w:val="Default"/>
        <w:jc w:val="both"/>
        <w:rPr>
          <w:rFonts w:ascii="Arial" w:hAnsi="Arial" w:cs="Arial"/>
        </w:rPr>
      </w:pPr>
    </w:p>
    <w:p w14:paraId="35A8D9D3" w14:textId="77777777" w:rsidR="00862F74" w:rsidRPr="00862F74" w:rsidRDefault="00862F74" w:rsidP="00AD507E">
      <w:pPr>
        <w:pStyle w:val="Default"/>
        <w:jc w:val="both"/>
        <w:rPr>
          <w:rFonts w:ascii="Arial" w:hAnsi="Arial" w:cs="Arial"/>
        </w:rPr>
      </w:pPr>
      <w:r w:rsidRPr="00862F74">
        <w:rPr>
          <w:rFonts w:ascii="Arial" w:hAnsi="Arial" w:cs="Arial"/>
        </w:rPr>
        <w:t>The Annual Report reflects the contributions made by all the agencies involved in MAPPA across Cumbria, and sets out our commitment to you, to continue to develop strong partnerships and explore new ways of working to face the challenges of protecting the public from serious offenders.</w:t>
      </w:r>
    </w:p>
    <w:p w14:paraId="29B94181" w14:textId="77777777" w:rsidR="00862F74" w:rsidRPr="00862F74" w:rsidRDefault="00862F74" w:rsidP="00AD507E">
      <w:pPr>
        <w:pStyle w:val="Default"/>
        <w:jc w:val="both"/>
        <w:rPr>
          <w:rFonts w:ascii="Arial" w:hAnsi="Arial" w:cs="Arial"/>
        </w:rPr>
      </w:pPr>
    </w:p>
    <w:p w14:paraId="6B47882B" w14:textId="2557CD1C" w:rsidR="00332EE6" w:rsidRPr="00862F74" w:rsidRDefault="00862F74" w:rsidP="00AD507E">
      <w:pPr>
        <w:pStyle w:val="Default"/>
        <w:jc w:val="both"/>
        <w:rPr>
          <w:rFonts w:ascii="Arial" w:hAnsi="Arial" w:cs="Arial"/>
        </w:rPr>
      </w:pPr>
      <w:r w:rsidRPr="00862F74">
        <w:rPr>
          <w:rFonts w:ascii="Arial" w:hAnsi="Arial" w:cs="Arial"/>
        </w:rPr>
        <w:t>We hope that you will find the report informative and that it helps answer some key questions about public protection arrangements in Cumbria.</w:t>
      </w:r>
    </w:p>
    <w:p w14:paraId="323FC18C" w14:textId="77777777" w:rsidR="00332EE6" w:rsidRPr="00862F74" w:rsidRDefault="00332EE6" w:rsidP="00AD507E">
      <w:pPr>
        <w:pStyle w:val="MAPPA-Bodytext"/>
        <w:jc w:val="both"/>
        <w:rPr>
          <w:sz w:val="24"/>
          <w:szCs w:val="24"/>
          <w:lang w:val="en-GB"/>
        </w:rPr>
      </w:pPr>
    </w:p>
    <w:p w14:paraId="62333CEA" w14:textId="77777777" w:rsidR="00332EE6" w:rsidRPr="00862F74" w:rsidRDefault="00332EE6" w:rsidP="00332EE6">
      <w:pPr>
        <w:pStyle w:val="Default"/>
        <w:rPr>
          <w:rFonts w:ascii="Arial" w:hAnsi="Arial" w:cs="Arial"/>
          <w:color w:val="FFFFFF"/>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77777777" w:rsidR="00332EE6" w:rsidRPr="0069414D" w:rsidRDefault="00332EE6" w:rsidP="008D1CDE">
      <w:pPr>
        <w:pStyle w:val="Heading1"/>
        <w:jc w:val="left"/>
      </w:pPr>
      <w:r w:rsidRPr="0069414D">
        <w:br w:type="page"/>
      </w:r>
      <w:r w:rsidRPr="005632C7">
        <w:rPr>
          <w:sz w:val="72"/>
          <w:szCs w:val="72"/>
        </w:rPr>
        <w:lastRenderedPageBreak/>
        <w:t>What is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8D1CDE" w:rsidRDefault="00332EE6" w:rsidP="00AD507E">
      <w:pPr>
        <w:pStyle w:val="Style1"/>
        <w:jc w:val="both"/>
      </w:pPr>
      <w:r w:rsidRPr="008D1CDE">
        <w:t>MAPPA background</w:t>
      </w:r>
    </w:p>
    <w:p w14:paraId="697B7DB2" w14:textId="5ACAD8C5" w:rsidR="00332EE6" w:rsidRPr="005632C7" w:rsidRDefault="00332EE6" w:rsidP="00AD507E">
      <w:pPr>
        <w:pStyle w:val="MAPPA-Bodytext-numbered"/>
        <w:ind w:left="0" w:firstLine="0"/>
        <w:jc w:val="both"/>
        <w:rPr>
          <w:sz w:val="22"/>
          <w:szCs w:val="22"/>
          <w:lang w:val="en-GB"/>
        </w:rPr>
      </w:pPr>
      <w:r w:rsidRPr="005632C7">
        <w:rPr>
          <w:sz w:val="22"/>
          <w:szCs w:val="22"/>
          <w:lang w:val="en-GB"/>
        </w:rPr>
        <w:t xml:space="preserve">MAPPA (Multi-Agency Public Protection Arrangements) are a set of arrangements to manage the risk posed by </w:t>
      </w:r>
      <w:r w:rsidR="00F62E0C" w:rsidRPr="005632C7">
        <w:rPr>
          <w:sz w:val="22"/>
          <w:szCs w:val="22"/>
          <w:lang w:val="en-GB"/>
        </w:rPr>
        <w:t xml:space="preserve">individuals who have committed </w:t>
      </w:r>
      <w:r w:rsidRPr="005632C7">
        <w:rPr>
          <w:sz w:val="22"/>
          <w:szCs w:val="22"/>
          <w:lang w:val="en-GB"/>
        </w:rPr>
        <w:t>the most serious sexual</w:t>
      </w:r>
      <w:r w:rsidR="00332369" w:rsidRPr="005632C7">
        <w:rPr>
          <w:sz w:val="22"/>
          <w:szCs w:val="22"/>
          <w:lang w:val="en-GB"/>
        </w:rPr>
        <w:t>,</w:t>
      </w:r>
      <w:r w:rsidRPr="005632C7">
        <w:rPr>
          <w:sz w:val="22"/>
          <w:szCs w:val="22"/>
          <w:lang w:val="en-GB"/>
        </w:rPr>
        <w:t xml:space="preserve"> violent </w:t>
      </w:r>
      <w:r w:rsidR="00332369" w:rsidRPr="005632C7">
        <w:rPr>
          <w:sz w:val="22"/>
          <w:szCs w:val="22"/>
          <w:lang w:val="en-GB"/>
        </w:rPr>
        <w:t xml:space="preserve">and terrorist </w:t>
      </w:r>
      <w:r w:rsidRPr="005632C7">
        <w:rPr>
          <w:sz w:val="22"/>
          <w:szCs w:val="22"/>
          <w:lang w:val="en-GB"/>
        </w:rPr>
        <w:t>offen</w:t>
      </w:r>
      <w:r w:rsidR="00F62E0C" w:rsidRPr="005632C7">
        <w:rPr>
          <w:sz w:val="22"/>
          <w:szCs w:val="22"/>
          <w:lang w:val="en-GB"/>
        </w:rPr>
        <w:t>ces</w:t>
      </w:r>
      <w:r w:rsidRPr="005632C7">
        <w:rPr>
          <w:sz w:val="22"/>
          <w:szCs w:val="22"/>
          <w:lang w:val="en-GB"/>
        </w:rPr>
        <w:t xml:space="preserve"> (MAPPA-eligible </w:t>
      </w:r>
      <w:r w:rsidR="00F62E0C" w:rsidRPr="005632C7">
        <w:rPr>
          <w:sz w:val="22"/>
          <w:szCs w:val="22"/>
          <w:lang w:val="en-GB"/>
        </w:rPr>
        <w:t>individuals</w:t>
      </w:r>
      <w:r w:rsidRPr="005632C7">
        <w:rPr>
          <w:sz w:val="22"/>
          <w:szCs w:val="22"/>
          <w:lang w:val="en-GB"/>
        </w:rPr>
        <w:t>) under the provisions of sections 325 to 327B of the Criminal Justice Act 2003.</w:t>
      </w:r>
    </w:p>
    <w:p w14:paraId="4191F8F2" w14:textId="77777777" w:rsidR="00332EE6" w:rsidRPr="005632C7" w:rsidRDefault="00332EE6" w:rsidP="00AD507E">
      <w:pPr>
        <w:pStyle w:val="MAPPA-Bodytext-numbered"/>
        <w:ind w:left="0" w:firstLine="0"/>
        <w:jc w:val="both"/>
        <w:rPr>
          <w:sz w:val="22"/>
          <w:szCs w:val="22"/>
          <w:lang w:val="en-GB"/>
        </w:rPr>
      </w:pPr>
      <w:r w:rsidRPr="005632C7">
        <w:rPr>
          <w:sz w:val="22"/>
          <w:szCs w:val="22"/>
          <w:lang w:val="en-GB"/>
        </w:rPr>
        <w:t>They bring together the Police, Probation and Prison Services in each of the 42 Areas in England and Wales into what is known as the MAPPA Responsible Authority.</w:t>
      </w:r>
    </w:p>
    <w:p w14:paraId="1808293E" w14:textId="22AE9690" w:rsidR="00332EE6" w:rsidRPr="005632C7" w:rsidRDefault="00332EE6" w:rsidP="00AD507E">
      <w:pPr>
        <w:pStyle w:val="MAPPA-Bodytext-numbered"/>
        <w:ind w:left="0" w:firstLine="0"/>
        <w:jc w:val="both"/>
        <w:rPr>
          <w:sz w:val="22"/>
          <w:szCs w:val="22"/>
          <w:lang w:val="en-GB"/>
        </w:rPr>
      </w:pPr>
      <w:r w:rsidRPr="005632C7">
        <w:rPr>
          <w:sz w:val="22"/>
          <w:szCs w:val="22"/>
          <w:lang w:val="en-GB"/>
        </w:rPr>
        <w:t xml:space="preserve">A number of other agencies are under a Duty to Co-operate (DTC) with the Responsible Authority. These include Social Services, Health </w:t>
      </w:r>
      <w:r w:rsidR="00E6461E" w:rsidRPr="005632C7">
        <w:rPr>
          <w:sz w:val="22"/>
          <w:szCs w:val="22"/>
          <w:lang w:val="en-GB"/>
        </w:rPr>
        <w:t>Services</w:t>
      </w:r>
      <w:r w:rsidRPr="005632C7">
        <w:rPr>
          <w:sz w:val="22"/>
          <w:szCs w:val="22"/>
          <w:lang w:val="en-GB"/>
        </w:rPr>
        <w:t xml:space="preserve">, Youth Offending Teams, </w:t>
      </w:r>
      <w:r w:rsidR="00761E84" w:rsidRPr="005632C7">
        <w:rPr>
          <w:sz w:val="22"/>
          <w:szCs w:val="22"/>
          <w:lang w:val="en-GB"/>
        </w:rPr>
        <w:t>Department for Work and Pensions</w:t>
      </w:r>
      <w:r w:rsidRPr="005632C7">
        <w:rPr>
          <w:sz w:val="22"/>
          <w:szCs w:val="22"/>
          <w:lang w:val="en-GB"/>
        </w:rPr>
        <w:t xml:space="preserve"> and Local Housing and Education Authorities.</w:t>
      </w:r>
    </w:p>
    <w:p w14:paraId="0C22F463" w14:textId="50E6E9EA" w:rsidR="00332EE6" w:rsidRPr="005632C7" w:rsidRDefault="00332369" w:rsidP="00AD507E">
      <w:pPr>
        <w:pStyle w:val="MAPPA-Bodytext-numbered"/>
        <w:ind w:left="0" w:firstLine="0"/>
        <w:jc w:val="both"/>
        <w:rPr>
          <w:sz w:val="22"/>
          <w:szCs w:val="22"/>
          <w:lang w:val="en-GB"/>
        </w:rPr>
      </w:pPr>
      <w:r w:rsidRPr="005632C7">
        <w:rPr>
          <w:sz w:val="22"/>
          <w:szCs w:val="22"/>
          <w:lang w:val="en-GB"/>
        </w:rPr>
        <w:t xml:space="preserve">Local Strategic Management Boards </w:t>
      </w:r>
      <w:r w:rsidR="00B712A7" w:rsidRPr="005632C7">
        <w:rPr>
          <w:sz w:val="22"/>
          <w:szCs w:val="22"/>
          <w:lang w:val="en-GB"/>
        </w:rPr>
        <w:t xml:space="preserve">(SMB) </w:t>
      </w:r>
      <w:r w:rsidRPr="005632C7">
        <w:rPr>
          <w:sz w:val="22"/>
          <w:szCs w:val="22"/>
          <w:lang w:val="en-GB"/>
        </w:rPr>
        <w:t>comprising senior representatives from each of the Responsible Authority and DTC agencies</w:t>
      </w:r>
      <w:r w:rsidR="00B27C0E" w:rsidRPr="005632C7">
        <w:rPr>
          <w:sz w:val="22"/>
          <w:szCs w:val="22"/>
          <w:lang w:val="en-GB"/>
        </w:rPr>
        <w:t xml:space="preserve"> </w:t>
      </w:r>
      <w:r w:rsidRPr="005632C7">
        <w:rPr>
          <w:sz w:val="22"/>
          <w:szCs w:val="22"/>
          <w:lang w:val="en-GB"/>
        </w:rPr>
        <w:t>are responsible for delivering MAPPA with</w:t>
      </w:r>
      <w:r w:rsidR="00B712A7" w:rsidRPr="005632C7">
        <w:rPr>
          <w:sz w:val="22"/>
          <w:szCs w:val="22"/>
          <w:lang w:val="en-GB"/>
        </w:rPr>
        <w:t>in</w:t>
      </w:r>
      <w:r w:rsidRPr="005632C7">
        <w:rPr>
          <w:sz w:val="22"/>
          <w:szCs w:val="22"/>
          <w:lang w:val="en-GB"/>
        </w:rPr>
        <w:t xml:space="preserve"> their respective areas.</w:t>
      </w:r>
      <w:r w:rsidR="00B27C0E" w:rsidRPr="005632C7">
        <w:rPr>
          <w:sz w:val="22"/>
          <w:szCs w:val="22"/>
          <w:lang w:val="en-GB"/>
        </w:rPr>
        <w:t xml:space="preserve"> </w:t>
      </w:r>
      <w:r w:rsidR="00332EE6" w:rsidRPr="005632C7">
        <w:rPr>
          <w:sz w:val="22"/>
          <w:szCs w:val="22"/>
          <w:lang w:val="en-GB"/>
        </w:rPr>
        <w:t>The Responsible Authority is</w:t>
      </w:r>
      <w:r w:rsidRPr="005632C7">
        <w:rPr>
          <w:sz w:val="22"/>
          <w:szCs w:val="22"/>
          <w:lang w:val="en-GB"/>
        </w:rPr>
        <w:t xml:space="preserve"> also</w:t>
      </w:r>
      <w:r w:rsidR="00332EE6" w:rsidRPr="005632C7">
        <w:rPr>
          <w:sz w:val="22"/>
          <w:szCs w:val="22"/>
          <w:lang w:val="en-GB"/>
        </w:rPr>
        <w:t xml:space="preserve"> required to appoint two Lay Advisers to sit on each MAPPA SMB</w:t>
      </w:r>
      <w:r w:rsidRPr="005632C7">
        <w:rPr>
          <w:sz w:val="22"/>
          <w:szCs w:val="22"/>
          <w:lang w:val="en-GB"/>
        </w:rPr>
        <w:t>.</w:t>
      </w:r>
      <w:r w:rsidR="00332EE6" w:rsidRPr="005632C7">
        <w:rPr>
          <w:sz w:val="22"/>
          <w:szCs w:val="22"/>
          <w:lang w:val="en-GB"/>
        </w:rPr>
        <w:t xml:space="preserve"> </w:t>
      </w:r>
    </w:p>
    <w:p w14:paraId="34062AAB" w14:textId="63789081" w:rsidR="00332EE6" w:rsidRPr="005632C7" w:rsidRDefault="00332EE6" w:rsidP="00AD507E">
      <w:pPr>
        <w:pStyle w:val="MAPPA-Bodytext-numbered"/>
        <w:ind w:left="0" w:firstLine="0"/>
        <w:jc w:val="both"/>
        <w:rPr>
          <w:sz w:val="22"/>
          <w:szCs w:val="22"/>
          <w:lang w:val="en-GB"/>
        </w:rPr>
      </w:pPr>
      <w:r w:rsidRPr="005632C7">
        <w:rPr>
          <w:sz w:val="22"/>
          <w:szCs w:val="22"/>
          <w:lang w:val="en-GB"/>
        </w:rPr>
        <w:t>Lay Advisers are members of the public appointed by the Minister with no links to the business of managing MAPPA</w:t>
      </w:r>
      <w:r w:rsidR="009134FD" w:rsidRPr="005632C7">
        <w:rPr>
          <w:sz w:val="22"/>
          <w:szCs w:val="22"/>
          <w:lang w:val="en-GB"/>
        </w:rPr>
        <w:t>-eligible individuals</w:t>
      </w:r>
      <w:r w:rsidRPr="005632C7">
        <w:rPr>
          <w:sz w:val="22"/>
          <w:szCs w:val="22"/>
          <w:lang w:val="en-GB"/>
        </w:rPr>
        <w:t xml:space="preserve"> 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77777777" w:rsidR="00332EE6" w:rsidRPr="005632C7" w:rsidRDefault="00332EE6" w:rsidP="00AD507E">
      <w:pPr>
        <w:pStyle w:val="Style1"/>
        <w:jc w:val="both"/>
        <w:rPr>
          <w:sz w:val="36"/>
          <w:szCs w:val="36"/>
        </w:rPr>
      </w:pPr>
      <w:r w:rsidRPr="005632C7">
        <w:rPr>
          <w:sz w:val="36"/>
          <w:szCs w:val="36"/>
        </w:rPr>
        <w:t>How MAPPA works</w:t>
      </w:r>
    </w:p>
    <w:p w14:paraId="6A5C59A4" w14:textId="1BAF861E" w:rsidR="00332EE6" w:rsidRPr="005632C7" w:rsidRDefault="00332EE6" w:rsidP="00AD507E">
      <w:pPr>
        <w:pStyle w:val="MAPPA-Bodytext"/>
        <w:jc w:val="both"/>
        <w:rPr>
          <w:sz w:val="22"/>
          <w:lang w:val="en-GB"/>
        </w:rPr>
      </w:pPr>
      <w:r w:rsidRPr="005632C7">
        <w:rPr>
          <w:sz w:val="22"/>
          <w:lang w:val="en-GB"/>
        </w:rPr>
        <w:t xml:space="preserve">MAPPA-eligible </w:t>
      </w:r>
      <w:r w:rsidR="009134FD" w:rsidRPr="005632C7">
        <w:rPr>
          <w:sz w:val="22"/>
          <w:lang w:val="en-GB"/>
        </w:rPr>
        <w:t>individuals</w:t>
      </w:r>
      <w:r w:rsidRPr="005632C7">
        <w:rPr>
          <w:sz w:val="22"/>
          <w:lang w:val="en-GB"/>
        </w:rPr>
        <w:t xml:space="preserve"> are identified and information about them is shared between agencies to inform the risk assessments and risk management plans of those managing or supervising them.</w:t>
      </w:r>
    </w:p>
    <w:p w14:paraId="73E7CF4D" w14:textId="7F39BD4B" w:rsidR="00332EE6" w:rsidRPr="005632C7" w:rsidRDefault="00332EE6" w:rsidP="00AD507E">
      <w:pPr>
        <w:pStyle w:val="MAPPA-Bodytext"/>
        <w:jc w:val="both"/>
        <w:rPr>
          <w:sz w:val="22"/>
          <w:lang w:val="en-GB"/>
        </w:rPr>
      </w:pPr>
      <w:r w:rsidRPr="005632C7">
        <w:rPr>
          <w:sz w:val="22"/>
          <w:lang w:val="en-GB"/>
        </w:rPr>
        <w:t>That is as far as MAPPA extend in the majority of cases, but some cases require</w:t>
      </w:r>
      <w:r w:rsidR="00332369" w:rsidRPr="005632C7">
        <w:rPr>
          <w:sz w:val="22"/>
          <w:lang w:val="en-GB"/>
        </w:rPr>
        <w:t xml:space="preserve"> more senior </w:t>
      </w:r>
      <w:r w:rsidR="00332369" w:rsidRPr="005632C7">
        <w:rPr>
          <w:sz w:val="22"/>
          <w:lang w:val="en-GB"/>
        </w:rPr>
        <w:t>oversight</w:t>
      </w:r>
      <w:r w:rsidR="00421553" w:rsidRPr="005632C7">
        <w:rPr>
          <w:sz w:val="22"/>
          <w:lang w:val="en-GB"/>
        </w:rPr>
        <w:t xml:space="preserve"> and</w:t>
      </w:r>
      <w:r w:rsidRPr="005632C7">
        <w:rPr>
          <w:sz w:val="22"/>
          <w:lang w:val="en-GB"/>
        </w:rPr>
        <w:t xml:space="preserve"> </w:t>
      </w:r>
      <w:r w:rsidR="00E6461E" w:rsidRPr="005632C7">
        <w:rPr>
          <w:sz w:val="22"/>
          <w:lang w:val="en-GB"/>
        </w:rPr>
        <w:t>structured</w:t>
      </w:r>
      <w:r w:rsidRPr="005632C7">
        <w:rPr>
          <w:sz w:val="22"/>
          <w:lang w:val="en-GB"/>
        </w:rPr>
        <w:t xml:space="preserve"> multi-agency management. In such cases there will be regular MAPPA meetings attended by relevant agency practitioners.</w:t>
      </w:r>
    </w:p>
    <w:p w14:paraId="1F08BE4D" w14:textId="5D2543D3" w:rsidR="00332EE6" w:rsidRPr="005632C7" w:rsidRDefault="00332EE6" w:rsidP="00AD507E">
      <w:pPr>
        <w:pStyle w:val="MAPPA-Bodytext"/>
        <w:jc w:val="both"/>
        <w:rPr>
          <w:sz w:val="22"/>
          <w:lang w:val="en-GB"/>
        </w:rPr>
      </w:pPr>
      <w:r w:rsidRPr="005632C7">
        <w:rPr>
          <w:sz w:val="22"/>
          <w:lang w:val="en-GB"/>
        </w:rPr>
        <w:t xml:space="preserve">There are </w:t>
      </w:r>
      <w:r w:rsidR="009451A3" w:rsidRPr="005632C7">
        <w:rPr>
          <w:sz w:val="22"/>
          <w:lang w:val="en-GB"/>
        </w:rPr>
        <w:t>4</w:t>
      </w:r>
      <w:r w:rsidRPr="005632C7">
        <w:rPr>
          <w:sz w:val="22"/>
          <w:lang w:val="en-GB"/>
        </w:rPr>
        <w:t xml:space="preserve"> categories of MAPPA-eligible </w:t>
      </w:r>
      <w:r w:rsidR="00FB3B49" w:rsidRPr="005632C7">
        <w:rPr>
          <w:sz w:val="22"/>
          <w:lang w:val="en-GB"/>
        </w:rPr>
        <w:t>individual</w:t>
      </w:r>
      <w:r w:rsidRPr="005632C7">
        <w:rPr>
          <w:sz w:val="22"/>
          <w:lang w:val="en-GB"/>
        </w:rPr>
        <w:t xml:space="preserve">: </w:t>
      </w:r>
    </w:p>
    <w:p w14:paraId="2D79573B" w14:textId="7716D20E" w:rsidR="00332EE6" w:rsidRPr="005632C7" w:rsidRDefault="00332EE6" w:rsidP="00AD507E">
      <w:pPr>
        <w:pStyle w:val="MAPPA-Bodytext"/>
        <w:numPr>
          <w:ilvl w:val="0"/>
          <w:numId w:val="1"/>
        </w:numPr>
        <w:jc w:val="both"/>
        <w:rPr>
          <w:sz w:val="22"/>
          <w:lang w:val="en-GB"/>
        </w:rPr>
      </w:pPr>
      <w:r w:rsidRPr="005632C7">
        <w:rPr>
          <w:b/>
          <w:sz w:val="22"/>
          <w:lang w:val="en-GB"/>
        </w:rPr>
        <w:t>Category 1</w:t>
      </w:r>
      <w:r w:rsidRPr="005632C7">
        <w:rPr>
          <w:sz w:val="22"/>
          <w:lang w:val="en-GB"/>
        </w:rPr>
        <w:t xml:space="preserve"> </w:t>
      </w:r>
      <w:r w:rsidR="009934FE" w:rsidRPr="005632C7">
        <w:rPr>
          <w:sz w:val="22"/>
          <w:lang w:val="en-GB"/>
        </w:rPr>
        <w:t xml:space="preserve">–subject to sex offender notification </w:t>
      </w:r>
      <w:r w:rsidR="0013147B" w:rsidRPr="005632C7">
        <w:rPr>
          <w:sz w:val="22"/>
          <w:lang w:val="en-GB"/>
        </w:rPr>
        <w:t>requirements.</w:t>
      </w:r>
      <w:r w:rsidRPr="005632C7">
        <w:rPr>
          <w:sz w:val="22"/>
          <w:lang w:val="en-GB"/>
        </w:rPr>
        <w:t xml:space="preserve"> </w:t>
      </w:r>
    </w:p>
    <w:p w14:paraId="2314424F" w14:textId="34560A2E" w:rsidR="00332EE6" w:rsidRPr="005632C7" w:rsidRDefault="00332EE6" w:rsidP="00AD507E">
      <w:pPr>
        <w:pStyle w:val="MAPPA-Bodytext"/>
        <w:numPr>
          <w:ilvl w:val="0"/>
          <w:numId w:val="1"/>
        </w:numPr>
        <w:jc w:val="both"/>
        <w:rPr>
          <w:sz w:val="22"/>
          <w:lang w:val="en-GB"/>
        </w:rPr>
      </w:pPr>
      <w:r w:rsidRPr="005632C7">
        <w:rPr>
          <w:b/>
          <w:sz w:val="22"/>
          <w:lang w:val="en-GB"/>
        </w:rPr>
        <w:t>Category 2</w:t>
      </w:r>
      <w:r w:rsidRPr="005632C7">
        <w:rPr>
          <w:sz w:val="22"/>
          <w:lang w:val="en-GB"/>
        </w:rPr>
        <w:t xml:space="preserve"> – mainly </w:t>
      </w:r>
      <w:r w:rsidR="00AB5644" w:rsidRPr="005632C7">
        <w:rPr>
          <w:sz w:val="22"/>
          <w:lang w:val="en-GB"/>
        </w:rPr>
        <w:t xml:space="preserve">those convicted of </w:t>
      </w:r>
      <w:r w:rsidRPr="005632C7">
        <w:rPr>
          <w:sz w:val="22"/>
          <w:lang w:val="en-GB"/>
        </w:rPr>
        <w:t>violent offen</w:t>
      </w:r>
      <w:r w:rsidR="00AB5644" w:rsidRPr="005632C7">
        <w:rPr>
          <w:sz w:val="22"/>
          <w:lang w:val="en-GB"/>
        </w:rPr>
        <w:t>ces and</w:t>
      </w:r>
      <w:r w:rsidRPr="005632C7">
        <w:rPr>
          <w:sz w:val="22"/>
          <w:lang w:val="en-GB"/>
        </w:rPr>
        <w:t xml:space="preserve"> sentenced to 12 months or more imprisonment or a hospital order</w:t>
      </w:r>
      <w:r w:rsidR="0013147B" w:rsidRPr="005632C7">
        <w:rPr>
          <w:sz w:val="22"/>
          <w:lang w:val="en-GB"/>
        </w:rPr>
        <w:t>.</w:t>
      </w:r>
      <w:r w:rsidRPr="005632C7">
        <w:rPr>
          <w:sz w:val="22"/>
          <w:lang w:val="en-GB"/>
        </w:rPr>
        <w:t xml:space="preserve"> </w:t>
      </w:r>
    </w:p>
    <w:p w14:paraId="5B409C4D" w14:textId="0C56D331" w:rsidR="00332EE6" w:rsidRPr="005632C7" w:rsidRDefault="00332EE6" w:rsidP="00AD507E">
      <w:pPr>
        <w:pStyle w:val="MAPPA-Bodytext"/>
        <w:numPr>
          <w:ilvl w:val="0"/>
          <w:numId w:val="1"/>
        </w:numPr>
        <w:jc w:val="both"/>
        <w:rPr>
          <w:sz w:val="22"/>
          <w:lang w:val="en-GB"/>
        </w:rPr>
      </w:pPr>
      <w:r w:rsidRPr="005632C7">
        <w:rPr>
          <w:b/>
          <w:sz w:val="22"/>
          <w:lang w:val="en-GB"/>
        </w:rPr>
        <w:t>Category 3</w:t>
      </w:r>
      <w:r w:rsidRPr="005632C7">
        <w:rPr>
          <w:sz w:val="22"/>
          <w:lang w:val="en-GB"/>
        </w:rPr>
        <w:t xml:space="preserve"> – </w:t>
      </w:r>
      <w:r w:rsidR="00EB26C4" w:rsidRPr="005632C7">
        <w:rPr>
          <w:sz w:val="22"/>
          <w:lang w:val="en-GB"/>
        </w:rPr>
        <w:t xml:space="preserve">individuals </w:t>
      </w:r>
      <w:r w:rsidRPr="005632C7">
        <w:rPr>
          <w:sz w:val="22"/>
          <w:lang w:val="en-GB"/>
        </w:rPr>
        <w:t xml:space="preserve">who do not qualify under </w:t>
      </w:r>
      <w:r w:rsidR="009934FE" w:rsidRPr="005632C7">
        <w:rPr>
          <w:sz w:val="22"/>
          <w:lang w:val="en-GB"/>
        </w:rPr>
        <w:t>C</w:t>
      </w:r>
      <w:r w:rsidRPr="005632C7">
        <w:rPr>
          <w:sz w:val="22"/>
          <w:lang w:val="en-GB"/>
        </w:rPr>
        <w:t>ategories 1</w:t>
      </w:r>
      <w:r w:rsidR="00416B8E" w:rsidRPr="005632C7">
        <w:rPr>
          <w:sz w:val="22"/>
          <w:lang w:val="en-GB"/>
        </w:rPr>
        <w:t>,</w:t>
      </w:r>
      <w:r w:rsidRPr="005632C7">
        <w:rPr>
          <w:sz w:val="22"/>
          <w:lang w:val="en-GB"/>
        </w:rPr>
        <w:t xml:space="preserve"> 2 </w:t>
      </w:r>
      <w:r w:rsidR="00416B8E" w:rsidRPr="005632C7">
        <w:rPr>
          <w:sz w:val="22"/>
          <w:lang w:val="en-GB"/>
        </w:rPr>
        <w:t xml:space="preserve">or 4 </w:t>
      </w:r>
      <w:r w:rsidRPr="005632C7">
        <w:rPr>
          <w:sz w:val="22"/>
          <w:lang w:val="en-GB"/>
        </w:rPr>
        <w:t>but who</w:t>
      </w:r>
      <w:r w:rsidR="00EB26C4" w:rsidRPr="005632C7">
        <w:rPr>
          <w:sz w:val="22"/>
          <w:lang w:val="en-GB"/>
        </w:rPr>
        <w:t>se offences</w:t>
      </w:r>
      <w:r w:rsidRPr="005632C7">
        <w:rPr>
          <w:sz w:val="22"/>
          <w:lang w:val="en-GB"/>
        </w:rPr>
        <w:t xml:space="preserve"> pose a risk of serious harm. </w:t>
      </w:r>
    </w:p>
    <w:p w14:paraId="4DE10BE9" w14:textId="7943CF6F" w:rsidR="009451A3" w:rsidRPr="005632C7" w:rsidRDefault="009451A3" w:rsidP="00AD507E">
      <w:pPr>
        <w:pStyle w:val="MAPPA-Bodytext"/>
        <w:numPr>
          <w:ilvl w:val="0"/>
          <w:numId w:val="1"/>
        </w:numPr>
        <w:jc w:val="both"/>
        <w:rPr>
          <w:sz w:val="22"/>
          <w:lang w:val="en-GB"/>
        </w:rPr>
      </w:pPr>
      <w:r w:rsidRPr="005632C7">
        <w:rPr>
          <w:b/>
          <w:sz w:val="22"/>
          <w:lang w:val="en-GB"/>
        </w:rPr>
        <w:t xml:space="preserve">Category 4 </w:t>
      </w:r>
      <w:r w:rsidR="005556BC" w:rsidRPr="005632C7">
        <w:rPr>
          <w:bCs/>
          <w:sz w:val="22"/>
          <w:lang w:val="en-GB"/>
        </w:rPr>
        <w:t>–</w:t>
      </w:r>
      <w:r w:rsidRPr="005632C7">
        <w:rPr>
          <w:bCs/>
          <w:sz w:val="22"/>
          <w:lang w:val="en-GB"/>
        </w:rPr>
        <w:t xml:space="preserve"> </w:t>
      </w:r>
      <w:r w:rsidR="005556BC" w:rsidRPr="005632C7">
        <w:rPr>
          <w:bCs/>
          <w:sz w:val="22"/>
          <w:lang w:val="en-GB"/>
        </w:rPr>
        <w:t>terroris</w:t>
      </w:r>
      <w:r w:rsidR="00416B8E" w:rsidRPr="005632C7">
        <w:rPr>
          <w:bCs/>
          <w:sz w:val="22"/>
          <w:lang w:val="en-GB"/>
        </w:rPr>
        <w:t>m</w:t>
      </w:r>
      <w:r w:rsidR="00BC7756" w:rsidRPr="005632C7">
        <w:rPr>
          <w:bCs/>
          <w:sz w:val="22"/>
          <w:lang w:val="en-GB"/>
        </w:rPr>
        <w:t xml:space="preserve"> convicted</w:t>
      </w:r>
      <w:r w:rsidR="00416B8E" w:rsidRPr="005632C7">
        <w:rPr>
          <w:bCs/>
          <w:sz w:val="22"/>
          <w:lang w:val="en-GB"/>
        </w:rPr>
        <w:t xml:space="preserve"> and terrorism risk </w:t>
      </w:r>
      <w:r w:rsidR="00AB6B32" w:rsidRPr="005632C7">
        <w:rPr>
          <w:bCs/>
          <w:sz w:val="22"/>
          <w:lang w:val="en-GB"/>
        </w:rPr>
        <w:t>individuals</w:t>
      </w:r>
    </w:p>
    <w:p w14:paraId="1DC760A5" w14:textId="77777777" w:rsidR="005C1E3D" w:rsidRPr="005632C7" w:rsidRDefault="005C1E3D" w:rsidP="00AD507E">
      <w:pPr>
        <w:pStyle w:val="MAPPA-Bodytext"/>
        <w:jc w:val="both"/>
        <w:rPr>
          <w:sz w:val="22"/>
          <w:lang w:val="en-GB"/>
        </w:rPr>
      </w:pPr>
      <w:r w:rsidRPr="005632C7">
        <w:rPr>
          <w:sz w:val="22"/>
          <w:lang w:val="en-GB"/>
        </w:rPr>
        <w:t>Data on Category 4 individuals is not included in this report due to data protection issues related to low numbers. This data will be aggregated and published nationally.</w:t>
      </w:r>
    </w:p>
    <w:p w14:paraId="58B91A60" w14:textId="0A294A30" w:rsidR="00332EE6" w:rsidRPr="005632C7" w:rsidRDefault="00332EE6" w:rsidP="00AD507E">
      <w:pPr>
        <w:pStyle w:val="MAPPA-Bodytext"/>
        <w:jc w:val="both"/>
        <w:rPr>
          <w:sz w:val="22"/>
          <w:lang w:val="en-GB"/>
        </w:rPr>
      </w:pPr>
      <w:r w:rsidRPr="005632C7">
        <w:rPr>
          <w:sz w:val="22"/>
          <w:lang w:val="en-GB"/>
        </w:rPr>
        <w:t xml:space="preserve">There are three levels of management to ensure that resources are focused where they are most </w:t>
      </w:r>
      <w:r w:rsidR="0013147B" w:rsidRPr="005632C7">
        <w:rPr>
          <w:sz w:val="22"/>
          <w:lang w:val="en-GB"/>
        </w:rPr>
        <w:t>needed:</w:t>
      </w:r>
      <w:r w:rsidRPr="005632C7">
        <w:rPr>
          <w:sz w:val="22"/>
          <w:lang w:val="en-GB"/>
        </w:rPr>
        <w:t xml:space="preserve"> </w:t>
      </w:r>
      <w:r w:rsidR="0013147B" w:rsidRPr="005632C7">
        <w:rPr>
          <w:sz w:val="22"/>
          <w:lang w:val="en-GB"/>
        </w:rPr>
        <w:t>generally,</w:t>
      </w:r>
      <w:r w:rsidRPr="005632C7">
        <w:rPr>
          <w:sz w:val="22"/>
          <w:lang w:val="en-GB"/>
        </w:rPr>
        <w:t xml:space="preserve"> those </w:t>
      </w:r>
      <w:r w:rsidR="00912A31" w:rsidRPr="005632C7">
        <w:rPr>
          <w:sz w:val="22"/>
          <w:lang w:val="en-GB"/>
        </w:rPr>
        <w:t>presenting</w:t>
      </w:r>
      <w:r w:rsidRPr="005632C7">
        <w:rPr>
          <w:sz w:val="22"/>
          <w:lang w:val="en-GB"/>
        </w:rPr>
        <w:t xml:space="preserve"> the higher risks of serious harm. </w:t>
      </w:r>
    </w:p>
    <w:p w14:paraId="5035BE00" w14:textId="65F5BBD4" w:rsidR="00332EE6" w:rsidRPr="005632C7" w:rsidRDefault="00332EE6" w:rsidP="00AD507E">
      <w:pPr>
        <w:pStyle w:val="MAPPA-Bodytext"/>
        <w:numPr>
          <w:ilvl w:val="0"/>
          <w:numId w:val="2"/>
        </w:numPr>
        <w:jc w:val="both"/>
        <w:rPr>
          <w:sz w:val="22"/>
          <w:lang w:val="en-GB"/>
        </w:rPr>
      </w:pPr>
      <w:r w:rsidRPr="005632C7">
        <w:rPr>
          <w:b/>
          <w:sz w:val="22"/>
          <w:lang w:val="en-GB"/>
        </w:rPr>
        <w:t>Level 1</w:t>
      </w:r>
      <w:r w:rsidRPr="005632C7">
        <w:rPr>
          <w:sz w:val="22"/>
          <w:lang w:val="en-GB"/>
        </w:rPr>
        <w:t xml:space="preserve"> </w:t>
      </w:r>
      <w:r w:rsidR="002C0567" w:rsidRPr="005632C7">
        <w:rPr>
          <w:sz w:val="22"/>
          <w:lang w:val="en-GB"/>
        </w:rPr>
        <w:t xml:space="preserve">is where the </w:t>
      </w:r>
      <w:r w:rsidR="00CE58B2" w:rsidRPr="005632C7">
        <w:rPr>
          <w:sz w:val="22"/>
          <w:lang w:val="en-GB"/>
        </w:rPr>
        <w:t>individual</w:t>
      </w:r>
      <w:r w:rsidR="002C0567" w:rsidRPr="005632C7">
        <w:rPr>
          <w:sz w:val="22"/>
          <w:lang w:val="en-GB"/>
        </w:rPr>
        <w:t xml:space="preserve"> is</w:t>
      </w:r>
      <w:r w:rsidRPr="005632C7">
        <w:rPr>
          <w:sz w:val="22"/>
          <w:lang w:val="en-GB"/>
        </w:rPr>
        <w:t xml:space="preserve"> managed by the lead agency </w:t>
      </w:r>
      <w:r w:rsidR="007C095C" w:rsidRPr="005632C7">
        <w:rPr>
          <w:sz w:val="22"/>
          <w:lang w:val="en-GB"/>
        </w:rPr>
        <w:t>with</w:t>
      </w:r>
      <w:r w:rsidR="00C40C02" w:rsidRPr="005632C7">
        <w:rPr>
          <w:sz w:val="22"/>
          <w:lang w:val="en-GB"/>
        </w:rPr>
        <w:t xml:space="preserve"> information exchange and </w:t>
      </w:r>
      <w:r w:rsidR="007C095C" w:rsidRPr="005632C7">
        <w:rPr>
          <w:b/>
          <w:bCs/>
          <w:sz w:val="22"/>
          <w:lang w:val="en-GB"/>
        </w:rPr>
        <w:t>multi-agency support</w:t>
      </w:r>
      <w:r w:rsidR="00C40C02" w:rsidRPr="005632C7">
        <w:rPr>
          <w:sz w:val="22"/>
          <w:lang w:val="en-GB"/>
        </w:rPr>
        <w:t xml:space="preserve"> as required</w:t>
      </w:r>
      <w:r w:rsidR="007C095C" w:rsidRPr="005632C7">
        <w:rPr>
          <w:sz w:val="22"/>
          <w:lang w:val="en-GB"/>
        </w:rPr>
        <w:t xml:space="preserve"> but </w:t>
      </w:r>
      <w:r w:rsidRPr="005632C7">
        <w:rPr>
          <w:sz w:val="22"/>
          <w:lang w:val="en-GB"/>
        </w:rPr>
        <w:t>with</w:t>
      </w:r>
      <w:r w:rsidR="002C0567" w:rsidRPr="005632C7">
        <w:rPr>
          <w:sz w:val="22"/>
          <w:lang w:val="en-GB"/>
        </w:rPr>
        <w:t>out</w:t>
      </w:r>
      <w:r w:rsidRPr="005632C7">
        <w:rPr>
          <w:sz w:val="22"/>
          <w:lang w:val="en-GB"/>
        </w:rPr>
        <w:t xml:space="preserve"> </w:t>
      </w:r>
      <w:r w:rsidR="00846E32" w:rsidRPr="005632C7">
        <w:rPr>
          <w:sz w:val="22"/>
          <w:lang w:val="en-GB"/>
        </w:rPr>
        <w:t xml:space="preserve">formal </w:t>
      </w:r>
      <w:r w:rsidRPr="005632C7">
        <w:rPr>
          <w:sz w:val="22"/>
          <w:lang w:val="en-GB"/>
        </w:rPr>
        <w:t xml:space="preserve">MAPPA </w:t>
      </w:r>
      <w:r w:rsidR="0013147B" w:rsidRPr="005632C7">
        <w:rPr>
          <w:sz w:val="22"/>
          <w:lang w:val="en-GB"/>
        </w:rPr>
        <w:t>meetings.</w:t>
      </w:r>
      <w:r w:rsidRPr="005632C7">
        <w:rPr>
          <w:sz w:val="22"/>
          <w:lang w:val="en-GB"/>
        </w:rPr>
        <w:t xml:space="preserve"> </w:t>
      </w:r>
    </w:p>
    <w:p w14:paraId="38C6D9C5" w14:textId="250D4B6F" w:rsidR="00332EE6" w:rsidRPr="005632C7" w:rsidRDefault="00332EE6" w:rsidP="00AD507E">
      <w:pPr>
        <w:pStyle w:val="MAPPA-Bodytext"/>
        <w:numPr>
          <w:ilvl w:val="0"/>
          <w:numId w:val="2"/>
        </w:numPr>
        <w:jc w:val="both"/>
        <w:rPr>
          <w:sz w:val="22"/>
          <w:lang w:val="en-GB"/>
        </w:rPr>
      </w:pPr>
      <w:r w:rsidRPr="005632C7">
        <w:rPr>
          <w:b/>
          <w:sz w:val="22"/>
          <w:lang w:val="en-GB"/>
        </w:rPr>
        <w:t>Level 2</w:t>
      </w:r>
      <w:r w:rsidRPr="005632C7">
        <w:rPr>
          <w:sz w:val="22"/>
          <w:lang w:val="en-GB"/>
        </w:rPr>
        <w:t xml:space="preserve"> is where </w:t>
      </w:r>
      <w:r w:rsidR="002C0567" w:rsidRPr="005632C7">
        <w:rPr>
          <w:sz w:val="22"/>
          <w:lang w:val="en-GB"/>
        </w:rPr>
        <w:t>formal MAPPA meetings are</w:t>
      </w:r>
      <w:r w:rsidRPr="005632C7">
        <w:rPr>
          <w:sz w:val="22"/>
          <w:lang w:val="en-GB"/>
        </w:rPr>
        <w:t xml:space="preserve"> required to manage the </w:t>
      </w:r>
      <w:r w:rsidR="00CE58B2" w:rsidRPr="005632C7">
        <w:rPr>
          <w:sz w:val="22"/>
          <w:lang w:val="en-GB"/>
        </w:rPr>
        <w:t>individual</w:t>
      </w:r>
      <w:r w:rsidRPr="005632C7">
        <w:rPr>
          <w:sz w:val="22"/>
          <w:lang w:val="en-GB"/>
        </w:rPr>
        <w:t xml:space="preserve">. </w:t>
      </w:r>
    </w:p>
    <w:p w14:paraId="3F9D3741" w14:textId="353ACE21" w:rsidR="00332EE6" w:rsidRPr="005632C7" w:rsidRDefault="00332EE6" w:rsidP="00AD507E">
      <w:pPr>
        <w:pStyle w:val="MAPPA-Bodytext"/>
        <w:numPr>
          <w:ilvl w:val="0"/>
          <w:numId w:val="2"/>
        </w:numPr>
        <w:jc w:val="both"/>
        <w:rPr>
          <w:sz w:val="22"/>
          <w:lang w:val="en-GB"/>
        </w:rPr>
      </w:pPr>
      <w:r w:rsidRPr="005632C7">
        <w:rPr>
          <w:b/>
          <w:sz w:val="22"/>
          <w:lang w:val="en-GB"/>
        </w:rPr>
        <w:t xml:space="preserve">Level 3 </w:t>
      </w:r>
      <w:r w:rsidRPr="005632C7">
        <w:rPr>
          <w:sz w:val="22"/>
          <w:lang w:val="en-GB"/>
        </w:rPr>
        <w:t>is where risk management plans require the attendance and commitment of resources at a senior level</w:t>
      </w:r>
      <w:r w:rsidR="002C0567" w:rsidRPr="005632C7">
        <w:rPr>
          <w:sz w:val="22"/>
          <w:lang w:val="en-GB"/>
        </w:rPr>
        <w:t xml:space="preserve"> at MAPPA meetings</w:t>
      </w:r>
      <w:r w:rsidRPr="005632C7">
        <w:rPr>
          <w:sz w:val="22"/>
          <w:lang w:val="en-GB"/>
        </w:rPr>
        <w:t xml:space="preserve">. </w:t>
      </w:r>
    </w:p>
    <w:p w14:paraId="0D5D868B" w14:textId="037CFA9B" w:rsidR="00332EE6" w:rsidRPr="005632C7" w:rsidRDefault="00332EE6" w:rsidP="00AD507E">
      <w:pPr>
        <w:pStyle w:val="MAPPA-Bodytext"/>
        <w:jc w:val="both"/>
        <w:rPr>
          <w:sz w:val="22"/>
          <w:lang w:val="en-GB"/>
        </w:rPr>
      </w:pPr>
      <w:r w:rsidRPr="005632C7">
        <w:rPr>
          <w:sz w:val="22"/>
          <w:lang w:val="en-GB"/>
        </w:rPr>
        <w:t xml:space="preserve">MAPPA are supported by ViSOR. This is a national IT system to assist in the management of </w:t>
      </w:r>
      <w:r w:rsidR="00711B4E" w:rsidRPr="005632C7">
        <w:rPr>
          <w:sz w:val="22"/>
          <w:lang w:val="en-GB"/>
        </w:rPr>
        <w:t>individuals</w:t>
      </w:r>
      <w:r w:rsidRPr="005632C7">
        <w:rPr>
          <w:sz w:val="22"/>
          <w:lang w:val="en-GB"/>
        </w:rPr>
        <w:t xml:space="preserve"> who pose a serious risk of harm to the public. The use of ViSOR increases the ability to share intelligence across organisations and </w:t>
      </w:r>
      <w:r w:rsidRPr="005632C7">
        <w:rPr>
          <w:sz w:val="22"/>
          <w:lang w:val="en-GB"/>
        </w:rPr>
        <w:lastRenderedPageBreak/>
        <w:t>enable</w:t>
      </w:r>
      <w:r w:rsidR="00421553" w:rsidRPr="005632C7">
        <w:rPr>
          <w:sz w:val="22"/>
          <w:lang w:val="en-GB"/>
        </w:rPr>
        <w:t>s</w:t>
      </w:r>
      <w:r w:rsidRPr="005632C7">
        <w:rPr>
          <w:sz w:val="22"/>
          <w:lang w:val="en-GB"/>
        </w:rPr>
        <w:t xml:space="preserve"> the safe transfer of key information when high risk </w:t>
      </w:r>
      <w:r w:rsidR="00711B4E" w:rsidRPr="005632C7">
        <w:rPr>
          <w:sz w:val="22"/>
          <w:lang w:val="en-GB"/>
        </w:rPr>
        <w:t>individuals</w:t>
      </w:r>
      <w:r w:rsidRPr="005632C7">
        <w:rPr>
          <w:sz w:val="22"/>
          <w:lang w:val="en-GB"/>
        </w:rPr>
        <w:t xml:space="preserve"> move</w:t>
      </w:r>
      <w:r w:rsidR="00684DD2" w:rsidRPr="005632C7">
        <w:rPr>
          <w:sz w:val="22"/>
          <w:lang w:val="en-GB"/>
        </w:rPr>
        <w:t xml:space="preserve"> between areas</w:t>
      </w:r>
      <w:r w:rsidRPr="005632C7">
        <w:rPr>
          <w:sz w:val="22"/>
          <w:lang w:val="en-GB"/>
        </w:rPr>
        <w:t xml:space="preserve">, enhancing public protection measures. ViSOR allows staff from the Police, Probation and Prison Services to work on the same IT system, improving </w:t>
      </w:r>
      <w:r w:rsidRPr="005632C7">
        <w:rPr>
          <w:sz w:val="22"/>
          <w:lang w:val="en-GB"/>
        </w:rPr>
        <w:t xml:space="preserve">the quality and timeliness of risk assessments and interventions to prevent offending. </w:t>
      </w:r>
    </w:p>
    <w:p w14:paraId="57FF3260" w14:textId="3A1C02F8" w:rsidR="00332EE6" w:rsidRPr="005632C7" w:rsidRDefault="00332EE6" w:rsidP="00AD507E">
      <w:pPr>
        <w:pStyle w:val="MAPPA-Bodytext"/>
        <w:jc w:val="both"/>
        <w:rPr>
          <w:sz w:val="22"/>
          <w:lang w:val="en-GB"/>
        </w:rPr>
      </w:pPr>
      <w:r w:rsidRPr="005632C7">
        <w:rPr>
          <w:sz w:val="22"/>
          <w:lang w:val="en-GB"/>
        </w:rPr>
        <w:t xml:space="preserve">All MAPPA reports from England and Wales are published online at: </w:t>
      </w:r>
      <w:hyperlink r:id="rId20" w:history="1">
        <w:r w:rsidRPr="005632C7">
          <w:rPr>
            <w:rStyle w:val="Hyperlink"/>
            <w:sz w:val="22"/>
            <w:lang w:val="en-GB"/>
          </w:rPr>
          <w:t>www.gov.uk</w:t>
        </w:r>
      </w:hyperlink>
      <w:r w:rsidRPr="005632C7">
        <w:rPr>
          <w:sz w:val="22"/>
          <w:lang w:val="en-GB"/>
        </w:rPr>
        <w:t xml:space="preserve"> </w:t>
      </w: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jc w:val="left"/>
        <w:sectPr w:rsidR="009B7898" w:rsidSect="00867C9E">
          <w:footerReference w:type="default" r:id="rId21"/>
          <w:type w:val="continuous"/>
          <w:pgSz w:w="11905" w:h="16837" w:code="9"/>
          <w:pgMar w:top="720" w:right="720" w:bottom="720" w:left="720" w:header="720" w:footer="567" w:gutter="0"/>
          <w:cols w:space="720"/>
          <w:noEndnote/>
        </w:sectPr>
      </w:pPr>
    </w:p>
    <w:p w14:paraId="039BA6E9" w14:textId="77777777" w:rsidR="00332EE6" w:rsidRPr="00F70B10" w:rsidRDefault="00332EE6" w:rsidP="008D1CDE">
      <w:pPr>
        <w:pStyle w:val="Heading1"/>
        <w:jc w:val="left"/>
        <w:rPr>
          <w:sz w:val="72"/>
          <w:szCs w:val="72"/>
        </w:rPr>
      </w:pPr>
      <w:r w:rsidRPr="00F70B10">
        <w:rPr>
          <w:sz w:val="72"/>
          <w:szCs w:val="72"/>
        </w:rPr>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05C567F" w:rsidR="00B72238" w:rsidRPr="00B72238" w:rsidRDefault="00B72238" w:rsidP="003554C4">
      <w:pPr>
        <w:pStyle w:val="Style2"/>
        <w:rPr>
          <w:szCs w:val="28"/>
        </w:rPr>
      </w:pPr>
      <w:r w:rsidRPr="00B72238">
        <w:t xml:space="preserve">MAPPA-eligible </w:t>
      </w:r>
      <w:r w:rsidR="00DC2D52">
        <w:t>individuals</w:t>
      </w:r>
      <w:r w:rsidRPr="00B72238">
        <w:t xml:space="preserve"> on 31 March 202</w:t>
      </w:r>
      <w:r w:rsidR="00335BEB">
        <w:t>4</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68860156"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659</w:t>
            </w:r>
          </w:p>
        </w:tc>
        <w:tc>
          <w:tcPr>
            <w:tcW w:w="2186" w:type="dxa"/>
          </w:tcPr>
          <w:p w14:paraId="1638E0FC" w14:textId="00C939FF"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130</w:t>
            </w:r>
          </w:p>
        </w:tc>
        <w:tc>
          <w:tcPr>
            <w:tcW w:w="2186" w:type="dxa"/>
          </w:tcPr>
          <w:p w14:paraId="1F1BCFAF" w14:textId="2DB95827"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59B58040"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789</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77EE41CA"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10F8D0CE" w14:textId="42C29C7D"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346F3891" w14:textId="3A779421"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29D9E254" w14:textId="369CE9EA"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0A5EE4C3"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6751848" w14:textId="3EFA51BC"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187A862A"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FD44C20" w14:textId="5F1CA8C5"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5453EE8F"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661</w:t>
            </w:r>
          </w:p>
        </w:tc>
        <w:tc>
          <w:tcPr>
            <w:tcW w:w="2186" w:type="dxa"/>
          </w:tcPr>
          <w:p w14:paraId="4B320A3C" w14:textId="1974B7BC"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135</w:t>
            </w:r>
          </w:p>
        </w:tc>
        <w:tc>
          <w:tcPr>
            <w:tcW w:w="2186" w:type="dxa"/>
          </w:tcPr>
          <w:p w14:paraId="59BF82DA" w14:textId="2F79BA5F"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230BC3FB" w14:textId="69B13410" w:rsidR="006F27F5" w:rsidRPr="00523CF4" w:rsidRDefault="00491B5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802</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3554C4">
      <w:pPr>
        <w:pStyle w:val="Style2"/>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50F1CFEC"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w:t>
            </w:r>
          </w:p>
        </w:tc>
        <w:tc>
          <w:tcPr>
            <w:tcW w:w="2186" w:type="dxa"/>
          </w:tcPr>
          <w:p w14:paraId="231D96FE" w14:textId="23B528AF"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413645CC" w14:textId="64A9CE36"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w:t>
            </w:r>
          </w:p>
        </w:tc>
        <w:tc>
          <w:tcPr>
            <w:tcW w:w="2186" w:type="dxa"/>
          </w:tcPr>
          <w:p w14:paraId="5A206D70" w14:textId="67B0B73C"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56</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67C26E05"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4AF1F0B4" w14:textId="77E698CA"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EABFC56" w14:textId="6158D8B0"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66FC4C00" w14:textId="0172649F"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097CC844"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w:t>
            </w:r>
          </w:p>
        </w:tc>
        <w:tc>
          <w:tcPr>
            <w:tcW w:w="2186" w:type="dxa"/>
          </w:tcPr>
          <w:p w14:paraId="5D543B3B" w14:textId="2D175B01"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03713ACD" w14:textId="7C58AB96"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w:t>
            </w:r>
          </w:p>
        </w:tc>
        <w:tc>
          <w:tcPr>
            <w:tcW w:w="2186" w:type="dxa"/>
          </w:tcPr>
          <w:p w14:paraId="29E98152" w14:textId="183A0B9E" w:rsidR="00AA3E8E" w:rsidRPr="00523CF4" w:rsidRDefault="00875BA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59</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14:paraId="6B4A4E1A"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A07DC" w14:textId="6A5F448A" w:rsidR="00332EE6" w:rsidRPr="00523CF4" w:rsidRDefault="00594B3D" w:rsidP="00281FCC">
            <w:pPr>
              <w:pStyle w:val="Style2"/>
              <w:spacing w:line="240" w:lineRule="auto"/>
              <w:rPr>
                <w:b w:val="0"/>
                <w:bCs w:val="0"/>
              </w:rPr>
            </w:pPr>
            <w:r>
              <w:rPr>
                <w:b w:val="0"/>
                <w:bCs w:val="0"/>
              </w:rPr>
              <w:t>Category 1</w:t>
            </w:r>
            <w:r w:rsidR="00332EE6" w:rsidRPr="00523CF4">
              <w:rPr>
                <w:b w:val="0"/>
                <w:bCs w:val="0"/>
              </w:rPr>
              <w:t xml:space="preserve"> cautioned or convicted for breach of notification requirements</w:t>
            </w:r>
          </w:p>
        </w:tc>
        <w:tc>
          <w:tcPr>
            <w:tcW w:w="2113" w:type="dxa"/>
          </w:tcPr>
          <w:p w14:paraId="764C61A1" w14:textId="744C7F7A" w:rsidR="00332EE6" w:rsidRPr="00523CF4" w:rsidRDefault="00875BA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27</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2386C666" w:rsidR="00332EE6" w:rsidRPr="00523CF4" w:rsidRDefault="00594B3D" w:rsidP="00281FCC">
            <w:pPr>
              <w:pStyle w:val="Style2"/>
              <w:spacing w:line="240" w:lineRule="auto"/>
              <w:rPr>
                <w:b w:val="0"/>
                <w:bCs w:val="0"/>
              </w:rPr>
            </w:pPr>
            <w:r>
              <w:rPr>
                <w:b w:val="0"/>
                <w:bCs w:val="0"/>
              </w:rPr>
              <w:t>Category 1</w:t>
            </w:r>
            <w:r w:rsidR="00332EE6" w:rsidRPr="00523CF4">
              <w:rPr>
                <w:b w:val="0"/>
                <w:bCs w:val="0"/>
              </w:rPr>
              <w:t xml:space="preserve"> who have had their </w:t>
            </w:r>
            <w:r w:rsidR="00875BA1" w:rsidRPr="00523CF4">
              <w:rPr>
                <w:b w:val="0"/>
                <w:bCs w:val="0"/>
              </w:rPr>
              <w:t>lifetime</w:t>
            </w:r>
            <w:r w:rsidR="00332EE6" w:rsidRPr="00523CF4">
              <w:rPr>
                <w:b w:val="0"/>
                <w:bCs w:val="0"/>
              </w:rPr>
              <w:t xml:space="preserve"> notification revoked on application </w:t>
            </w:r>
          </w:p>
        </w:tc>
        <w:tc>
          <w:tcPr>
            <w:tcW w:w="2113" w:type="dxa"/>
          </w:tcPr>
          <w:p w14:paraId="4CFE77A5" w14:textId="0475F267" w:rsidR="00332EE6" w:rsidRPr="00523CF4" w:rsidRDefault="00875BA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3554C4">
      <w:pPr>
        <w:pStyle w:val="Style2"/>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2E9882D" w:rsidR="00A231D9" w:rsidRPr="00523CF4" w:rsidRDefault="00875BA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51</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1419F58D" w:rsidR="00A231D9" w:rsidRPr="00523CF4" w:rsidRDefault="00875BA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42EDD579" w:rsidR="00A231D9" w:rsidRPr="00523CF4" w:rsidRDefault="00875BA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281FCC">
            <w:pPr>
              <w:pStyle w:val="Style2"/>
              <w:spacing w:before="0" w:line="240" w:lineRule="auto"/>
              <w:rPr>
                <w:b w:val="0"/>
                <w:bCs w:val="0"/>
              </w:rPr>
            </w:pPr>
            <w:r w:rsidRPr="00523CF4">
              <w:rPr>
                <w:b w:val="0"/>
                <w:bCs w:val="0"/>
              </w:rPr>
              <w:t xml:space="preserve">Number of </w:t>
            </w:r>
            <w:r w:rsidR="00EC23F1">
              <w:rPr>
                <w:b w:val="0"/>
                <w:bCs w:val="0"/>
              </w:rPr>
              <w:t>individuals</w:t>
            </w:r>
            <w:r w:rsidRPr="00523CF4">
              <w:rPr>
                <w:b w:val="0"/>
                <w:bCs w:val="0"/>
              </w:rPr>
              <w:t xml:space="preserve"> who became subject to </w:t>
            </w:r>
            <w:r w:rsidR="00EC23F1">
              <w:rPr>
                <w:b w:val="0"/>
                <w:bCs w:val="0"/>
              </w:rPr>
              <w:t xml:space="preserve">sex offender </w:t>
            </w:r>
            <w:r w:rsidRPr="00523CF4">
              <w:rPr>
                <w:b w:val="0"/>
                <w:bCs w:val="0"/>
              </w:rPr>
              <w:t xml:space="preserve">notification requirements following a breach(es) of a Sexual Risk Order (SRO) </w:t>
            </w:r>
          </w:p>
        </w:tc>
        <w:tc>
          <w:tcPr>
            <w:tcW w:w="2113" w:type="dxa"/>
          </w:tcPr>
          <w:p w14:paraId="61A0E328" w14:textId="1963311C" w:rsidR="00332EE6" w:rsidRPr="00523CF4" w:rsidRDefault="00A4445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595C55"/>
    <w:p w14:paraId="02ED2BB8" w14:textId="77777777" w:rsidR="00AD507E" w:rsidRDefault="00AD507E" w:rsidP="00595C55"/>
    <w:p w14:paraId="6D2B4B6D" w14:textId="77777777" w:rsidR="00AD507E" w:rsidRDefault="00AD507E" w:rsidP="00595C55"/>
    <w:p w14:paraId="703EC01E" w14:textId="77777777" w:rsidR="00AD507E" w:rsidRDefault="00AD507E" w:rsidP="00595C55"/>
    <w:p w14:paraId="78E4FAD4" w14:textId="540AB58C" w:rsidR="00D6369A" w:rsidRPr="00D6369A" w:rsidRDefault="00D6369A" w:rsidP="00281FCC">
      <w:pPr>
        <w:pStyle w:val="Style2"/>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 xml:space="preserve">Returned to custody for </w:t>
            </w:r>
            <w:r>
              <w:rPr>
                <w:b w:val="0"/>
                <w:bCs w:val="0"/>
                <w:sz w:val="24"/>
                <w:szCs w:val="24"/>
                <w:lang w:val="en-GB"/>
              </w:rPr>
              <w:lastRenderedPageBreak/>
              <w:t>b</w:t>
            </w:r>
            <w:r w:rsidRPr="00523CF4">
              <w:rPr>
                <w:b w:val="0"/>
                <w:bCs w:val="0"/>
                <w:sz w:val="24"/>
                <w:szCs w:val="24"/>
                <w:lang w:val="en-GB"/>
              </w:rPr>
              <w:t>reach of licence</w:t>
            </w:r>
          </w:p>
        </w:tc>
        <w:tc>
          <w:tcPr>
            <w:tcW w:w="2185" w:type="dxa"/>
          </w:tcPr>
          <w:p w14:paraId="7413D478" w14:textId="3158D9AC"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lastRenderedPageBreak/>
              <w:t>Category 1:</w:t>
            </w:r>
            <w:r w:rsidRPr="00523CF4">
              <w:rPr>
                <w:sz w:val="24"/>
                <w:szCs w:val="24"/>
                <w:lang w:val="en-GB"/>
              </w:rPr>
              <w:br/>
            </w:r>
            <w:r>
              <w:rPr>
                <w:sz w:val="24"/>
                <w:szCs w:val="24"/>
                <w:lang w:val="en-GB"/>
              </w:rPr>
              <w:t xml:space="preserve">Subject to </w:t>
            </w:r>
            <w:r>
              <w:rPr>
                <w:sz w:val="24"/>
                <w:szCs w:val="24"/>
                <w:lang w:val="en-GB"/>
              </w:rPr>
              <w:lastRenderedPageBreak/>
              <w:t>notification requirements</w:t>
            </w:r>
          </w:p>
        </w:tc>
        <w:tc>
          <w:tcPr>
            <w:tcW w:w="2186" w:type="dxa"/>
          </w:tcPr>
          <w:p w14:paraId="37CAFD40"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lastRenderedPageBreak/>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06F75">
            <w:pPr>
              <w:pStyle w:val="StyleMAPPA-TabletextBold"/>
              <w:jc w:val="right"/>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0D5FB041" w:rsidR="00AA3E8E" w:rsidRPr="00523CF4" w:rsidRDefault="00A4445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4F9E68F" w14:textId="79E5625A" w:rsidR="00AA3E8E" w:rsidRPr="00523CF4" w:rsidRDefault="00A4445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720ECB5F" w14:textId="70FB3575" w:rsidR="00AA3E8E" w:rsidRPr="00523CF4" w:rsidRDefault="00A4445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75BFE991" w:rsidR="00AA3E8E" w:rsidRPr="00523CF4" w:rsidRDefault="006E6A45" w:rsidP="00B06F75">
            <w:pPr>
              <w:pStyle w:val="MAPPA-Tabletext"/>
              <w:jc w:val="right"/>
              <w:rPr>
                <w:b w:val="0"/>
                <w:bCs w:val="0"/>
                <w:sz w:val="24"/>
                <w:szCs w:val="24"/>
                <w:lang w:val="en-GB"/>
              </w:rPr>
            </w:pPr>
            <w:r>
              <w:rPr>
                <w:b w:val="0"/>
                <w:bCs w:val="0"/>
                <w:sz w:val="24"/>
                <w:szCs w:val="24"/>
                <w:lang w:val="en-GB"/>
              </w:rPr>
              <w:t>11</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2AF9601E" w:rsidR="00AA3E8E" w:rsidRPr="00523CF4" w:rsidRDefault="00A4445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6FFB0669" w:rsidR="00AA3E8E" w:rsidRPr="00523CF4" w:rsidRDefault="00A4445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703EBB3E" w:rsidR="00AA3E8E" w:rsidRPr="00523CF4" w:rsidRDefault="00A4445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E705649" w:rsidR="00AA3E8E" w:rsidRPr="00523CF4" w:rsidRDefault="006E6A45" w:rsidP="00B06F75">
            <w:pPr>
              <w:pStyle w:val="MAPPA-Tabletext"/>
              <w:jc w:val="right"/>
              <w:rPr>
                <w:b w:val="0"/>
                <w:bCs w:val="0"/>
                <w:sz w:val="24"/>
                <w:szCs w:val="24"/>
                <w:lang w:val="en-GB"/>
              </w:rPr>
            </w:pPr>
            <w:r>
              <w:rPr>
                <w:b w:val="0"/>
                <w:bCs w:val="0"/>
                <w:sz w:val="24"/>
                <w:szCs w:val="24"/>
                <w:lang w:val="en-GB"/>
              </w:rPr>
              <w:t>1</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3BE922B6" w:rsidR="00AA3E8E" w:rsidRPr="00523CF4" w:rsidRDefault="00A44458"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w:t>
            </w:r>
          </w:p>
        </w:tc>
        <w:tc>
          <w:tcPr>
            <w:tcW w:w="2186" w:type="dxa"/>
          </w:tcPr>
          <w:p w14:paraId="184256C5" w14:textId="0C31E3C2" w:rsidR="00AA3E8E" w:rsidRPr="00523CF4" w:rsidRDefault="00A44458"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4</w:t>
            </w:r>
          </w:p>
        </w:tc>
        <w:tc>
          <w:tcPr>
            <w:tcW w:w="2186" w:type="dxa"/>
          </w:tcPr>
          <w:p w14:paraId="44078787" w14:textId="31A22F89" w:rsidR="00AA3E8E" w:rsidRPr="00523CF4" w:rsidRDefault="00A44458"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6</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3D85DF66" w:rsidR="00AA3E8E" w:rsidRPr="00523CF4" w:rsidRDefault="006E6A45" w:rsidP="00B06F75">
            <w:pPr>
              <w:pStyle w:val="MAPPA-Tabletext"/>
              <w:jc w:val="right"/>
              <w:rPr>
                <w:b w:val="0"/>
                <w:bCs w:val="0"/>
                <w:sz w:val="24"/>
                <w:szCs w:val="24"/>
                <w:lang w:val="en-GB"/>
              </w:rPr>
            </w:pPr>
            <w:r>
              <w:rPr>
                <w:b w:val="0"/>
                <w:bCs w:val="0"/>
                <w:sz w:val="24"/>
                <w:szCs w:val="24"/>
                <w:lang w:val="en-GB"/>
              </w:rPr>
              <w:t>12</w:t>
            </w:r>
          </w:p>
        </w:tc>
      </w:tr>
    </w:tbl>
    <w:p w14:paraId="5ED02362" w14:textId="77777777" w:rsidR="00523CF4" w:rsidRDefault="00523CF4"/>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53D832EE" w:rsidR="00FA3513" w:rsidRPr="00523CF4" w:rsidRDefault="006E6A45" w:rsidP="00316362">
            <w:pPr>
              <w:pStyle w:val="MAPPA-Tabletext"/>
              <w:jc w:val="right"/>
              <w:rPr>
                <w:b w:val="0"/>
                <w:bCs w:val="0"/>
                <w:sz w:val="24"/>
                <w:szCs w:val="24"/>
                <w:lang w:val="en-GB"/>
              </w:rPr>
            </w:pPr>
            <w:r>
              <w:rPr>
                <w:b w:val="0"/>
                <w:bCs w:val="0"/>
                <w:sz w:val="24"/>
                <w:szCs w:val="24"/>
                <w:lang w:val="en-GB"/>
              </w:rPr>
              <w:t>3</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826BD5D" w:rsidR="00FA3513" w:rsidRPr="00523CF4" w:rsidRDefault="006E6A45"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713B57A6" w:rsidR="00FA3513" w:rsidRPr="00523CF4" w:rsidRDefault="006E6A45" w:rsidP="00316362">
            <w:pPr>
              <w:pStyle w:val="MAPPA-Tabletext"/>
              <w:jc w:val="right"/>
              <w:rPr>
                <w:b w:val="0"/>
                <w:bCs w:val="0"/>
                <w:sz w:val="24"/>
                <w:szCs w:val="24"/>
                <w:lang w:val="en-GB"/>
              </w:rPr>
            </w:pPr>
            <w:r>
              <w:rPr>
                <w:b w:val="0"/>
                <w:bCs w:val="0"/>
                <w:sz w:val="24"/>
                <w:szCs w:val="24"/>
                <w:lang w:val="en-GB"/>
              </w:rPr>
              <w:t>3</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281FCC">
            <w:pPr>
              <w:pStyle w:val="Style2"/>
              <w:spacing w:line="240" w:lineRule="auto"/>
              <w:rPr>
                <w:b w:val="0"/>
                <w:bCs w:val="0"/>
              </w:rPr>
            </w:pPr>
            <w:r w:rsidRPr="004265C9">
              <w:rPr>
                <w:b w:val="0"/>
                <w:bCs w:val="0"/>
              </w:rPr>
              <w:t xml:space="preserve">Total number of </w:t>
            </w:r>
            <w:r w:rsidR="009B6413">
              <w:rPr>
                <w:b w:val="0"/>
                <w:bCs w:val="0"/>
              </w:rPr>
              <w:t>individuals subject to</w:t>
            </w:r>
            <w:r w:rsidRPr="004265C9">
              <w:rPr>
                <w:b w:val="0"/>
                <w:bCs w:val="0"/>
              </w:rPr>
              <w:t xml:space="preserve"> </w:t>
            </w:r>
            <w:r w:rsidR="009B6413">
              <w:rPr>
                <w:b w:val="0"/>
                <w:bCs w:val="0"/>
              </w:rPr>
              <w:t>s</w:t>
            </w:r>
            <w:r w:rsidRPr="004265C9">
              <w:rPr>
                <w:b w:val="0"/>
                <w:bCs w:val="0"/>
              </w:rPr>
              <w:t xml:space="preserve">ex </w:t>
            </w:r>
            <w:r w:rsidR="009B6413">
              <w:rPr>
                <w:b w:val="0"/>
                <w:bCs w:val="0"/>
              </w:rPr>
              <w:t>o</w:t>
            </w:r>
            <w:r w:rsidRPr="004265C9">
              <w:rPr>
                <w:b w:val="0"/>
                <w:bCs w:val="0"/>
              </w:rPr>
              <w:t>ffender</w:t>
            </w:r>
            <w:r w:rsidR="009B6413">
              <w:rPr>
                <w:b w:val="0"/>
                <w:bCs w:val="0"/>
              </w:rPr>
              <w:t xml:space="preserve"> notification requirements</w:t>
            </w:r>
            <w:r w:rsidRPr="004265C9">
              <w:rPr>
                <w:b w:val="0"/>
                <w:bCs w:val="0"/>
              </w:rPr>
              <w:t xml:space="preserve"> per 100,000 population</w:t>
            </w:r>
          </w:p>
        </w:tc>
        <w:tc>
          <w:tcPr>
            <w:tcW w:w="2113" w:type="dxa"/>
          </w:tcPr>
          <w:p w14:paraId="08702378" w14:textId="54786F78" w:rsidR="00332EE6" w:rsidRPr="004265C9" w:rsidRDefault="006E6A45"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145</w:t>
            </w:r>
          </w:p>
        </w:tc>
      </w:tr>
    </w:tbl>
    <w:p w14:paraId="07E10B6F" w14:textId="77777777" w:rsidR="00332EE6" w:rsidRPr="001F3FB5" w:rsidRDefault="00332EE6" w:rsidP="00AD507E">
      <w:pPr>
        <w:jc w:val="both"/>
        <w:rPr>
          <w:rFonts w:ascii="Arial" w:hAnsi="Arial" w:cs="Arial"/>
          <w:sz w:val="20"/>
          <w:szCs w:val="20"/>
        </w:rPr>
      </w:pPr>
    </w:p>
    <w:p w14:paraId="4D9D03F1" w14:textId="0FAB2673" w:rsidR="00C7230A" w:rsidRPr="00C7230A" w:rsidRDefault="00C7230A" w:rsidP="00AD507E">
      <w:pPr>
        <w:jc w:val="both"/>
        <w:rPr>
          <w:rFonts w:ascii="Arial" w:hAnsi="Arial" w:cs="Arial"/>
          <w:sz w:val="20"/>
          <w:szCs w:val="20"/>
        </w:rPr>
      </w:pPr>
      <w:r w:rsidRPr="00C7230A">
        <w:rPr>
          <w:rFonts w:ascii="Arial" w:hAnsi="Arial" w:cs="Arial"/>
          <w:sz w:val="20"/>
          <w:szCs w:val="20"/>
        </w:rPr>
        <w:t>This figure has been calculated using the mid-202</w:t>
      </w:r>
      <w:r w:rsidR="005D0433">
        <w:rPr>
          <w:rFonts w:ascii="Arial" w:hAnsi="Arial" w:cs="Arial"/>
          <w:sz w:val="20"/>
          <w:szCs w:val="20"/>
        </w:rPr>
        <w:t>2</w:t>
      </w:r>
      <w:r w:rsidRPr="00C7230A">
        <w:rPr>
          <w:rFonts w:ascii="Arial" w:hAnsi="Arial" w:cs="Arial"/>
          <w:sz w:val="20"/>
          <w:szCs w:val="20"/>
        </w:rPr>
        <w:t xml:space="preserve"> estimated resident population, published by the Office for National Statistics (ONS) on 21 December 202</w:t>
      </w:r>
      <w:r w:rsidR="005D0433">
        <w:rPr>
          <w:rFonts w:ascii="Arial" w:hAnsi="Arial" w:cs="Arial"/>
          <w:sz w:val="20"/>
          <w:szCs w:val="20"/>
        </w:rPr>
        <w:t>2</w:t>
      </w:r>
      <w:r w:rsidRPr="00C7230A">
        <w:rPr>
          <w:rFonts w:ascii="Arial" w:hAnsi="Arial" w:cs="Arial"/>
          <w:sz w:val="20"/>
          <w:szCs w:val="20"/>
        </w:rPr>
        <w:t xml:space="preserve">, excluding those aged less than ten years of age. </w:t>
      </w:r>
    </w:p>
    <w:p w14:paraId="1BAD0327" w14:textId="77777777" w:rsidR="00C7230A" w:rsidRPr="00C7230A" w:rsidRDefault="00C7230A" w:rsidP="00AD507E">
      <w:pPr>
        <w:jc w:val="both"/>
        <w:rPr>
          <w:rFonts w:ascii="Arial" w:hAnsi="Arial" w:cs="Arial"/>
          <w:sz w:val="20"/>
          <w:szCs w:val="20"/>
        </w:rPr>
      </w:pPr>
    </w:p>
    <w:p w14:paraId="0745F94E" w14:textId="659F00BF" w:rsidR="00542928" w:rsidRDefault="00C7230A" w:rsidP="00AD507E">
      <w:pPr>
        <w:jc w:val="both"/>
        <w:rPr>
          <w:rFonts w:ascii="Arial" w:hAnsi="Arial" w:cs="Arial"/>
          <w:sz w:val="20"/>
          <w:szCs w:val="20"/>
        </w:rPr>
      </w:pPr>
      <w:r w:rsidRPr="00C7230A">
        <w:rPr>
          <w:rFonts w:ascii="Arial" w:hAnsi="Arial" w:cs="Arial"/>
          <w:sz w:val="20"/>
          <w:szCs w:val="20"/>
        </w:rPr>
        <w:t>Consistent with previous publications, this figure should be based on mid-202</w:t>
      </w:r>
      <w:r w:rsidR="005D0433">
        <w:rPr>
          <w:rFonts w:ascii="Arial" w:hAnsi="Arial" w:cs="Arial"/>
          <w:sz w:val="20"/>
          <w:szCs w:val="20"/>
        </w:rPr>
        <w:t>3</w:t>
      </w:r>
      <w:r w:rsidRPr="00C7230A">
        <w:rPr>
          <w:rFonts w:ascii="Arial" w:hAnsi="Arial" w:cs="Arial"/>
          <w:sz w:val="20"/>
          <w:szCs w:val="20"/>
        </w:rPr>
        <w:t xml:space="preserve"> estimated resident population; however, the ONS has changed its publication schedule such that the mid-202</w:t>
      </w:r>
      <w:r w:rsidR="005D0433">
        <w:rPr>
          <w:rFonts w:ascii="Arial" w:hAnsi="Arial" w:cs="Arial"/>
          <w:sz w:val="20"/>
          <w:szCs w:val="20"/>
        </w:rPr>
        <w:t>3</w:t>
      </w:r>
      <w:r w:rsidRPr="00C7230A">
        <w:rPr>
          <w:rFonts w:ascii="Arial" w:hAnsi="Arial" w:cs="Arial"/>
          <w:sz w:val="20"/>
          <w:szCs w:val="20"/>
        </w:rPr>
        <w:t xml:space="preserve"> estimates will be published later this year. As such, the current figure may differ from the corresponding figure based on the mid-202</w:t>
      </w:r>
      <w:r w:rsidR="005D0433">
        <w:rPr>
          <w:rFonts w:ascii="Arial" w:hAnsi="Arial" w:cs="Arial"/>
          <w:sz w:val="20"/>
          <w:szCs w:val="20"/>
        </w:rPr>
        <w:t>3</w:t>
      </w:r>
      <w:r w:rsidRPr="00C7230A">
        <w:rPr>
          <w:rFonts w:ascii="Arial" w:hAnsi="Arial" w:cs="Arial"/>
          <w:sz w:val="20"/>
          <w:szCs w:val="20"/>
        </w:rPr>
        <w:t xml:space="preserve"> estimates.</w:t>
      </w:r>
    </w:p>
    <w:p w14:paraId="1F11D471" w14:textId="4606A071" w:rsidR="00542928" w:rsidRDefault="00542928" w:rsidP="00542928">
      <w:pPr>
        <w:sectPr w:rsidR="00542928" w:rsidSect="009B7898">
          <w:pgSz w:w="11905" w:h="16837" w:code="9"/>
          <w:pgMar w:top="720" w:right="720" w:bottom="720" w:left="720" w:header="720" w:footer="567" w:gutter="0"/>
          <w:cols w:space="720"/>
          <w:noEndnote/>
        </w:sectPr>
      </w:pPr>
    </w:p>
    <w:p w14:paraId="0A0FB4EB" w14:textId="77777777" w:rsidR="00332EE6" w:rsidRPr="005632C7" w:rsidRDefault="00332EE6" w:rsidP="00296A85">
      <w:pPr>
        <w:pStyle w:val="Heading1"/>
        <w:jc w:val="left"/>
        <w:rPr>
          <w:sz w:val="72"/>
          <w:szCs w:val="72"/>
        </w:rPr>
      </w:pPr>
      <w:r w:rsidRPr="005632C7">
        <w:rPr>
          <w:sz w:val="72"/>
          <w:szCs w:val="72"/>
        </w:rPr>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2"/>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AD507E">
      <w:pPr>
        <w:pStyle w:val="MAPPA-HeadingPara"/>
        <w:jc w:val="both"/>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AD507E">
      <w:pPr>
        <w:pStyle w:val="Style1"/>
        <w:jc w:val="both"/>
      </w:pPr>
      <w:r w:rsidRPr="006A45B8">
        <w:t>MAPPA background</w:t>
      </w:r>
    </w:p>
    <w:p w14:paraId="465B1916" w14:textId="0B75B8AE" w:rsidR="00332EE6" w:rsidRPr="00B510E5" w:rsidRDefault="00332EE6" w:rsidP="00AD507E">
      <w:pPr>
        <w:pStyle w:val="MAPPA-Bodytext"/>
        <w:jc w:val="both"/>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5350B3">
        <w:rPr>
          <w:sz w:val="24"/>
          <w:szCs w:val="24"/>
          <w:lang w:val="en-GB"/>
        </w:rPr>
        <w:t>4</w:t>
      </w:r>
      <w:r w:rsidRPr="00B510E5">
        <w:rPr>
          <w:sz w:val="24"/>
          <w:szCs w:val="24"/>
          <w:lang w:val="en-GB"/>
        </w:rPr>
        <w:t xml:space="preserve"> (i.e. they are a snapshot). The rest of the data covers the period 1 April 20</w:t>
      </w:r>
      <w:r w:rsidR="00F762D0" w:rsidRPr="00B510E5">
        <w:rPr>
          <w:sz w:val="24"/>
          <w:szCs w:val="24"/>
          <w:lang w:val="en-GB"/>
        </w:rPr>
        <w:t>2</w:t>
      </w:r>
      <w:r w:rsidR="005350B3">
        <w:rPr>
          <w:sz w:val="24"/>
          <w:szCs w:val="24"/>
          <w:lang w:val="en-GB"/>
        </w:rPr>
        <w:t>3</w:t>
      </w:r>
      <w:r w:rsidRPr="00B510E5">
        <w:rPr>
          <w:sz w:val="24"/>
          <w:szCs w:val="24"/>
          <w:lang w:val="en-GB"/>
        </w:rPr>
        <w:t xml:space="preserve"> to 31 March 20</w:t>
      </w:r>
      <w:r w:rsidR="001976DE" w:rsidRPr="00B510E5">
        <w:rPr>
          <w:sz w:val="24"/>
          <w:szCs w:val="24"/>
          <w:lang w:val="en-GB"/>
        </w:rPr>
        <w:t>2</w:t>
      </w:r>
      <w:r w:rsidR="005350B3">
        <w:rPr>
          <w:sz w:val="24"/>
          <w:szCs w:val="24"/>
          <w:lang w:val="en-GB"/>
        </w:rPr>
        <w:t>4</w:t>
      </w:r>
      <w:r w:rsidRPr="00B510E5">
        <w:rPr>
          <w:sz w:val="24"/>
          <w:szCs w:val="24"/>
          <w:lang w:val="en-GB"/>
        </w:rPr>
        <w:t>.</w:t>
      </w:r>
    </w:p>
    <w:p w14:paraId="2FDE30CB" w14:textId="4446B526" w:rsidR="00332EE6" w:rsidRPr="00B510E5" w:rsidRDefault="00332EE6" w:rsidP="00AD507E">
      <w:pPr>
        <w:pStyle w:val="MAPPA-Bodytext"/>
        <w:jc w:val="both"/>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971E09E" w:rsidR="00332EE6" w:rsidRPr="00B510E5" w:rsidRDefault="00332EE6" w:rsidP="00AD507E">
      <w:pPr>
        <w:pStyle w:val="MAPPA-Bodytext"/>
        <w:jc w:val="both"/>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01408C0E" w:rsidR="00332EE6" w:rsidRPr="00B510E5" w:rsidRDefault="00332EE6" w:rsidP="00AD507E">
      <w:pPr>
        <w:pStyle w:val="MAPPA-Bodytext"/>
        <w:jc w:val="both"/>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more, or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Offending Team or Mental Health Services. </w:t>
      </w:r>
    </w:p>
    <w:p w14:paraId="2317CEAB" w14:textId="4FE1FD70" w:rsidR="00332EE6" w:rsidRDefault="00332EE6" w:rsidP="00AD507E">
      <w:pPr>
        <w:pStyle w:val="MAPPA-Bodytext"/>
        <w:jc w:val="both"/>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r w:rsidR="00723E3D" w:rsidRPr="00B510E5">
        <w:rPr>
          <w:sz w:val="24"/>
          <w:szCs w:val="24"/>
          <w:lang w:val="en-GB"/>
        </w:rPr>
        <w:t>categories but</w:t>
      </w:r>
      <w:r w:rsidRPr="00B510E5">
        <w:rPr>
          <w:sz w:val="24"/>
          <w:szCs w:val="24"/>
          <w:lang w:val="en-GB"/>
        </w:rPr>
        <w:t xml:space="preserve"> </w:t>
      </w:r>
      <w:r w:rsidR="00965E28">
        <w:rPr>
          <w:sz w:val="24"/>
          <w:szCs w:val="24"/>
          <w:lang w:val="en-GB"/>
        </w:rPr>
        <w:t xml:space="preserve">have committed an </w:t>
      </w:r>
      <w:r w:rsidR="00965E28">
        <w:rPr>
          <w:sz w:val="24"/>
          <w:szCs w:val="24"/>
          <w:lang w:val="en-GB"/>
        </w:rPr>
        <w:t xml:space="preserve">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2FC77918" w:rsidR="00441413" w:rsidRPr="00B510E5" w:rsidRDefault="00441413" w:rsidP="00AD507E">
      <w:pPr>
        <w:pStyle w:val="MAPPA-Bodytext"/>
        <w:jc w:val="both"/>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r w:rsidR="00723E3D" w:rsidRPr="00B510E5">
        <w:rPr>
          <w:sz w:val="24"/>
          <w:szCs w:val="24"/>
          <w:lang w:val="en-GB"/>
        </w:rPr>
        <w:t>more or</w:t>
      </w:r>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06C6AE0D" w:rsidR="00332EE6" w:rsidRDefault="00332EE6" w:rsidP="00AD507E">
      <w:pPr>
        <w:pStyle w:val="MAPPA-Bodytext"/>
        <w:jc w:val="both"/>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r w:rsidR="00723E3D" w:rsidRPr="00B510E5">
        <w:rPr>
          <w:sz w:val="24"/>
          <w:szCs w:val="24"/>
          <w:lang w:val="en-GB"/>
        </w:rPr>
        <w:t>action,</w:t>
      </w:r>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0F72C546" w14:textId="77777777" w:rsidR="00AD507E" w:rsidRDefault="00AD507E" w:rsidP="00AD507E">
      <w:pPr>
        <w:pStyle w:val="MAPPA-Bodytext"/>
        <w:jc w:val="both"/>
        <w:rPr>
          <w:sz w:val="24"/>
          <w:szCs w:val="24"/>
          <w:lang w:val="en-GB"/>
        </w:rPr>
      </w:pPr>
    </w:p>
    <w:p w14:paraId="3ED04A58" w14:textId="77777777" w:rsidR="00AD507E" w:rsidRDefault="00AD507E" w:rsidP="00AD507E">
      <w:pPr>
        <w:pStyle w:val="MAPPA-Bodytext"/>
        <w:jc w:val="both"/>
        <w:rPr>
          <w:sz w:val="24"/>
          <w:szCs w:val="24"/>
          <w:lang w:val="en-GB"/>
        </w:rPr>
      </w:pPr>
    </w:p>
    <w:p w14:paraId="209EA4CD" w14:textId="77777777" w:rsidR="00AD507E" w:rsidRDefault="00AD507E" w:rsidP="00AD507E">
      <w:pPr>
        <w:pStyle w:val="MAPPA-Bodytext"/>
        <w:jc w:val="both"/>
        <w:rPr>
          <w:sz w:val="24"/>
          <w:szCs w:val="24"/>
          <w:lang w:val="en-GB"/>
        </w:rPr>
      </w:pPr>
    </w:p>
    <w:p w14:paraId="0821E969" w14:textId="77777777" w:rsidR="00AD507E" w:rsidRPr="00B510E5" w:rsidRDefault="00AD507E" w:rsidP="00AD507E">
      <w:pPr>
        <w:pStyle w:val="MAPPA-Bodytext"/>
        <w:jc w:val="both"/>
        <w:rPr>
          <w:sz w:val="24"/>
          <w:szCs w:val="24"/>
          <w:lang w:val="en-GB"/>
        </w:rPr>
      </w:pPr>
    </w:p>
    <w:p w14:paraId="7BD23C9F" w14:textId="4F3B6D22" w:rsidR="00332EE6" w:rsidRPr="00B510E5" w:rsidRDefault="00332EE6" w:rsidP="00AD507E">
      <w:pPr>
        <w:pStyle w:val="MAPPA-Bodytext"/>
        <w:jc w:val="both"/>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replaced Sexual Offence Prevention Orders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70344E8A" w:rsidR="00332EE6" w:rsidRPr="00B510E5" w:rsidRDefault="00332EE6" w:rsidP="00AD507E">
      <w:pPr>
        <w:pStyle w:val="MAPPA-Bodytext"/>
        <w:jc w:val="both"/>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r w:rsidR="00723E3D" w:rsidRPr="00B510E5">
        <w:rPr>
          <w:sz w:val="24"/>
          <w:szCs w:val="24"/>
          <w:lang w:val="en-GB"/>
        </w:rPr>
        <w:t>free-standing</w:t>
      </w:r>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AD507E">
      <w:pPr>
        <w:pStyle w:val="MAPPA-Bodytext"/>
        <w:jc w:val="both"/>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AD507E">
      <w:pPr>
        <w:pStyle w:val="MAPPA-Bodytext"/>
        <w:jc w:val="both"/>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in order to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r w:rsidR="00F53711" w:rsidRPr="00B510E5">
        <w:rPr>
          <w:sz w:val="24"/>
          <w:szCs w:val="24"/>
          <w:lang w:val="en-GB"/>
        </w:rPr>
        <w:t>has</w:t>
      </w:r>
      <w:r w:rsidR="3CAB031D" w:rsidRPr="00B510E5">
        <w:rPr>
          <w:sz w:val="24"/>
          <w:szCs w:val="24"/>
          <w:lang w:val="en-GB"/>
        </w:rPr>
        <w:t xml:space="preserve"> to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21222CFF" w:rsidR="00332EE6" w:rsidRPr="00B510E5" w:rsidRDefault="00332EE6" w:rsidP="00AD507E">
      <w:pPr>
        <w:pStyle w:val="Style3"/>
        <w:spacing w:before="0" w:after="240" w:line="260" w:lineRule="exact"/>
        <w:jc w:val="both"/>
        <w:rPr>
          <w:b w:val="0"/>
          <w:bCs/>
          <w:color w:val="auto"/>
          <w:sz w:val="24"/>
          <w:szCs w:val="24"/>
        </w:rPr>
      </w:pPr>
      <w:r w:rsidRPr="00B510E5">
        <w:rPr>
          <w:sz w:val="24"/>
          <w:szCs w:val="24"/>
        </w:rPr>
        <w:t>(</w:t>
      </w:r>
      <w:proofErr w:type="spellStart"/>
      <w:r w:rsidR="005F4133">
        <w:rPr>
          <w:sz w:val="24"/>
          <w:szCs w:val="24"/>
        </w:rPr>
        <w:t>i</w:t>
      </w:r>
      <w:proofErr w:type="spellEnd"/>
      <w:r w:rsidRPr="00B510E5">
        <w:rPr>
          <w:sz w:val="24"/>
          <w:szCs w:val="24"/>
        </w:rPr>
        <w:t xml:space="preserve">) Sexual Risk Order (including any additional foreign travel restriction) </w:t>
      </w:r>
      <w:r w:rsidR="00B510E5" w:rsidRPr="00B510E5">
        <w:rPr>
          <w:b w:val="0"/>
          <w:bCs/>
          <w:color w:val="auto"/>
          <w:sz w:val="24"/>
          <w:szCs w:val="24"/>
        </w:rPr>
        <w:t>–</w:t>
      </w:r>
      <w:r w:rsidRPr="00B510E5">
        <w:rPr>
          <w:b w:val="0"/>
          <w:bCs/>
          <w:color w:val="auto"/>
          <w:sz w:val="24"/>
          <w:szCs w:val="24"/>
        </w:rPr>
        <w:t xml:space="preserve">The Sexual Risk Order (SRO) replaced the Risk of Sexual Harm Order (RoSHO) and may be made in relation to a person without a conviction for a sexual or violent offence (or any other offence), but who poses a risk of sexual harm. </w:t>
      </w:r>
    </w:p>
    <w:p w14:paraId="1DC09C6F" w14:textId="2542594B" w:rsidR="00332EE6" w:rsidRPr="00B510E5" w:rsidRDefault="00332EE6" w:rsidP="00AD507E">
      <w:pPr>
        <w:pStyle w:val="Default"/>
        <w:spacing w:after="240" w:line="260" w:lineRule="exact"/>
        <w:jc w:val="both"/>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 xml:space="preserve">an act of a sexual </w:t>
      </w:r>
      <w:r w:rsidR="00723E3D" w:rsidRPr="00B510E5">
        <w:rPr>
          <w:rFonts w:ascii="Arial" w:hAnsi="Arial" w:cs="Arial"/>
        </w:rPr>
        <w:t>nature,</w:t>
      </w:r>
      <w:r w:rsidRPr="00B510E5">
        <w:rPr>
          <w:rFonts w:ascii="Arial" w:hAnsi="Arial" w:cs="Arial"/>
        </w:rPr>
        <w:t xml:space="preserve"> and the court is satisfied that the person poses a risk of harm to the public in the UK or children or vulnerable adults overseas.</w:t>
      </w:r>
    </w:p>
    <w:p w14:paraId="46501F2F" w14:textId="6F504256" w:rsidR="00332EE6" w:rsidRPr="00B510E5" w:rsidRDefault="00332EE6" w:rsidP="00AD507E">
      <w:pPr>
        <w:pStyle w:val="Default"/>
        <w:spacing w:after="240" w:line="260" w:lineRule="exact"/>
        <w:jc w:val="both"/>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from sexual harm or, in relation to foreign travel, protecting children or vulnerable adults </w:t>
      </w:r>
      <w:r w:rsidRPr="00B510E5">
        <w:rPr>
          <w:rFonts w:ascii="Arial" w:hAnsi="Arial" w:cs="Arial"/>
        </w:rPr>
        <w:t xml:space="preserve">from sexual harm. </w:t>
      </w:r>
    </w:p>
    <w:p w14:paraId="60DF46B9" w14:textId="233005BE" w:rsidR="00332EE6" w:rsidRPr="00B510E5" w:rsidRDefault="00332EE6" w:rsidP="00AD507E">
      <w:pPr>
        <w:pStyle w:val="Default"/>
        <w:spacing w:after="240" w:line="260" w:lineRule="exact"/>
        <w:jc w:val="both"/>
        <w:rPr>
          <w:rFonts w:ascii="Arial" w:hAnsi="Arial" w:cs="Arial"/>
        </w:rPr>
      </w:pPr>
      <w:r w:rsidRPr="00B510E5">
        <w:rPr>
          <w:rFonts w:ascii="Arial" w:hAnsi="Arial" w:cs="Arial"/>
        </w:rPr>
        <w:t>An individual subject to an SRO is required to notify the police of their name and home address within three days of the order being made and also to notify any changes to this information within three days.</w:t>
      </w:r>
    </w:p>
    <w:p w14:paraId="70A9034B" w14:textId="3BCE081F" w:rsidR="00332EE6" w:rsidRPr="00B510E5" w:rsidRDefault="00332EE6" w:rsidP="00AD507E">
      <w:pPr>
        <w:pStyle w:val="Default"/>
        <w:spacing w:after="240" w:line="260" w:lineRule="exact"/>
        <w:jc w:val="both"/>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with the exception of any foreign travel restrictions which, if applicable, last for a maximum of five years (but may be renewed). </w:t>
      </w:r>
    </w:p>
    <w:p w14:paraId="0080A405" w14:textId="77777777" w:rsidR="00332EE6" w:rsidRPr="00B510E5" w:rsidRDefault="00332EE6" w:rsidP="00AD507E">
      <w:pPr>
        <w:pStyle w:val="Default"/>
        <w:spacing w:after="240" w:line="260" w:lineRule="exact"/>
        <w:jc w:val="both"/>
        <w:rPr>
          <w:rFonts w:ascii="Arial" w:hAnsi="Arial" w:cs="Arial"/>
        </w:rPr>
      </w:pPr>
      <w:r w:rsidRPr="00B510E5">
        <w:rPr>
          <w:rFonts w:ascii="Arial" w:hAnsi="Arial" w:cs="Arial"/>
        </w:rPr>
        <w:t>The criminal standard of proof continues to apply. The person concerned is able to appeal against the making of the order and the police or the person concerned are able to apply for the order to be varied, renewed or discharged.</w:t>
      </w:r>
    </w:p>
    <w:p w14:paraId="16873D44" w14:textId="0735E707" w:rsidR="00332EE6" w:rsidRPr="00B510E5" w:rsidRDefault="00332EE6" w:rsidP="00AD507E">
      <w:pPr>
        <w:pStyle w:val="Default"/>
        <w:spacing w:after="240" w:line="260" w:lineRule="exact"/>
        <w:jc w:val="both"/>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280DFA31" w:rsidR="00332EE6" w:rsidRPr="00B510E5" w:rsidRDefault="00332EE6" w:rsidP="00AD507E">
      <w:pPr>
        <w:spacing w:after="240" w:line="260" w:lineRule="exact"/>
        <w:jc w:val="both"/>
        <w:rPr>
          <w:rFonts w:ascii="Arial" w:hAnsi="Arial" w:cs="Arial"/>
        </w:rPr>
      </w:pPr>
      <w:r w:rsidRPr="00B510E5">
        <w:rPr>
          <w:rFonts w:ascii="Arial" w:hAnsi="Arial" w:cs="Arial"/>
        </w:rPr>
        <w:t>Individuals made subject of a</w:t>
      </w:r>
      <w:r w:rsidR="006B75D2" w:rsidRPr="00B510E5">
        <w:rPr>
          <w:rFonts w:ascii="Arial" w:hAnsi="Arial" w:cs="Arial"/>
        </w:rPr>
        <w:t>n</w:t>
      </w:r>
      <w:r w:rsidRPr="00B510E5">
        <w:rPr>
          <w:rFonts w:ascii="Arial" w:hAnsi="Arial" w:cs="Arial"/>
        </w:rPr>
        <w:t xml:space="preserve"> SRO are recorded on VISOR as a Potentially Dangerous Person (PDP).</w:t>
      </w:r>
    </w:p>
    <w:p w14:paraId="13A77397" w14:textId="5D413DD4" w:rsidR="00332EE6" w:rsidRPr="00062F55" w:rsidRDefault="00332EE6" w:rsidP="00AD507E">
      <w:pPr>
        <w:pStyle w:val="Style3"/>
        <w:spacing w:before="0" w:after="240" w:line="260" w:lineRule="exact"/>
        <w:jc w:val="both"/>
        <w:rPr>
          <w:b w:val="0"/>
          <w:bCs/>
          <w:color w:val="auto"/>
          <w:sz w:val="24"/>
          <w:szCs w:val="24"/>
        </w:rPr>
      </w:pPr>
      <w:r w:rsidRPr="00B510E5">
        <w:rPr>
          <w:sz w:val="24"/>
          <w:szCs w:val="24"/>
        </w:rPr>
        <w:t>(</w:t>
      </w:r>
      <w:r w:rsidR="005F4133">
        <w:rPr>
          <w:sz w:val="24"/>
          <w:szCs w:val="24"/>
        </w:rPr>
        <w:t>j</w:t>
      </w:r>
      <w:r w:rsidRPr="00B510E5">
        <w:rPr>
          <w:sz w:val="24"/>
          <w:szCs w:val="24"/>
        </w:rPr>
        <w:t xml:space="preserve">) Lifetime notification requirements revoked on application </w:t>
      </w:r>
      <w:r w:rsidR="00062F55" w:rsidRPr="00062F55">
        <w:rPr>
          <w:b w:val="0"/>
          <w:bCs/>
          <w:color w:val="auto"/>
          <w:sz w:val="24"/>
          <w:szCs w:val="24"/>
        </w:rPr>
        <w:t>–</w:t>
      </w:r>
      <w:r w:rsidR="00663F0A">
        <w:rPr>
          <w:b w:val="0"/>
          <w:bCs/>
          <w:color w:val="auto"/>
          <w:sz w:val="24"/>
          <w:szCs w:val="24"/>
        </w:rPr>
        <w:t xml:space="preserve"> </w:t>
      </w:r>
      <w:r w:rsidR="00F53D72" w:rsidRPr="00062F55">
        <w:rPr>
          <w:b w:val="0"/>
          <w:bCs/>
          <w:color w:val="auto"/>
          <w:sz w:val="24"/>
          <w:szCs w:val="24"/>
        </w:rPr>
        <w:t xml:space="preserve">Qualifying </w:t>
      </w:r>
      <w:r w:rsidR="00012BCD">
        <w:rPr>
          <w:b w:val="0"/>
          <w:bCs/>
          <w:color w:val="auto"/>
          <w:sz w:val="24"/>
          <w:szCs w:val="24"/>
        </w:rPr>
        <w:t>individuals</w:t>
      </w:r>
      <w:r w:rsidR="00F53D72" w:rsidRPr="00062F55">
        <w:rPr>
          <w:b w:val="0"/>
          <w:bCs/>
          <w:color w:val="auto"/>
          <w:sz w:val="24"/>
          <w:szCs w:val="24"/>
        </w:rPr>
        <w:t xml:space="preserve"> may submit an application to the police to review their indefinite notification requirements. </w:t>
      </w:r>
      <w:r w:rsidR="0044659C" w:rsidRPr="00062F55">
        <w:rPr>
          <w:b w:val="0"/>
          <w:bCs/>
          <w:color w:val="auto"/>
          <w:sz w:val="24"/>
          <w:szCs w:val="24"/>
        </w:rPr>
        <w:t xml:space="preserve">The police review the application and decide whether to revoke </w:t>
      </w:r>
      <w:r w:rsidR="00F53D72" w:rsidRPr="00062F55">
        <w:rPr>
          <w:b w:val="0"/>
          <w:bCs/>
          <w:color w:val="auto"/>
          <w:sz w:val="24"/>
          <w:szCs w:val="24"/>
        </w:rPr>
        <w:t xml:space="preserve">the </w:t>
      </w:r>
      <w:r w:rsidR="0044659C" w:rsidRPr="00062F55">
        <w:rPr>
          <w:b w:val="0"/>
          <w:bCs/>
          <w:color w:val="auto"/>
          <w:sz w:val="24"/>
          <w:szCs w:val="24"/>
        </w:rPr>
        <w:t>notification requirements.</w:t>
      </w:r>
      <w:r w:rsidR="00F53D72" w:rsidRPr="00062F55">
        <w:rPr>
          <w:b w:val="0"/>
          <w:bCs/>
          <w:color w:val="auto"/>
          <w:sz w:val="24"/>
          <w:szCs w:val="24"/>
        </w:rPr>
        <w:t xml:space="preserve"> </w:t>
      </w:r>
      <w:r w:rsidR="001435D5" w:rsidRPr="00062F55">
        <w:rPr>
          <w:b w:val="0"/>
          <w:bCs/>
          <w:color w:val="auto"/>
          <w:sz w:val="24"/>
          <w:szCs w:val="24"/>
        </w:rPr>
        <w:t xml:space="preserve">This decision is made at the rank of Superintendent. </w:t>
      </w:r>
      <w:r w:rsidR="00F53D72" w:rsidRPr="00062F55">
        <w:rPr>
          <w:b w:val="0"/>
          <w:bCs/>
          <w:color w:val="auto"/>
          <w:sz w:val="24"/>
          <w:szCs w:val="24"/>
        </w:rPr>
        <w:t xml:space="preserve">Those who continue to pose a significant risk will remain </w:t>
      </w:r>
      <w:r w:rsidR="00E6063B">
        <w:rPr>
          <w:b w:val="0"/>
          <w:bCs/>
          <w:color w:val="auto"/>
          <w:sz w:val="24"/>
          <w:szCs w:val="24"/>
        </w:rPr>
        <w:t>subject to notification requirements</w:t>
      </w:r>
      <w:r w:rsidR="00F53D72" w:rsidRPr="00062F55">
        <w:rPr>
          <w:b w:val="0"/>
          <w:bCs/>
          <w:color w:val="auto"/>
          <w:sz w:val="24"/>
          <w:szCs w:val="24"/>
        </w:rPr>
        <w:t xml:space="preserve"> for life, if necessary.</w:t>
      </w:r>
    </w:p>
    <w:p w14:paraId="11B312F3" w14:textId="041A5AB1" w:rsidR="00332EE6" w:rsidRPr="00B510E5" w:rsidRDefault="00332EE6" w:rsidP="00AD507E">
      <w:pPr>
        <w:autoSpaceDE w:val="0"/>
        <w:autoSpaceDN w:val="0"/>
        <w:adjustRightInd w:val="0"/>
        <w:spacing w:after="240" w:line="260" w:lineRule="exact"/>
        <w:jc w:val="both"/>
        <w:rPr>
          <w:rFonts w:ascii="Arial" w:hAnsi="Arial" w:cs="Arial"/>
          <w:color w:val="000000"/>
        </w:rPr>
      </w:pPr>
      <w:r w:rsidRPr="00B510E5">
        <w:rPr>
          <w:rFonts w:ascii="Arial" w:hAnsi="Arial" w:cs="Arial"/>
          <w:color w:val="000000"/>
        </w:rPr>
        <w:t xml:space="preserve">Individuals will only become eligible to seek a review once they have been subject to indefinite notification requirements for a period of at least 15 years for adults and 8 years for juveniles.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0FF04001" w14:textId="77777777" w:rsidR="00FD5045" w:rsidRPr="005632C7" w:rsidRDefault="00FD5045" w:rsidP="00FD5045">
      <w:pPr>
        <w:pStyle w:val="Heading1"/>
        <w:jc w:val="left"/>
        <w:rPr>
          <w:sz w:val="72"/>
          <w:szCs w:val="72"/>
        </w:rPr>
      </w:pPr>
      <w:r w:rsidRPr="005632C7">
        <w:rPr>
          <w:sz w:val="72"/>
          <w:szCs w:val="72"/>
        </w:rPr>
        <w:lastRenderedPageBreak/>
        <w:t>Local page</w:t>
      </w:r>
    </w:p>
    <w:p w14:paraId="0ED41C77" w14:textId="77777777" w:rsidR="00FD5045" w:rsidRPr="007C7106" w:rsidRDefault="00FD5045" w:rsidP="00FD5045">
      <w:pPr>
        <w:pStyle w:val="Default"/>
        <w:pBdr>
          <w:bottom w:val="single" w:sz="4" w:space="1" w:color="007BC3"/>
        </w:pBdr>
        <w:rPr>
          <w:rFonts w:ascii="Arial" w:hAnsi="Arial" w:cs="Arial"/>
          <w:color w:val="FFFFFF"/>
          <w:sz w:val="16"/>
          <w:szCs w:val="16"/>
        </w:rPr>
      </w:pPr>
    </w:p>
    <w:p w14:paraId="728ED2CA" w14:textId="77777777" w:rsidR="00AD507E" w:rsidRDefault="00AD507E" w:rsidP="00FD5045">
      <w:pPr>
        <w:pStyle w:val="MAPPA-HeadingPara"/>
        <w:rPr>
          <w:color w:val="7030A0"/>
          <w:lang w:val="en-GB"/>
        </w:rPr>
      </w:pPr>
    </w:p>
    <w:p w14:paraId="2F34FF34" w14:textId="18042868" w:rsidR="00FD5045" w:rsidRDefault="00FD5045" w:rsidP="00AD507E">
      <w:pPr>
        <w:pStyle w:val="MAPPA-HeadingPara"/>
        <w:jc w:val="both"/>
        <w:rPr>
          <w:color w:val="7030A0"/>
          <w:lang w:val="en-GB"/>
        </w:rPr>
      </w:pPr>
      <w:r>
        <w:rPr>
          <w:color w:val="7030A0"/>
          <w:lang w:val="en-GB"/>
        </w:rPr>
        <w:t>Case Study</w:t>
      </w:r>
    </w:p>
    <w:p w14:paraId="7BA4C813" w14:textId="77777777" w:rsidR="00FD5045" w:rsidRDefault="00FD5045" w:rsidP="00AD507E">
      <w:pPr>
        <w:jc w:val="both"/>
        <w:rPr>
          <w:rFonts w:ascii="Arial" w:hAnsi="Arial" w:cs="Arial"/>
        </w:rPr>
      </w:pPr>
      <w:r w:rsidRPr="00FD5045">
        <w:rPr>
          <w:rFonts w:ascii="Arial" w:hAnsi="Arial" w:cs="Arial"/>
        </w:rPr>
        <w:t>Offender X is managed at MAPPA Level 3 by Cumbria MAPPA agencies. X has a violent offending history including making threats to kill and has a complex history of mental health and social care issues &amp; has spent time in a mental health hospital.  There is also a Domestic abuse element to this case.</w:t>
      </w:r>
    </w:p>
    <w:p w14:paraId="7216C470" w14:textId="77777777" w:rsidR="00FD5045" w:rsidRPr="00FD5045" w:rsidRDefault="00FD5045" w:rsidP="00AD507E">
      <w:pPr>
        <w:jc w:val="both"/>
        <w:rPr>
          <w:rFonts w:ascii="Arial" w:hAnsi="Arial" w:cs="Arial"/>
        </w:rPr>
      </w:pPr>
    </w:p>
    <w:p w14:paraId="7B9C8599" w14:textId="77777777" w:rsidR="00FD5045" w:rsidRDefault="00FD5045" w:rsidP="00AD507E">
      <w:pPr>
        <w:jc w:val="both"/>
        <w:rPr>
          <w:rFonts w:ascii="Arial" w:hAnsi="Arial" w:cs="Arial"/>
        </w:rPr>
      </w:pPr>
      <w:r w:rsidRPr="00FD5045">
        <w:rPr>
          <w:rFonts w:ascii="Arial" w:hAnsi="Arial" w:cs="Arial"/>
        </w:rPr>
        <w:t>Offender X had little in the way of conviction history and no clear pattern of offending, meaning that the current offences demonstrated by X were reflective of an escalation in seriousness in this case.  X was sentenced to a period of imprisonment.</w:t>
      </w:r>
    </w:p>
    <w:p w14:paraId="7C4ACAEB" w14:textId="77777777" w:rsidR="00FD5045" w:rsidRPr="00FD5045" w:rsidRDefault="00FD5045" w:rsidP="00AD507E">
      <w:pPr>
        <w:jc w:val="both"/>
        <w:rPr>
          <w:rFonts w:ascii="Arial" w:hAnsi="Arial" w:cs="Arial"/>
        </w:rPr>
      </w:pPr>
    </w:p>
    <w:p w14:paraId="3EBE32CC" w14:textId="62E97499" w:rsidR="00FD5045" w:rsidRDefault="00FD5045" w:rsidP="00AD507E">
      <w:pPr>
        <w:jc w:val="both"/>
        <w:rPr>
          <w:rFonts w:ascii="Arial" w:hAnsi="Arial" w:cs="Arial"/>
        </w:rPr>
      </w:pPr>
      <w:r w:rsidRPr="00FD5045">
        <w:rPr>
          <w:rFonts w:ascii="Arial" w:hAnsi="Arial" w:cs="Arial"/>
        </w:rPr>
        <w:t>As this case was complex the lead agency</w:t>
      </w:r>
      <w:r w:rsidR="00AD507E">
        <w:rPr>
          <w:rFonts w:ascii="Arial" w:hAnsi="Arial" w:cs="Arial"/>
        </w:rPr>
        <w:t xml:space="preserve">, </w:t>
      </w:r>
      <w:r w:rsidRPr="00FD5045">
        <w:rPr>
          <w:rFonts w:ascii="Arial" w:hAnsi="Arial" w:cs="Arial"/>
        </w:rPr>
        <w:t>Probation, referred the case into Level 2 MAPPA management.  W</w:t>
      </w:r>
      <w:r w:rsidR="00AD507E">
        <w:rPr>
          <w:rFonts w:ascii="Arial" w:hAnsi="Arial" w:cs="Arial"/>
        </w:rPr>
        <w:t xml:space="preserve">hilst managed at L2 </w:t>
      </w:r>
      <w:r w:rsidRPr="00FD5045">
        <w:rPr>
          <w:rFonts w:ascii="Arial" w:hAnsi="Arial" w:cs="Arial"/>
        </w:rPr>
        <w:t>middle managers and a core group of agencies, plus those directly involved in the case, attend</w:t>
      </w:r>
      <w:r w:rsidR="00AD507E">
        <w:rPr>
          <w:rFonts w:ascii="Arial" w:hAnsi="Arial" w:cs="Arial"/>
        </w:rPr>
        <w:t>ed</w:t>
      </w:r>
      <w:r w:rsidRPr="00FD5045">
        <w:rPr>
          <w:rFonts w:ascii="Arial" w:hAnsi="Arial" w:cs="Arial"/>
        </w:rPr>
        <w:t xml:space="preserve"> formal meetings to devise a plan to manage the assessed risks identified, both to the </w:t>
      </w:r>
      <w:r w:rsidR="00AD507E">
        <w:rPr>
          <w:rFonts w:ascii="Arial" w:hAnsi="Arial" w:cs="Arial"/>
        </w:rPr>
        <w:t>p</w:t>
      </w:r>
      <w:r w:rsidRPr="00FD5045">
        <w:rPr>
          <w:rFonts w:ascii="Arial" w:hAnsi="Arial" w:cs="Arial"/>
        </w:rPr>
        <w:t xml:space="preserve">ublic and the </w:t>
      </w:r>
      <w:r w:rsidR="00AD507E">
        <w:rPr>
          <w:rFonts w:ascii="Arial" w:hAnsi="Arial" w:cs="Arial"/>
        </w:rPr>
        <w:t>o</w:t>
      </w:r>
      <w:r w:rsidRPr="00FD5045">
        <w:rPr>
          <w:rFonts w:ascii="Arial" w:hAnsi="Arial" w:cs="Arial"/>
        </w:rPr>
        <w:t xml:space="preserve">ffender. </w:t>
      </w:r>
    </w:p>
    <w:p w14:paraId="26A2FA0D" w14:textId="77777777" w:rsidR="00FD5045" w:rsidRPr="00FD5045" w:rsidRDefault="00FD5045" w:rsidP="00AD507E">
      <w:pPr>
        <w:jc w:val="both"/>
        <w:rPr>
          <w:rFonts w:ascii="Arial" w:hAnsi="Arial" w:cs="Arial"/>
        </w:rPr>
      </w:pPr>
    </w:p>
    <w:p w14:paraId="08E58203" w14:textId="688D6862" w:rsidR="0035301C" w:rsidRPr="00F650C9" w:rsidRDefault="00FD5045" w:rsidP="00AD507E">
      <w:pPr>
        <w:jc w:val="both"/>
        <w:rPr>
          <w:rFonts w:ascii="Arial" w:hAnsi="Arial" w:cs="Arial"/>
        </w:rPr>
      </w:pPr>
      <w:r w:rsidRPr="00FD5045">
        <w:rPr>
          <w:rFonts w:ascii="Arial" w:hAnsi="Arial" w:cs="Arial"/>
        </w:rPr>
        <w:t>The MAPPA panel had to consider a robust Risk Management plan for Offender X’s release from Prison, once the custodial element of their sentence had been served.  Consideration was given to a placement at a Probation Approved premises</w:t>
      </w:r>
      <w:r w:rsidR="0035301C">
        <w:rPr>
          <w:rFonts w:ascii="Arial" w:hAnsi="Arial" w:cs="Arial"/>
        </w:rPr>
        <w:t xml:space="preserve"> (AP)</w:t>
      </w:r>
      <w:r w:rsidRPr="00FD5045">
        <w:rPr>
          <w:rFonts w:ascii="Arial" w:hAnsi="Arial" w:cs="Arial"/>
        </w:rPr>
        <w:t xml:space="preserve">.  However, it was assessed that this would not be suitable for Offender X’s </w:t>
      </w:r>
      <w:r w:rsidRPr="00F650C9">
        <w:rPr>
          <w:rFonts w:ascii="Arial" w:hAnsi="Arial" w:cs="Arial"/>
        </w:rPr>
        <w:t>needs.</w:t>
      </w:r>
      <w:r w:rsidR="0035301C" w:rsidRPr="00F650C9">
        <w:rPr>
          <w:rFonts w:ascii="Arial" w:hAnsi="Arial" w:cs="Arial"/>
        </w:rPr>
        <w:t xml:space="preserve">  </w:t>
      </w:r>
    </w:p>
    <w:p w14:paraId="5032CFE5" w14:textId="77777777" w:rsidR="0035301C" w:rsidRPr="00F650C9" w:rsidRDefault="0035301C" w:rsidP="00AD507E">
      <w:pPr>
        <w:jc w:val="both"/>
        <w:rPr>
          <w:rFonts w:ascii="Arial" w:hAnsi="Arial" w:cs="Arial"/>
        </w:rPr>
      </w:pPr>
    </w:p>
    <w:p w14:paraId="727A402D" w14:textId="46CCB59B" w:rsidR="00177617" w:rsidRPr="00F650C9" w:rsidRDefault="0035301C" w:rsidP="00177617">
      <w:pPr>
        <w:jc w:val="both"/>
        <w:rPr>
          <w:rFonts w:ascii="Arial" w:hAnsi="Arial" w:cs="Arial"/>
        </w:rPr>
      </w:pPr>
      <w:r w:rsidRPr="00F650C9">
        <w:rPr>
          <w:rFonts w:ascii="Arial" w:hAnsi="Arial" w:cs="Arial"/>
        </w:rPr>
        <w:t>A complex case meeting was held with the Approved premises and whilst ideally an AP placement would usually be a first step from custody, a referral in this case was refused, given the complexities of Offender X’s behaviour and presentation, due to</w:t>
      </w:r>
      <w:r w:rsidR="00BB7424" w:rsidRPr="00F650C9">
        <w:rPr>
          <w:rFonts w:ascii="Arial" w:hAnsi="Arial" w:cs="Arial"/>
        </w:rPr>
        <w:t xml:space="preserve"> the</w:t>
      </w:r>
      <w:r w:rsidRPr="00F650C9">
        <w:rPr>
          <w:rFonts w:ascii="Arial" w:hAnsi="Arial" w:cs="Arial"/>
        </w:rPr>
        <w:t xml:space="preserve"> mental health</w:t>
      </w:r>
      <w:r w:rsidR="00547195" w:rsidRPr="00F650C9">
        <w:rPr>
          <w:rFonts w:ascii="Arial" w:hAnsi="Arial" w:cs="Arial"/>
        </w:rPr>
        <w:t xml:space="preserve"> needs</w:t>
      </w:r>
      <w:r w:rsidRPr="00F650C9">
        <w:rPr>
          <w:rFonts w:ascii="Arial" w:hAnsi="Arial" w:cs="Arial"/>
        </w:rPr>
        <w:t xml:space="preserve"> of offender X.  </w:t>
      </w:r>
    </w:p>
    <w:p w14:paraId="3EA7E80B" w14:textId="77777777" w:rsidR="00177617" w:rsidRPr="00F650C9" w:rsidRDefault="00177617" w:rsidP="00177617">
      <w:pPr>
        <w:jc w:val="both"/>
        <w:rPr>
          <w:rFonts w:ascii="Arial" w:hAnsi="Arial" w:cs="Arial"/>
        </w:rPr>
      </w:pPr>
    </w:p>
    <w:p w14:paraId="6B2F1D18" w14:textId="2B6C2A81" w:rsidR="00177617" w:rsidRPr="00F650C9" w:rsidRDefault="00177617" w:rsidP="00177617">
      <w:pPr>
        <w:jc w:val="both"/>
        <w:rPr>
          <w:rFonts w:ascii="Arial" w:hAnsi="Arial" w:cs="Arial"/>
        </w:rPr>
      </w:pPr>
      <w:r w:rsidRPr="00F650C9">
        <w:rPr>
          <w:rFonts w:ascii="Arial" w:hAnsi="Arial" w:cs="Arial"/>
        </w:rPr>
        <w:t xml:space="preserve">Mental health </w:t>
      </w:r>
      <w:r w:rsidR="00D112D4" w:rsidRPr="00F650C9">
        <w:rPr>
          <w:rFonts w:ascii="Arial" w:hAnsi="Arial" w:cs="Arial"/>
        </w:rPr>
        <w:t xml:space="preserve">is an important aspect of diversity and </w:t>
      </w:r>
      <w:r w:rsidR="00C403CB" w:rsidRPr="00F650C9">
        <w:rPr>
          <w:rFonts w:ascii="Arial" w:hAnsi="Arial" w:cs="Arial"/>
        </w:rPr>
        <w:t>is often overlooked in our communities.  A</w:t>
      </w:r>
      <w:r w:rsidR="00D112D4" w:rsidRPr="00F650C9">
        <w:rPr>
          <w:rFonts w:ascii="Arial" w:hAnsi="Arial" w:cs="Arial"/>
        </w:rPr>
        <w:t>gencies</w:t>
      </w:r>
      <w:r w:rsidRPr="00F650C9">
        <w:rPr>
          <w:rFonts w:ascii="Arial" w:hAnsi="Arial" w:cs="Arial"/>
        </w:rPr>
        <w:t xml:space="preserve"> </w:t>
      </w:r>
      <w:r w:rsidR="00C403CB" w:rsidRPr="00F650C9">
        <w:rPr>
          <w:rFonts w:ascii="Arial" w:hAnsi="Arial" w:cs="Arial"/>
        </w:rPr>
        <w:t xml:space="preserve">recognised mental health </w:t>
      </w:r>
      <w:r w:rsidRPr="00F650C9">
        <w:rPr>
          <w:rFonts w:ascii="Arial" w:hAnsi="Arial" w:cs="Arial"/>
        </w:rPr>
        <w:t>as</w:t>
      </w:r>
      <w:r w:rsidR="00E4210D" w:rsidRPr="00F650C9">
        <w:rPr>
          <w:rFonts w:ascii="Arial" w:hAnsi="Arial" w:cs="Arial"/>
        </w:rPr>
        <w:t xml:space="preserve"> having</w:t>
      </w:r>
      <w:r w:rsidRPr="00F650C9">
        <w:rPr>
          <w:rFonts w:ascii="Arial" w:hAnsi="Arial" w:cs="Arial"/>
        </w:rPr>
        <w:t xml:space="preserve"> a significant impact on offender X’s behaviour, with a wide range of </w:t>
      </w:r>
      <w:r w:rsidR="00547195" w:rsidRPr="00F650C9">
        <w:rPr>
          <w:rFonts w:ascii="Arial" w:hAnsi="Arial" w:cs="Arial"/>
        </w:rPr>
        <w:t xml:space="preserve">negative </w:t>
      </w:r>
      <w:r w:rsidRPr="00F650C9">
        <w:rPr>
          <w:rFonts w:ascii="Arial" w:hAnsi="Arial" w:cs="Arial"/>
        </w:rPr>
        <w:t>experiences in X’s life</w:t>
      </w:r>
      <w:r w:rsidR="00D112D4" w:rsidRPr="00F650C9">
        <w:rPr>
          <w:rFonts w:ascii="Arial" w:hAnsi="Arial" w:cs="Arial"/>
        </w:rPr>
        <w:t xml:space="preserve"> and</w:t>
      </w:r>
      <w:r w:rsidRPr="00F650C9">
        <w:rPr>
          <w:rFonts w:ascii="Arial" w:hAnsi="Arial" w:cs="Arial"/>
        </w:rPr>
        <w:t xml:space="preserve"> background significantly impact</w:t>
      </w:r>
      <w:r w:rsidR="00D112D4" w:rsidRPr="00F650C9">
        <w:rPr>
          <w:rFonts w:ascii="Arial" w:hAnsi="Arial" w:cs="Arial"/>
        </w:rPr>
        <w:t>ing</w:t>
      </w:r>
      <w:r w:rsidRPr="00F650C9">
        <w:rPr>
          <w:rFonts w:ascii="Arial" w:hAnsi="Arial" w:cs="Arial"/>
        </w:rPr>
        <w:t xml:space="preserve"> X’s mental health.</w:t>
      </w:r>
      <w:r w:rsidR="00D112D4" w:rsidRPr="00F650C9">
        <w:rPr>
          <w:rFonts w:ascii="Arial" w:hAnsi="Arial" w:cs="Arial"/>
        </w:rPr>
        <w:t xml:space="preserve">  An integral part of our identity, mental health shapes how we experience the world and interact with others.</w:t>
      </w:r>
      <w:r w:rsidR="00C403CB" w:rsidRPr="00F650C9">
        <w:rPr>
          <w:rFonts w:ascii="Arial" w:hAnsi="Arial" w:cs="Arial"/>
        </w:rPr>
        <w:t xml:space="preserve">  Mental health is usually an invisible disability, which in this case resulted in offending and a period in hospital and prison.</w:t>
      </w:r>
    </w:p>
    <w:p w14:paraId="29ECCEF7" w14:textId="77777777" w:rsidR="009C7903" w:rsidRPr="00F650C9" w:rsidRDefault="009C7903" w:rsidP="00177617">
      <w:pPr>
        <w:jc w:val="both"/>
        <w:rPr>
          <w:rFonts w:ascii="Arial" w:hAnsi="Arial" w:cs="Arial"/>
        </w:rPr>
      </w:pPr>
    </w:p>
    <w:p w14:paraId="52542DC1" w14:textId="4DCF079F" w:rsidR="009C7903" w:rsidRPr="00F650C9" w:rsidRDefault="009C7903" w:rsidP="00177617">
      <w:pPr>
        <w:jc w:val="both"/>
        <w:rPr>
          <w:rFonts w:ascii="Arial" w:hAnsi="Arial" w:cs="Arial"/>
        </w:rPr>
      </w:pPr>
      <w:r w:rsidRPr="00F650C9">
        <w:rPr>
          <w:rFonts w:ascii="Arial" w:hAnsi="Arial" w:cs="Arial"/>
        </w:rPr>
        <w:t xml:space="preserve">It was important for the MAPPA agencies in this case to identify mental health as a disability, as this is one of 9 protected characteristics under the Equality Act 2010 that </w:t>
      </w:r>
      <w:r w:rsidR="007C10DE" w:rsidRPr="00F650C9">
        <w:rPr>
          <w:rFonts w:ascii="Arial" w:hAnsi="Arial" w:cs="Arial"/>
        </w:rPr>
        <w:t>agencies considered</w:t>
      </w:r>
      <w:r w:rsidR="00B11A46" w:rsidRPr="00F650C9">
        <w:rPr>
          <w:rFonts w:ascii="Arial" w:hAnsi="Arial" w:cs="Arial"/>
        </w:rPr>
        <w:t xml:space="preserve">.  It is illegal to discriminate against someone based on their disability and the act defines disability as </w:t>
      </w:r>
      <w:r w:rsidR="00A57CD9" w:rsidRPr="00F650C9">
        <w:rPr>
          <w:rFonts w:ascii="Arial" w:hAnsi="Arial" w:cs="Arial"/>
        </w:rPr>
        <w:t>‘</w:t>
      </w:r>
      <w:r w:rsidR="00B11A46" w:rsidRPr="00F650C9">
        <w:rPr>
          <w:rFonts w:ascii="Arial" w:hAnsi="Arial" w:cs="Arial"/>
        </w:rPr>
        <w:t>a physical or mental impairment that has a long-term and substantial effect on a person’s ability to do normal daily activities</w:t>
      </w:r>
      <w:r w:rsidR="00A57CD9" w:rsidRPr="00F650C9">
        <w:rPr>
          <w:rFonts w:ascii="Arial" w:hAnsi="Arial" w:cs="Arial"/>
        </w:rPr>
        <w:t>’</w:t>
      </w:r>
      <w:r w:rsidR="00B11A46" w:rsidRPr="00F650C9">
        <w:rPr>
          <w:rFonts w:ascii="Arial" w:hAnsi="Arial" w:cs="Arial"/>
        </w:rPr>
        <w:t>.</w:t>
      </w:r>
      <w:r w:rsidR="00A57CD9" w:rsidRPr="00F650C9">
        <w:rPr>
          <w:rFonts w:ascii="Arial" w:hAnsi="Arial" w:cs="Arial"/>
        </w:rPr>
        <w:t xml:space="preserve">  MAPPA agencies recognised this and our work with offender X reflected their </w:t>
      </w:r>
      <w:r w:rsidR="000B0CA1" w:rsidRPr="00F650C9">
        <w:rPr>
          <w:rFonts w:ascii="Arial" w:hAnsi="Arial" w:cs="Arial"/>
        </w:rPr>
        <w:t>diversity/</w:t>
      </w:r>
      <w:r w:rsidR="00A57CD9" w:rsidRPr="00F650C9">
        <w:rPr>
          <w:rFonts w:ascii="Arial" w:hAnsi="Arial" w:cs="Arial"/>
        </w:rPr>
        <w:t>disability needs.</w:t>
      </w:r>
    </w:p>
    <w:p w14:paraId="7BA61546" w14:textId="77777777" w:rsidR="00177617" w:rsidRPr="00F650C9" w:rsidRDefault="00177617" w:rsidP="00177617">
      <w:pPr>
        <w:jc w:val="both"/>
        <w:rPr>
          <w:rFonts w:ascii="Arial" w:hAnsi="Arial" w:cs="Arial"/>
        </w:rPr>
      </w:pPr>
    </w:p>
    <w:p w14:paraId="21AF8B76" w14:textId="690F7BD3" w:rsidR="00FD5045" w:rsidRPr="00F650C9" w:rsidRDefault="0035301C" w:rsidP="00AD507E">
      <w:pPr>
        <w:jc w:val="both"/>
        <w:rPr>
          <w:rFonts w:ascii="Arial" w:hAnsi="Arial" w:cs="Arial"/>
        </w:rPr>
      </w:pPr>
      <w:r w:rsidRPr="00F650C9">
        <w:rPr>
          <w:rFonts w:ascii="Arial" w:hAnsi="Arial" w:cs="Arial"/>
        </w:rPr>
        <w:t>Previous behaviour within the hospital environment had proved very challenging</w:t>
      </w:r>
      <w:r w:rsidR="004F6995" w:rsidRPr="00F650C9">
        <w:rPr>
          <w:rFonts w:ascii="Arial" w:hAnsi="Arial" w:cs="Arial"/>
        </w:rPr>
        <w:t>, with assaults on staff being a significant concern</w:t>
      </w:r>
      <w:r w:rsidRPr="00F650C9">
        <w:rPr>
          <w:rFonts w:ascii="Arial" w:hAnsi="Arial" w:cs="Arial"/>
        </w:rPr>
        <w:t xml:space="preserve"> and it was deemed more appropriate to look for a specialist placement</w:t>
      </w:r>
      <w:r w:rsidR="00E4210D" w:rsidRPr="00F650C9">
        <w:rPr>
          <w:rFonts w:ascii="Arial" w:hAnsi="Arial" w:cs="Arial"/>
        </w:rPr>
        <w:t>,</w:t>
      </w:r>
      <w:r w:rsidR="00BB7424" w:rsidRPr="00F650C9">
        <w:rPr>
          <w:rFonts w:ascii="Arial" w:hAnsi="Arial" w:cs="Arial"/>
        </w:rPr>
        <w:t xml:space="preserve"> </w:t>
      </w:r>
      <w:r w:rsidR="00E4210D" w:rsidRPr="00F650C9">
        <w:rPr>
          <w:rFonts w:ascii="Arial" w:hAnsi="Arial" w:cs="Arial"/>
        </w:rPr>
        <w:t>w</w:t>
      </w:r>
      <w:r w:rsidR="00020447" w:rsidRPr="00F650C9">
        <w:rPr>
          <w:rFonts w:ascii="Arial" w:hAnsi="Arial" w:cs="Arial"/>
        </w:rPr>
        <w:t>here m</w:t>
      </w:r>
      <w:r w:rsidR="00BB7424" w:rsidRPr="00F650C9">
        <w:rPr>
          <w:rFonts w:ascii="Arial" w:hAnsi="Arial" w:cs="Arial"/>
        </w:rPr>
        <w:t>ental health professionals within this placement can provide more effective communication and tailored care &amp; can help to reduce barriers to the care that Offender X required due to their mental health.</w:t>
      </w:r>
    </w:p>
    <w:p w14:paraId="73AD4D0E" w14:textId="77777777" w:rsidR="00E4210D" w:rsidRPr="00F650C9" w:rsidRDefault="00E4210D" w:rsidP="00AD507E">
      <w:pPr>
        <w:jc w:val="both"/>
        <w:rPr>
          <w:rFonts w:ascii="Arial" w:hAnsi="Arial" w:cs="Arial"/>
        </w:rPr>
      </w:pPr>
    </w:p>
    <w:p w14:paraId="035BB22D" w14:textId="4CD8CD6F" w:rsidR="0035301C" w:rsidRDefault="00E4210D" w:rsidP="00AD507E">
      <w:pPr>
        <w:jc w:val="both"/>
        <w:rPr>
          <w:rFonts w:ascii="Arial" w:hAnsi="Arial" w:cs="Arial"/>
        </w:rPr>
      </w:pPr>
      <w:r w:rsidRPr="00F650C9">
        <w:rPr>
          <w:rFonts w:ascii="Arial" w:hAnsi="Arial" w:cs="Arial"/>
        </w:rPr>
        <w:lastRenderedPageBreak/>
        <w:t>MAPPA professionals had to consider the care &amp; treatment of offender X alongside any risk factors that X was presenting both to staff and the public</w:t>
      </w:r>
      <w:r w:rsidR="00C403CB" w:rsidRPr="00F650C9">
        <w:rPr>
          <w:rFonts w:ascii="Arial" w:hAnsi="Arial" w:cs="Arial"/>
        </w:rPr>
        <w:t>.</w:t>
      </w:r>
      <w:r w:rsidR="000B0CA1" w:rsidRPr="00F650C9">
        <w:rPr>
          <w:rFonts w:ascii="Arial" w:hAnsi="Arial" w:cs="Arial"/>
        </w:rPr>
        <w:t xml:space="preserve">  This was identified as the most effective way to ensure X received the best care, whilst reducing the risk of reoffending.</w:t>
      </w:r>
      <w:r w:rsidR="00C403CB" w:rsidRPr="00F650C9">
        <w:rPr>
          <w:rFonts w:ascii="Arial" w:hAnsi="Arial" w:cs="Arial"/>
        </w:rPr>
        <w:t xml:space="preserve"> </w:t>
      </w:r>
    </w:p>
    <w:p w14:paraId="4AE0AAB5" w14:textId="77777777" w:rsidR="00FD5045" w:rsidRPr="00FD5045" w:rsidRDefault="00FD5045" w:rsidP="00AD507E">
      <w:pPr>
        <w:jc w:val="both"/>
        <w:rPr>
          <w:rFonts w:ascii="Arial" w:hAnsi="Arial" w:cs="Arial"/>
        </w:rPr>
      </w:pPr>
    </w:p>
    <w:p w14:paraId="6685EF0E" w14:textId="77777777" w:rsidR="00FD5045" w:rsidRDefault="00FD5045" w:rsidP="00AD507E">
      <w:pPr>
        <w:jc w:val="both"/>
        <w:rPr>
          <w:rFonts w:ascii="Arial" w:hAnsi="Arial" w:cs="Arial"/>
        </w:rPr>
      </w:pPr>
      <w:r w:rsidRPr="00FD5045">
        <w:rPr>
          <w:rFonts w:ascii="Arial" w:hAnsi="Arial" w:cs="Arial"/>
        </w:rPr>
        <w:t>Panel members agreed to escalate this case to Level 3, where senior managers also attended the MAPPA meeting to commit resources, due to the complex needs associated with Offender X.  The level 3 panel were able to agree commissioning and a specialist placement was found, with a care package put in place to support Offender X.</w:t>
      </w:r>
    </w:p>
    <w:p w14:paraId="6607E212" w14:textId="77777777" w:rsidR="00FD5045" w:rsidRPr="00FD5045" w:rsidRDefault="00FD5045" w:rsidP="00AD507E">
      <w:pPr>
        <w:jc w:val="both"/>
        <w:rPr>
          <w:rFonts w:ascii="Arial" w:hAnsi="Arial" w:cs="Arial"/>
        </w:rPr>
      </w:pPr>
    </w:p>
    <w:p w14:paraId="3B30C6F9" w14:textId="6BCF1CF7" w:rsidR="00FD5045" w:rsidRDefault="00FD5045" w:rsidP="00AD507E">
      <w:pPr>
        <w:jc w:val="both"/>
        <w:rPr>
          <w:rFonts w:ascii="Arial" w:hAnsi="Arial" w:cs="Arial"/>
        </w:rPr>
      </w:pPr>
      <w:r w:rsidRPr="00FD5045">
        <w:rPr>
          <w:rFonts w:ascii="Arial" w:hAnsi="Arial" w:cs="Arial"/>
        </w:rPr>
        <w:t>Prison &amp; Probation Services, Mental health &amp; Adult services, Housing</w:t>
      </w:r>
      <w:r>
        <w:rPr>
          <w:rFonts w:ascii="Arial" w:hAnsi="Arial" w:cs="Arial"/>
        </w:rPr>
        <w:t xml:space="preserve"> and </w:t>
      </w:r>
      <w:r w:rsidRPr="00FD5045">
        <w:rPr>
          <w:rFonts w:ascii="Arial" w:hAnsi="Arial" w:cs="Arial"/>
        </w:rPr>
        <w:t>Police all played a part in providing resources to manage the risks associated with Offender X</w:t>
      </w:r>
      <w:r>
        <w:rPr>
          <w:rFonts w:ascii="Arial" w:hAnsi="Arial" w:cs="Arial"/>
        </w:rPr>
        <w:t>, supported by the other MAPPA agencies.</w:t>
      </w:r>
      <w:r w:rsidRPr="00FD5045">
        <w:rPr>
          <w:rFonts w:ascii="Arial" w:hAnsi="Arial" w:cs="Arial"/>
        </w:rPr>
        <w:t xml:space="preserve"> </w:t>
      </w:r>
    </w:p>
    <w:p w14:paraId="4B76BEB1" w14:textId="77777777" w:rsidR="00FD5045" w:rsidRPr="00FD5045" w:rsidRDefault="00FD5045" w:rsidP="00AD507E">
      <w:pPr>
        <w:jc w:val="both"/>
        <w:rPr>
          <w:rFonts w:ascii="Arial" w:hAnsi="Arial" w:cs="Arial"/>
        </w:rPr>
      </w:pPr>
    </w:p>
    <w:p w14:paraId="594E24F5" w14:textId="77777777" w:rsidR="00FD5045" w:rsidRDefault="00FD5045" w:rsidP="00AD507E">
      <w:pPr>
        <w:jc w:val="both"/>
        <w:rPr>
          <w:rFonts w:ascii="Arial" w:hAnsi="Arial" w:cs="Arial"/>
        </w:rPr>
      </w:pPr>
      <w:r w:rsidRPr="00FD5045">
        <w:rPr>
          <w:rFonts w:ascii="Arial" w:hAnsi="Arial" w:cs="Arial"/>
        </w:rPr>
        <w:t>Adult services provided a mental health capacity assessment to assist with Offender X’s care &amp; residence arrangements and liaised with the Integrated Care Board (ICB) to agree funding for the identified placement.</w:t>
      </w:r>
    </w:p>
    <w:p w14:paraId="00040384" w14:textId="77777777" w:rsidR="00FD5045" w:rsidRPr="00FD5045" w:rsidRDefault="00FD5045" w:rsidP="00AD507E">
      <w:pPr>
        <w:jc w:val="both"/>
        <w:rPr>
          <w:rFonts w:ascii="Arial" w:hAnsi="Arial" w:cs="Arial"/>
        </w:rPr>
      </w:pPr>
    </w:p>
    <w:p w14:paraId="25ECB76D" w14:textId="77777777" w:rsidR="00FD5045" w:rsidRDefault="00FD5045" w:rsidP="00AD507E">
      <w:pPr>
        <w:jc w:val="both"/>
        <w:rPr>
          <w:rFonts w:ascii="Arial" w:hAnsi="Arial" w:cs="Arial"/>
        </w:rPr>
      </w:pPr>
      <w:r w:rsidRPr="00FD5045">
        <w:rPr>
          <w:rFonts w:ascii="Arial" w:hAnsi="Arial" w:cs="Arial"/>
        </w:rPr>
        <w:t xml:space="preserve">Licence conditions were requested to ensure that Supervision of Offender X could be supported by Probation, with the Offender being made aware of what was required of them on release into the community.  Referrals to ‘Intervention &amp; Treatment’ providers were submitted, to ensure that there were no delays with provision.  </w:t>
      </w:r>
    </w:p>
    <w:p w14:paraId="00B9DE6B" w14:textId="77777777" w:rsidR="00FD5045" w:rsidRPr="00FD5045" w:rsidRDefault="00FD5045" w:rsidP="00AD507E">
      <w:pPr>
        <w:jc w:val="both"/>
        <w:rPr>
          <w:rFonts w:ascii="Arial" w:hAnsi="Arial" w:cs="Arial"/>
        </w:rPr>
      </w:pPr>
    </w:p>
    <w:p w14:paraId="0545A412" w14:textId="439B7758" w:rsidR="00FD5045" w:rsidRDefault="00FD5045" w:rsidP="00AD507E">
      <w:pPr>
        <w:jc w:val="both"/>
        <w:rPr>
          <w:rFonts w:ascii="Arial" w:hAnsi="Arial" w:cs="Arial"/>
        </w:rPr>
      </w:pPr>
      <w:r w:rsidRPr="00FD5045">
        <w:rPr>
          <w:rFonts w:ascii="Arial" w:hAnsi="Arial" w:cs="Arial"/>
        </w:rPr>
        <w:t xml:space="preserve">Travel arrangements were made for the </w:t>
      </w:r>
      <w:r>
        <w:rPr>
          <w:rFonts w:ascii="Arial" w:hAnsi="Arial" w:cs="Arial"/>
        </w:rPr>
        <w:t>X’s day</w:t>
      </w:r>
      <w:r w:rsidRPr="00FD5045">
        <w:rPr>
          <w:rFonts w:ascii="Arial" w:hAnsi="Arial" w:cs="Arial"/>
        </w:rPr>
        <w:t xml:space="preserve"> of release. Links were established with Mental Health within the release area, to ensure that Offender X could be supported.</w:t>
      </w:r>
    </w:p>
    <w:p w14:paraId="2796776E" w14:textId="77777777" w:rsidR="00FD5045" w:rsidRPr="00FD5045" w:rsidRDefault="00FD5045" w:rsidP="00AD507E">
      <w:pPr>
        <w:jc w:val="both"/>
        <w:rPr>
          <w:rFonts w:ascii="Arial" w:hAnsi="Arial" w:cs="Arial"/>
        </w:rPr>
      </w:pPr>
    </w:p>
    <w:p w14:paraId="5BB4075A" w14:textId="77777777" w:rsidR="00FD5045" w:rsidRPr="00FD5045" w:rsidRDefault="00FD5045" w:rsidP="00AD507E">
      <w:pPr>
        <w:jc w:val="both"/>
        <w:rPr>
          <w:rFonts w:ascii="Arial" w:hAnsi="Arial" w:cs="Arial"/>
        </w:rPr>
      </w:pPr>
      <w:r w:rsidRPr="00FD5045">
        <w:rPr>
          <w:rFonts w:ascii="Arial" w:hAnsi="Arial" w:cs="Arial"/>
        </w:rPr>
        <w:t>Safety planning around family members was also put into place to ensure that potential victims were protected.  Legal orders have been utilised to prevent contact between Offender X and family members. ‘Victim Support’ services offered specialist help to support any victims of crime or traumatic incidents.</w:t>
      </w:r>
    </w:p>
    <w:p w14:paraId="248AE61B" w14:textId="77777777" w:rsidR="00FD5045" w:rsidRDefault="00FD5045" w:rsidP="00AD507E">
      <w:pPr>
        <w:jc w:val="both"/>
        <w:rPr>
          <w:rFonts w:ascii="Arial" w:hAnsi="Arial" w:cs="Arial"/>
        </w:rPr>
      </w:pPr>
      <w:r w:rsidRPr="00FD5045">
        <w:rPr>
          <w:rFonts w:ascii="Arial" w:hAnsi="Arial" w:cs="Arial"/>
        </w:rPr>
        <w:t>Contingency planning was also considered to ensure agencies were ready to respond effectively in the event of a sudden change of circumstances.</w:t>
      </w:r>
    </w:p>
    <w:p w14:paraId="41CC2D07" w14:textId="77777777" w:rsidR="00FD5045" w:rsidRPr="00FD5045" w:rsidRDefault="00FD5045" w:rsidP="00AD507E">
      <w:pPr>
        <w:jc w:val="both"/>
        <w:rPr>
          <w:rFonts w:ascii="Arial" w:hAnsi="Arial" w:cs="Arial"/>
        </w:rPr>
      </w:pPr>
    </w:p>
    <w:p w14:paraId="7FAA6E8D" w14:textId="77777777" w:rsidR="00FD5045" w:rsidRDefault="00FD5045" w:rsidP="00AD507E">
      <w:pPr>
        <w:jc w:val="both"/>
        <w:rPr>
          <w:rFonts w:ascii="Arial" w:hAnsi="Arial" w:cs="Arial"/>
        </w:rPr>
      </w:pPr>
      <w:r w:rsidRPr="00FD5045">
        <w:rPr>
          <w:rFonts w:ascii="Arial" w:hAnsi="Arial" w:cs="Arial"/>
        </w:rPr>
        <w:t>Throughout the management of Offender X, agencies have considered Equality &amp; Diversity with the following statement circulated to all attendees prior to all the MAPPA meetings taking place:</w:t>
      </w:r>
    </w:p>
    <w:p w14:paraId="76F179FF" w14:textId="77777777" w:rsidR="00FD5045" w:rsidRDefault="00FD5045" w:rsidP="00AD507E">
      <w:pPr>
        <w:jc w:val="both"/>
        <w:rPr>
          <w:rFonts w:ascii="Arial" w:hAnsi="Arial" w:cs="Arial"/>
        </w:rPr>
      </w:pPr>
    </w:p>
    <w:p w14:paraId="07EC6687" w14:textId="77777777" w:rsidR="00FD5045" w:rsidRPr="00FD5045" w:rsidRDefault="00FD5045" w:rsidP="00AD507E">
      <w:pPr>
        <w:jc w:val="both"/>
        <w:rPr>
          <w:rFonts w:ascii="Arial" w:hAnsi="Arial" w:cs="Arial"/>
        </w:rPr>
      </w:pPr>
    </w:p>
    <w:p w14:paraId="486001C5" w14:textId="77777777" w:rsidR="00FD5045" w:rsidRPr="00FD5045" w:rsidRDefault="00FD5045" w:rsidP="00B13058">
      <w:pPr>
        <w:spacing w:line="300" w:lineRule="atLeast"/>
        <w:ind w:right="1440"/>
        <w:jc w:val="both"/>
        <w:rPr>
          <w:rFonts w:ascii="Arial" w:hAnsi="Arial" w:cs="Arial"/>
          <w:b/>
        </w:rPr>
      </w:pPr>
      <w:r w:rsidRPr="00FD5045">
        <w:rPr>
          <w:rFonts w:ascii="Arial" w:hAnsi="Arial" w:cs="Arial"/>
          <w:b/>
        </w:rPr>
        <w:t>Diversity Statement</w:t>
      </w:r>
    </w:p>
    <w:p w14:paraId="2630C7CC" w14:textId="77777777" w:rsidR="00FD5045" w:rsidRPr="00FD5045" w:rsidRDefault="00FD5045" w:rsidP="00B13058">
      <w:pPr>
        <w:spacing w:line="300" w:lineRule="atLeast"/>
        <w:jc w:val="both"/>
        <w:rPr>
          <w:rFonts w:ascii="Arial" w:hAnsi="Arial" w:cs="Arial"/>
        </w:rPr>
      </w:pPr>
    </w:p>
    <w:p w14:paraId="6AD53DC2" w14:textId="77777777" w:rsidR="00B13058" w:rsidRDefault="00FD5045" w:rsidP="00B13058">
      <w:pPr>
        <w:spacing w:line="300" w:lineRule="atLeast"/>
        <w:jc w:val="both"/>
        <w:rPr>
          <w:rFonts w:ascii="Arial" w:hAnsi="Arial" w:cs="Arial"/>
        </w:rPr>
      </w:pPr>
      <w:r w:rsidRPr="00FD5045">
        <w:rPr>
          <w:rFonts w:ascii="Arial" w:hAnsi="Arial" w:cs="Arial"/>
        </w:rPr>
        <w:t xml:space="preserve">The work of MAPPA is committed to equal access to services for all groups, particularly in relation to race, gender, age, religious belief, sexual orientation and disability, and to ensuring that policies and procedures do not draw on stereotypical assumptions about groups or contain any elements that will be discriminatory in outcome. </w:t>
      </w:r>
    </w:p>
    <w:p w14:paraId="0AE79015" w14:textId="77777777" w:rsidR="00B13058" w:rsidRDefault="00B13058" w:rsidP="00B13058">
      <w:pPr>
        <w:spacing w:line="300" w:lineRule="atLeast"/>
        <w:jc w:val="both"/>
        <w:rPr>
          <w:rFonts w:ascii="Arial" w:hAnsi="Arial" w:cs="Arial"/>
        </w:rPr>
      </w:pPr>
    </w:p>
    <w:p w14:paraId="34B11C57" w14:textId="784C9719" w:rsidR="00FD5045" w:rsidRPr="00FD5045" w:rsidRDefault="00FD5045" w:rsidP="00B13058">
      <w:pPr>
        <w:spacing w:line="300" w:lineRule="atLeast"/>
        <w:jc w:val="both"/>
        <w:rPr>
          <w:rFonts w:ascii="Arial" w:hAnsi="Arial" w:cs="Arial"/>
        </w:rPr>
      </w:pPr>
      <w:r w:rsidRPr="00FD5045">
        <w:rPr>
          <w:rFonts w:ascii="Arial" w:hAnsi="Arial" w:cs="Arial"/>
        </w:rPr>
        <w:t xml:space="preserve">In undertaking its work, the agencies involved in MAPPA will be sensitive and responsive to people's differences and needs and will integrate that understanding into the delivery of its function </w:t>
      </w:r>
      <w:proofErr w:type="gramStart"/>
      <w:r w:rsidRPr="00FD5045">
        <w:rPr>
          <w:rFonts w:ascii="Arial" w:hAnsi="Arial" w:cs="Arial"/>
        </w:rPr>
        <w:t>in order to</w:t>
      </w:r>
      <w:proofErr w:type="gramEnd"/>
      <w:r w:rsidRPr="00FD5045">
        <w:rPr>
          <w:rFonts w:ascii="Arial" w:hAnsi="Arial" w:cs="Arial"/>
        </w:rPr>
        <w:t xml:space="preserve"> ensure that nobody is disadvantaged as a result of their belonging to a specific social group.</w:t>
      </w:r>
    </w:p>
    <w:p w14:paraId="609821E9" w14:textId="77777777" w:rsidR="00FD5045" w:rsidRPr="00FD5045" w:rsidRDefault="00FD5045" w:rsidP="00B13058">
      <w:pPr>
        <w:spacing w:line="300" w:lineRule="atLeast"/>
        <w:jc w:val="both"/>
        <w:rPr>
          <w:rFonts w:ascii="Arial" w:hAnsi="Arial" w:cs="Arial"/>
        </w:rPr>
      </w:pPr>
    </w:p>
    <w:p w14:paraId="4759C874" w14:textId="4FE3FABB" w:rsidR="00FD5045" w:rsidRPr="00FD5045" w:rsidRDefault="00FD5045" w:rsidP="00B13058">
      <w:pPr>
        <w:spacing w:line="300" w:lineRule="atLeast"/>
        <w:jc w:val="both"/>
        <w:rPr>
          <w:rFonts w:ascii="Arial" w:hAnsi="Arial" w:cs="Arial"/>
        </w:rPr>
      </w:pPr>
      <w:r w:rsidRPr="00FD5045">
        <w:rPr>
          <w:rFonts w:ascii="Arial" w:hAnsi="Arial" w:cs="Arial"/>
        </w:rPr>
        <w:t>It was also agreed that the actions decided upon were necessary &amp; proportionate with reference to:</w:t>
      </w:r>
    </w:p>
    <w:p w14:paraId="5A6BD7B1" w14:textId="77777777" w:rsidR="00FD5045" w:rsidRPr="00FD5045" w:rsidRDefault="00FD5045" w:rsidP="00B13058">
      <w:pPr>
        <w:pStyle w:val="ListParagraph"/>
        <w:numPr>
          <w:ilvl w:val="0"/>
          <w:numId w:val="3"/>
        </w:numPr>
        <w:spacing w:line="300" w:lineRule="atLeast"/>
        <w:jc w:val="both"/>
        <w:rPr>
          <w:rFonts w:ascii="Arial" w:hAnsi="Arial" w:cs="Arial"/>
          <w:sz w:val="24"/>
          <w:szCs w:val="24"/>
        </w:rPr>
      </w:pPr>
      <w:r w:rsidRPr="00FD5045">
        <w:rPr>
          <w:rFonts w:ascii="Arial" w:hAnsi="Arial" w:cs="Arial"/>
          <w:sz w:val="24"/>
          <w:szCs w:val="24"/>
        </w:rPr>
        <w:t>Public safety</w:t>
      </w:r>
    </w:p>
    <w:p w14:paraId="763E7B10" w14:textId="77777777" w:rsidR="00FD5045" w:rsidRPr="00FD5045" w:rsidRDefault="00FD5045" w:rsidP="00B13058">
      <w:pPr>
        <w:pStyle w:val="ListParagraph"/>
        <w:numPr>
          <w:ilvl w:val="0"/>
          <w:numId w:val="3"/>
        </w:numPr>
        <w:spacing w:line="300" w:lineRule="atLeast"/>
        <w:jc w:val="both"/>
        <w:rPr>
          <w:rFonts w:ascii="Arial" w:hAnsi="Arial" w:cs="Arial"/>
          <w:sz w:val="24"/>
          <w:szCs w:val="24"/>
        </w:rPr>
      </w:pPr>
      <w:r w:rsidRPr="00FD5045">
        <w:rPr>
          <w:rFonts w:ascii="Arial" w:hAnsi="Arial" w:cs="Arial"/>
          <w:sz w:val="24"/>
          <w:szCs w:val="24"/>
        </w:rPr>
        <w:t>The prevention of Crime and disorder</w:t>
      </w:r>
    </w:p>
    <w:p w14:paraId="560405E1" w14:textId="77777777" w:rsidR="00FD5045" w:rsidRPr="00FD5045" w:rsidRDefault="00FD5045" w:rsidP="00B13058">
      <w:pPr>
        <w:pStyle w:val="ListParagraph"/>
        <w:numPr>
          <w:ilvl w:val="0"/>
          <w:numId w:val="3"/>
        </w:numPr>
        <w:spacing w:line="300" w:lineRule="atLeast"/>
        <w:jc w:val="both"/>
        <w:rPr>
          <w:rFonts w:ascii="Arial" w:hAnsi="Arial" w:cs="Arial"/>
          <w:sz w:val="24"/>
          <w:szCs w:val="24"/>
        </w:rPr>
      </w:pPr>
      <w:r w:rsidRPr="00FD5045">
        <w:rPr>
          <w:rFonts w:ascii="Arial" w:hAnsi="Arial" w:cs="Arial"/>
          <w:sz w:val="24"/>
          <w:szCs w:val="24"/>
        </w:rPr>
        <w:t>The protection of health and morals</w:t>
      </w:r>
    </w:p>
    <w:p w14:paraId="73626652" w14:textId="77777777" w:rsidR="00FD5045" w:rsidRPr="00FD5045" w:rsidRDefault="00FD5045" w:rsidP="00B13058">
      <w:pPr>
        <w:pStyle w:val="ListParagraph"/>
        <w:numPr>
          <w:ilvl w:val="0"/>
          <w:numId w:val="3"/>
        </w:numPr>
        <w:spacing w:line="300" w:lineRule="atLeast"/>
        <w:jc w:val="both"/>
        <w:rPr>
          <w:rFonts w:ascii="Arial" w:hAnsi="Arial" w:cs="Arial"/>
          <w:sz w:val="24"/>
          <w:szCs w:val="24"/>
        </w:rPr>
      </w:pPr>
      <w:r w:rsidRPr="00FD5045">
        <w:rPr>
          <w:rFonts w:ascii="Arial" w:hAnsi="Arial" w:cs="Arial"/>
          <w:sz w:val="24"/>
          <w:szCs w:val="24"/>
        </w:rPr>
        <w:t>The protection of the rights and freedoms of others.</w:t>
      </w:r>
    </w:p>
    <w:p w14:paraId="20FC52F9" w14:textId="77777777" w:rsidR="00FD5045" w:rsidRPr="00FD5045" w:rsidRDefault="00FD5045" w:rsidP="00B13058">
      <w:pPr>
        <w:jc w:val="both"/>
        <w:rPr>
          <w:rFonts w:ascii="Arial" w:hAnsi="Arial" w:cs="Arial"/>
        </w:rPr>
      </w:pPr>
    </w:p>
    <w:p w14:paraId="0B07E59D" w14:textId="77777777" w:rsidR="00FD5045" w:rsidRPr="00FD5045" w:rsidRDefault="00FD5045" w:rsidP="00B13058">
      <w:pPr>
        <w:jc w:val="both"/>
        <w:rPr>
          <w:rFonts w:ascii="Arial" w:hAnsi="Arial" w:cs="Arial"/>
        </w:rPr>
      </w:pPr>
      <w:r w:rsidRPr="00FD5045">
        <w:rPr>
          <w:rFonts w:ascii="Arial" w:hAnsi="Arial" w:cs="Arial"/>
        </w:rPr>
        <w:t>The case of Offender X shows local MAPPA agencies working well together in support of their statutory duties and wider responsibilities for public protection.</w:t>
      </w:r>
    </w:p>
    <w:p w14:paraId="1BB6EFD2" w14:textId="77777777" w:rsidR="00FD5045" w:rsidRPr="00FD5045" w:rsidRDefault="00FD5045" w:rsidP="00FD5045">
      <w:pPr>
        <w:pStyle w:val="MAPPA-HeadingPara"/>
        <w:rPr>
          <w:rFonts w:cs="Arial"/>
          <w:sz w:val="24"/>
          <w:lang w:val="en-GB"/>
        </w:rPr>
      </w:pPr>
    </w:p>
    <w:p w14:paraId="7A54BA3F" w14:textId="77777777" w:rsidR="00FD5045" w:rsidRPr="00916D29" w:rsidRDefault="00FD5045" w:rsidP="00FD5045">
      <w:pPr>
        <w:pStyle w:val="MAPPA-Bodytext"/>
        <w:rPr>
          <w:lang w:val="en-GB"/>
        </w:rPr>
        <w:sectPr w:rsidR="00FD5045" w:rsidRPr="00916D29" w:rsidSect="00FD5045">
          <w:footerReference w:type="default" r:id="rId23"/>
          <w:pgSz w:w="11905" w:h="16837" w:code="9"/>
          <w:pgMar w:top="720" w:right="720" w:bottom="720" w:left="720" w:header="720" w:footer="567" w:gutter="0"/>
          <w:cols w:space="720"/>
          <w:noEndnote/>
        </w:sectPr>
      </w:pPr>
    </w:p>
    <w:p w14:paraId="1F7A0BDC" w14:textId="77777777" w:rsidR="00FD5045" w:rsidRPr="00916D29" w:rsidRDefault="00FD5045" w:rsidP="00FD5045">
      <w:pPr>
        <w:pStyle w:val="MAPPA-Bodytext"/>
        <w:rPr>
          <w:lang w:val="en-GB"/>
        </w:rPr>
      </w:pPr>
    </w:p>
    <w:p w14:paraId="100B19D4" w14:textId="38EDD863" w:rsidR="00332EE6" w:rsidRPr="00B01E0C" w:rsidRDefault="00332EE6" w:rsidP="00332EE6">
      <w:pPr>
        <w:pStyle w:val="MAPPA-Bodytext"/>
        <w:spacing w:before="4800"/>
        <w:jc w:val="center"/>
        <w:rPr>
          <w:b/>
          <w:color w:val="7030A0"/>
          <w:sz w:val="26"/>
          <w:szCs w:val="26"/>
          <w:lang w:val="en-GB"/>
        </w:rPr>
      </w:pPr>
      <w:r w:rsidRPr="00B01E0C">
        <w:rPr>
          <w:b/>
          <w:color w:val="7030A0"/>
          <w:sz w:val="26"/>
          <w:szCs w:val="26"/>
          <w:lang w:val="en-GB"/>
        </w:rPr>
        <w:t>All MAPPA reports from England and Wales are published online at:</w:t>
      </w:r>
    </w:p>
    <w:p w14:paraId="14EA9D9B" w14:textId="77777777" w:rsidR="00332EE6" w:rsidRPr="00B01E0C" w:rsidRDefault="005417A4" w:rsidP="00332EE6">
      <w:pPr>
        <w:pStyle w:val="MAPPA-Bodytext"/>
        <w:jc w:val="center"/>
        <w:rPr>
          <w:b/>
          <w:color w:val="007DC3"/>
          <w:sz w:val="26"/>
          <w:szCs w:val="26"/>
          <w:lang w:val="en-GB"/>
        </w:rPr>
      </w:pPr>
      <w:hyperlink r:id="rId24" w:history="1">
        <w:r w:rsidR="00332EE6" w:rsidRPr="00B01E0C">
          <w:rPr>
            <w:rStyle w:val="Hyperlink"/>
            <w:b/>
            <w:sz w:val="26"/>
            <w:szCs w:val="26"/>
            <w:lang w:val="en-GB"/>
          </w:rPr>
          <w:t>www.gov.uk</w:t>
        </w:r>
      </w:hyperlink>
    </w:p>
    <w:p w14:paraId="07ACF0A5" w14:textId="3BF06763" w:rsidR="00332EE6" w:rsidRPr="00B01E0C" w:rsidRDefault="00332EE6" w:rsidP="00332EE6">
      <w:pPr>
        <w:pStyle w:val="MAPPA-Bodytext"/>
        <w:jc w:val="center"/>
        <w:rPr>
          <w:b/>
          <w:color w:val="7030A0"/>
          <w:sz w:val="26"/>
          <w:szCs w:val="26"/>
          <w:lang w:val="en-GB"/>
        </w:rPr>
      </w:pPr>
    </w:p>
    <w:p w14:paraId="1098994D" w14:textId="132A9872" w:rsidR="00332EE6" w:rsidRPr="00B01E0C" w:rsidRDefault="00332EE6" w:rsidP="00332EE6">
      <w:pPr>
        <w:pStyle w:val="MAPPA-Bodytext"/>
        <w:jc w:val="center"/>
        <w:rPr>
          <w:b/>
          <w:color w:val="7030A0"/>
          <w:sz w:val="26"/>
          <w:szCs w:val="26"/>
          <w:lang w:val="en-GB"/>
        </w:rPr>
      </w:pPr>
    </w:p>
    <w:p w14:paraId="493DCAA8" w14:textId="659D3D67" w:rsidR="00332EE6" w:rsidRPr="00B01E0C" w:rsidRDefault="00332EE6" w:rsidP="00332EE6">
      <w:pPr>
        <w:pStyle w:val="MAPPA-Bodytext"/>
        <w:jc w:val="center"/>
        <w:rPr>
          <w:b/>
          <w:color w:val="7030A0"/>
          <w:sz w:val="26"/>
          <w:szCs w:val="26"/>
          <w:lang w:val="en-GB"/>
        </w:rPr>
      </w:pPr>
    </w:p>
    <w:p w14:paraId="629464E6" w14:textId="6A6E7516" w:rsidR="00332EE6" w:rsidRPr="00B01E0C" w:rsidRDefault="00332EE6" w:rsidP="00332EE6">
      <w:pPr>
        <w:pStyle w:val="MAPPA-Bodytext"/>
        <w:jc w:val="center"/>
        <w:rPr>
          <w:b/>
          <w:color w:val="7030A0"/>
          <w:sz w:val="26"/>
          <w:szCs w:val="26"/>
          <w:lang w:val="en-GB"/>
        </w:rPr>
      </w:pPr>
    </w:p>
    <w:p w14:paraId="71EFAB89" w14:textId="059B3082" w:rsidR="00332EE6" w:rsidRPr="00B01E0C" w:rsidRDefault="00332EE6" w:rsidP="00332EE6">
      <w:pPr>
        <w:pStyle w:val="MAPPA-Bodytext"/>
        <w:jc w:val="center"/>
        <w:rPr>
          <w:b/>
          <w:color w:val="7030A0"/>
          <w:sz w:val="26"/>
          <w:szCs w:val="26"/>
          <w:lang w:val="en-GB"/>
        </w:rPr>
      </w:pPr>
    </w:p>
    <w:p w14:paraId="12949AC3" w14:textId="0917E208" w:rsidR="00332EE6" w:rsidRDefault="00332EE6" w:rsidP="00332EE6">
      <w:pPr>
        <w:pStyle w:val="MAPPA-Bodytext"/>
        <w:jc w:val="center"/>
        <w:rPr>
          <w:b/>
          <w:color w:val="7030A0"/>
          <w:sz w:val="26"/>
          <w:szCs w:val="26"/>
          <w:lang w:val="en-GB"/>
        </w:rPr>
      </w:pPr>
    </w:p>
    <w:p w14:paraId="56A377ED" w14:textId="390104F2" w:rsidR="005A1B9A" w:rsidRPr="00B01E0C" w:rsidRDefault="005A1B9A" w:rsidP="00332EE6">
      <w:pPr>
        <w:pStyle w:val="MAPPA-Bodytext"/>
        <w:jc w:val="center"/>
        <w:rPr>
          <w:b/>
          <w:color w:val="7030A0"/>
          <w:sz w:val="26"/>
          <w:szCs w:val="26"/>
          <w:lang w:val="en-GB"/>
        </w:rPr>
      </w:pPr>
    </w:p>
    <w:p w14:paraId="6A01E535" w14:textId="1AAE07E0" w:rsidR="00332EE6" w:rsidRPr="00B01E0C" w:rsidRDefault="00332EE6" w:rsidP="00332EE6">
      <w:pPr>
        <w:pStyle w:val="MAPPA-Bodytext"/>
        <w:jc w:val="center"/>
        <w:rPr>
          <w:b/>
          <w:color w:val="7030A0"/>
          <w:sz w:val="26"/>
          <w:szCs w:val="26"/>
          <w:lang w:val="en-GB"/>
        </w:rPr>
      </w:pPr>
    </w:p>
    <w:p w14:paraId="65C30F33" w14:textId="7854EF92"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7AC90D7C" w:rsidR="00332EE6" w:rsidRPr="00B01E0C" w:rsidRDefault="00332EE6" w:rsidP="00332EE6">
      <w:pPr>
        <w:pStyle w:val="MAPPA-Bodytext"/>
        <w:jc w:val="center"/>
        <w:rPr>
          <w:b/>
          <w:color w:val="7030A0"/>
          <w:sz w:val="26"/>
          <w:szCs w:val="26"/>
          <w:lang w:val="en-GB"/>
        </w:rPr>
      </w:pPr>
    </w:p>
    <w:p w14:paraId="522D9C5D" w14:textId="4A8D07A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406CE970" w:rsidR="00782444" w:rsidRPr="00B01E0C" w:rsidRDefault="00782444" w:rsidP="00332EE6">
      <w:pPr>
        <w:pStyle w:val="MAPPA-Bodytext"/>
        <w:jc w:val="center"/>
        <w:rPr>
          <w:b/>
          <w:color w:val="7030A0"/>
          <w:sz w:val="26"/>
          <w:szCs w:val="26"/>
          <w:lang w:val="en-GB"/>
        </w:rPr>
      </w:pPr>
    </w:p>
    <w:p w14:paraId="3AD48DFA" w14:textId="1F6C9593" w:rsidR="00332EE6" w:rsidRPr="006954C2" w:rsidRDefault="00FB6902" w:rsidP="00332EE6">
      <w:pPr>
        <w:pStyle w:val="MAPPA-Bodytext"/>
        <w:jc w:val="center"/>
        <w:rPr>
          <w:b/>
          <w:color w:val="7030A0"/>
          <w:sz w:val="24"/>
          <w:szCs w:val="24"/>
          <w:lang w:val="en-GB"/>
        </w:rPr>
      </w:pPr>
      <w:r>
        <w:rPr>
          <w:noProof/>
        </w:rPr>
        <w:drawing>
          <wp:anchor distT="0" distB="0" distL="114300" distR="114300" simplePos="0" relativeHeight="251660288" behindDoc="0" locked="0" layoutInCell="1" allowOverlap="1" wp14:anchorId="432E0867" wp14:editId="06503346">
            <wp:simplePos x="0" y="0"/>
            <wp:positionH relativeFrom="column">
              <wp:posOffset>4997450</wp:posOffset>
            </wp:positionH>
            <wp:positionV relativeFrom="paragraph">
              <wp:posOffset>256540</wp:posOffset>
            </wp:positionV>
            <wp:extent cx="810260" cy="958850"/>
            <wp:effectExtent l="0" t="0" r="8890" b="0"/>
            <wp:wrapSquare wrapText="bothSides"/>
            <wp:docPr id="3" name="Picture 3" descr="A blue and white badge with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white badge with a crown&#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260" cy="958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8ACAA2" w14:textId="77777777" w:rsidR="000E3453" w:rsidRPr="006954C2" w:rsidRDefault="000E3453" w:rsidP="00332EE6">
      <w:pPr>
        <w:pStyle w:val="MAPPA-Bodytext"/>
        <w:jc w:val="center"/>
        <w:rPr>
          <w:b/>
          <w:color w:val="7030A0"/>
          <w:sz w:val="24"/>
          <w:szCs w:val="24"/>
          <w:lang w:val="en-GB"/>
        </w:rPr>
        <w:sectPr w:rsidR="000E3453" w:rsidRPr="006954C2" w:rsidSect="00867C9E">
          <w:footerReference w:type="default" r:id="rId26"/>
          <w:pgSz w:w="11905" w:h="16837" w:code="9"/>
          <w:pgMar w:top="720" w:right="720" w:bottom="720" w:left="720" w:header="720" w:footer="567" w:gutter="0"/>
          <w:cols w:space="720"/>
          <w:noEndnote/>
          <w:docGrid w:linePitch="360"/>
        </w:sectPr>
      </w:pPr>
    </w:p>
    <w:p w14:paraId="511E354C" w14:textId="1F135D62" w:rsidR="0052760C" w:rsidRPr="006954C2" w:rsidRDefault="00782444" w:rsidP="005A1B9A">
      <w:pPr>
        <w:jc w:val="center"/>
        <w:rPr>
          <w:rFonts w:ascii="Arial" w:hAnsi="Arial" w:cs="Arial"/>
          <w:color w:val="7030A0"/>
        </w:rPr>
      </w:pPr>
      <w:r w:rsidRPr="006954C2">
        <w:rPr>
          <w:noProof/>
          <w:color w:val="7030A0"/>
        </w:rPr>
        <w:drawing>
          <wp:inline distT="0" distB="0" distL="0" distR="0" wp14:anchorId="44F2293B" wp14:editId="787BC81F">
            <wp:extent cx="1746250" cy="926465"/>
            <wp:effectExtent l="0" t="0" r="6350" b="6985"/>
            <wp:docPr id="13" name="Picture 13" descr="Probati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robation Service log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4642" cy="941528"/>
                    </a:xfrm>
                    <a:prstGeom prst="rect">
                      <a:avLst/>
                    </a:prstGeom>
                    <a:noFill/>
                    <a:ln>
                      <a:noFill/>
                    </a:ln>
                  </pic:spPr>
                </pic:pic>
              </a:graphicData>
            </a:graphic>
          </wp:inline>
        </w:drawing>
      </w:r>
    </w:p>
    <w:p w14:paraId="1390E1F0" w14:textId="615445B4" w:rsidR="0052760C" w:rsidRPr="006954C2" w:rsidRDefault="00FB6902" w:rsidP="005A1B9A">
      <w:pPr>
        <w:jc w:val="center"/>
        <w:rPr>
          <w:rFonts w:ascii="Arial" w:hAnsi="Arial" w:cs="Arial"/>
          <w:color w:val="7030A0"/>
        </w:rPr>
      </w:pPr>
      <w:r w:rsidRPr="006954C2">
        <w:rPr>
          <w:noProof/>
          <w:color w:val="7030A0"/>
        </w:rPr>
        <w:drawing>
          <wp:anchor distT="0" distB="0" distL="114300" distR="114300" simplePos="0" relativeHeight="251659264" behindDoc="0" locked="0" layoutInCell="1" allowOverlap="1" wp14:anchorId="437D3C08" wp14:editId="79030100">
            <wp:simplePos x="0" y="0"/>
            <wp:positionH relativeFrom="margin">
              <wp:align>center</wp:align>
            </wp:positionH>
            <wp:positionV relativeFrom="paragraph">
              <wp:posOffset>13335</wp:posOffset>
            </wp:positionV>
            <wp:extent cx="1200150" cy="940435"/>
            <wp:effectExtent l="0" t="0" r="0" b="0"/>
            <wp:wrapSquare wrapText="bothSides"/>
            <wp:docPr id="4" name="Picture 4" descr="HM Pris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M Prison Service log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00150" cy="940435"/>
                    </a:xfrm>
                    <a:prstGeom prst="rect">
                      <a:avLst/>
                    </a:prstGeom>
                    <a:noFill/>
                  </pic:spPr>
                </pic:pic>
              </a:graphicData>
            </a:graphic>
            <wp14:sizeRelH relativeFrom="margin">
              <wp14:pctWidth>0</wp14:pctWidth>
            </wp14:sizeRelH>
            <wp14:sizeRelV relativeFrom="margin">
              <wp14:pctHeight>0</wp14:pctHeight>
            </wp14:sizeRelV>
          </wp:anchor>
        </w:drawing>
      </w:r>
    </w:p>
    <w:p w14:paraId="670A7522" w14:textId="03E3DD16" w:rsidR="0052760C" w:rsidRPr="006954C2" w:rsidRDefault="0052760C" w:rsidP="005A1B9A">
      <w:pPr>
        <w:jc w:val="center"/>
        <w:rPr>
          <w:rFonts w:ascii="Arial" w:hAnsi="Arial" w:cs="Arial"/>
          <w:color w:val="7030A0"/>
        </w:rPr>
      </w:pPr>
    </w:p>
    <w:p w14:paraId="7614DC9E" w14:textId="68AFC386" w:rsidR="00900E5D" w:rsidRPr="006954C2" w:rsidRDefault="00900E5D" w:rsidP="00FB6902">
      <w:pPr>
        <w:jc w:val="center"/>
        <w:rPr>
          <w:rFonts w:ascii="Arial" w:hAnsi="Arial" w:cs="Arial"/>
          <w:color w:val="7030A0"/>
        </w:rPr>
      </w:pPr>
    </w:p>
    <w:sectPr w:rsidR="00900E5D"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8AAD3" w14:textId="77777777" w:rsidR="005417A4" w:rsidRDefault="005417A4" w:rsidP="001A5708">
      <w:pPr>
        <w:pStyle w:val="MAPPA-Bodytext"/>
      </w:pPr>
      <w:r>
        <w:separator/>
      </w:r>
    </w:p>
  </w:endnote>
  <w:endnote w:type="continuationSeparator" w:id="0">
    <w:p w14:paraId="35543672" w14:textId="77777777" w:rsidR="005417A4" w:rsidRDefault="005417A4" w:rsidP="001A5708">
      <w:pPr>
        <w:pStyle w:val="MAPPA-Bodytext"/>
      </w:pPr>
      <w:r>
        <w:continuationSeparator/>
      </w:r>
    </w:p>
  </w:endnote>
  <w:endnote w:type="continuationNotice" w:id="1">
    <w:p w14:paraId="38B52795" w14:textId="77777777" w:rsidR="005417A4" w:rsidRDefault="005417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D17C" w14:textId="02591D48" w:rsidR="00DE3907" w:rsidRDefault="00DE3907" w:rsidP="0009323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809B8">
      <w:rPr>
        <w:rStyle w:val="PageNumber"/>
        <w:noProof/>
      </w:rPr>
      <w:t>1</w:t>
    </w:r>
    <w:r>
      <w:rPr>
        <w:rStyle w:val="PageNumber"/>
      </w:rPr>
      <w:fldChar w:fldCharType="end"/>
    </w:r>
  </w:p>
  <w:p w14:paraId="1C0F5765" w14:textId="77777777" w:rsidR="00DE3907" w:rsidRDefault="00DE3907" w:rsidP="0009323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77AA" w14:textId="707DC993" w:rsidR="00DE3907" w:rsidRPr="00735E92" w:rsidRDefault="00DE3907" w:rsidP="00735E92">
    <w:pPr>
      <w:pStyle w:val="Footer"/>
      <w:jc w:val="center"/>
      <w:rPr>
        <w:rStyle w:val="PageNumber"/>
        <w:rFonts w:ascii="Arial" w:hAnsi="Arial" w:cs="Arial"/>
        <w:sz w:val="18"/>
        <w:szCs w:val="18"/>
      </w:rPr>
    </w:pPr>
    <w:r w:rsidRPr="00735E92">
      <w:rPr>
        <w:rStyle w:val="PageNumber"/>
        <w:rFonts w:ascii="Arial" w:hAnsi="Arial" w:cs="Arial"/>
        <w:sz w:val="18"/>
        <w:szCs w:val="18"/>
      </w:rPr>
      <w:fldChar w:fldCharType="begin"/>
    </w:r>
    <w:r w:rsidRPr="00735E92">
      <w:rPr>
        <w:rStyle w:val="PageNumber"/>
        <w:rFonts w:ascii="Arial" w:hAnsi="Arial" w:cs="Arial"/>
        <w:sz w:val="18"/>
        <w:szCs w:val="18"/>
      </w:rPr>
      <w:instrText xml:space="preserve">PAGE  </w:instrText>
    </w:r>
    <w:r w:rsidRPr="00735E92">
      <w:rPr>
        <w:rStyle w:val="PageNumber"/>
        <w:rFonts w:ascii="Arial" w:hAnsi="Arial" w:cs="Arial"/>
        <w:sz w:val="18"/>
        <w:szCs w:val="18"/>
      </w:rPr>
      <w:fldChar w:fldCharType="separate"/>
    </w:r>
    <w:r w:rsidR="00B862DB">
      <w:rPr>
        <w:rStyle w:val="PageNumber"/>
        <w:rFonts w:ascii="Arial" w:hAnsi="Arial" w:cs="Arial"/>
        <w:noProof/>
        <w:sz w:val="18"/>
        <w:szCs w:val="18"/>
      </w:rPr>
      <w:t>1</w:t>
    </w:r>
    <w:r w:rsidRPr="00735E9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2DE1" w14:textId="77777777" w:rsidR="00DE3907" w:rsidRDefault="00DE3907" w:rsidP="00735E9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610BD9" w14:textId="77777777" w:rsidR="00DE3907" w:rsidRPr="0009323B" w:rsidRDefault="00DE3907" w:rsidP="00735E92">
    <w:pPr>
      <w:pStyle w:val="Footer"/>
      <w:tabs>
        <w:tab w:val="clear" w:pos="4153"/>
        <w:tab w:val="clear" w:pos="8306"/>
      </w:tabs>
      <w:ind w:right="360" w:firstLine="360"/>
      <w:rPr>
        <w:rStyle w:val="PageNumber"/>
        <w:rFonts w:ascii="Arial" w:hAnsi="Arial" w:cs="Arial"/>
        <w:sz w:val="18"/>
        <w:szCs w:val="18"/>
      </w:rPr>
    </w:pPr>
    <w:r>
      <w:rPr>
        <w:rStyle w:val="PageNumber"/>
        <w:rFonts w:ascii="Arial" w:hAnsi="Arial"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AEE4" w14:textId="7157C25C" w:rsidR="00332EE6" w:rsidRPr="00735E92" w:rsidRDefault="00332EE6" w:rsidP="00F333E2">
    <w:pPr>
      <w:pStyle w:val="Footer"/>
      <w:framePr w:wrap="around" w:vAnchor="text" w:hAnchor="margin" w:xAlign="center" w:y="1"/>
      <w:rPr>
        <w:rStyle w:val="PageNumber"/>
        <w:rFonts w:ascii="Arial" w:hAnsi="Arial" w:cs="Arial"/>
        <w:sz w:val="18"/>
        <w:szCs w:val="18"/>
      </w:rPr>
    </w:pPr>
    <w:r w:rsidRPr="00735E92">
      <w:rPr>
        <w:rStyle w:val="PageNumber"/>
        <w:rFonts w:ascii="Arial" w:hAnsi="Arial" w:cs="Arial"/>
        <w:sz w:val="18"/>
        <w:szCs w:val="18"/>
      </w:rPr>
      <w:fldChar w:fldCharType="begin"/>
    </w:r>
    <w:r w:rsidRPr="00735E92">
      <w:rPr>
        <w:rStyle w:val="PageNumber"/>
        <w:rFonts w:ascii="Arial" w:hAnsi="Arial" w:cs="Arial"/>
        <w:sz w:val="18"/>
        <w:szCs w:val="18"/>
      </w:rPr>
      <w:instrText xml:space="preserve">PAGE  </w:instrText>
    </w:r>
    <w:r w:rsidRPr="00735E92">
      <w:rPr>
        <w:rStyle w:val="PageNumber"/>
        <w:rFonts w:ascii="Arial" w:hAnsi="Arial" w:cs="Arial"/>
        <w:sz w:val="18"/>
        <w:szCs w:val="18"/>
      </w:rPr>
      <w:fldChar w:fldCharType="separate"/>
    </w:r>
    <w:r w:rsidR="00B862DB">
      <w:rPr>
        <w:rStyle w:val="PageNumber"/>
        <w:rFonts w:ascii="Arial" w:hAnsi="Arial" w:cs="Arial"/>
        <w:noProof/>
        <w:sz w:val="18"/>
        <w:szCs w:val="18"/>
      </w:rPr>
      <w:t>1</w:t>
    </w:r>
    <w:r w:rsidRPr="00735E92">
      <w:rPr>
        <w:rStyle w:val="PageNumber"/>
        <w:rFonts w:ascii="Arial" w:hAnsi="Arial" w:cs="Arial"/>
        <w:sz w:val="18"/>
        <w:szCs w:val="18"/>
      </w:rPr>
      <w:fldChar w:fldCharType="end"/>
    </w:r>
  </w:p>
  <w:p w14:paraId="4FC28AD9" w14:textId="77777777" w:rsidR="00332EE6" w:rsidRPr="0009323B" w:rsidRDefault="00332EE6" w:rsidP="00735E92">
    <w:pPr>
      <w:pStyle w:val="Footer"/>
      <w:tabs>
        <w:tab w:val="clear" w:pos="4153"/>
        <w:tab w:val="clear" w:pos="8306"/>
      </w:tabs>
      <w:jc w:val="center"/>
      <w:rPr>
        <w:rStyle w:val="PageNumber"/>
        <w:rFonts w:ascii="Arial" w:hAnsi="Arial"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A962" w14:textId="77777777" w:rsidR="00332EE6" w:rsidRPr="00735E92" w:rsidRDefault="00332EE6" w:rsidP="00735E92">
    <w:pPr>
      <w:pStyle w:val="Footer"/>
      <w:jc w:val="center"/>
      <w:rPr>
        <w:rStyle w:val="PageNumber"/>
        <w:rFonts w:ascii="Arial" w:hAnsi="Arial" w:cs="Arial"/>
        <w:sz w:val="18"/>
        <w:szCs w:val="18"/>
      </w:rPr>
    </w:pPr>
    <w:r w:rsidRPr="00735E92">
      <w:rPr>
        <w:rStyle w:val="PageNumber"/>
        <w:rFonts w:ascii="Arial" w:hAnsi="Arial" w:cs="Arial"/>
        <w:sz w:val="18"/>
        <w:szCs w:val="18"/>
      </w:rPr>
      <w:fldChar w:fldCharType="begin"/>
    </w:r>
    <w:r w:rsidRPr="00735E92">
      <w:rPr>
        <w:rStyle w:val="PageNumber"/>
        <w:rFonts w:ascii="Arial" w:hAnsi="Arial" w:cs="Arial"/>
        <w:sz w:val="18"/>
        <w:szCs w:val="18"/>
      </w:rPr>
      <w:instrText xml:space="preserve">PAGE  </w:instrText>
    </w:r>
    <w:r w:rsidRPr="00735E92">
      <w:rPr>
        <w:rStyle w:val="PageNumber"/>
        <w:rFonts w:ascii="Arial" w:hAnsi="Arial" w:cs="Arial"/>
        <w:sz w:val="18"/>
        <w:szCs w:val="18"/>
      </w:rPr>
      <w:fldChar w:fldCharType="separate"/>
    </w:r>
    <w:r>
      <w:rPr>
        <w:rStyle w:val="PageNumber"/>
        <w:rFonts w:ascii="Arial" w:hAnsi="Arial" w:cs="Arial"/>
        <w:noProof/>
        <w:sz w:val="18"/>
        <w:szCs w:val="18"/>
      </w:rPr>
      <w:t>4</w:t>
    </w:r>
    <w:r w:rsidRPr="00735E92">
      <w:rPr>
        <w:rStyle w:val="PageNumber"/>
        <w:rFonts w:ascii="Arial" w:hAnsi="Arial"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D3CEF" w14:textId="40086135" w:rsidR="00332EE6" w:rsidRPr="00735E92" w:rsidRDefault="00332EE6" w:rsidP="00735E92">
    <w:pPr>
      <w:pStyle w:val="Footer"/>
      <w:jc w:val="center"/>
      <w:rPr>
        <w:rStyle w:val="PageNumber"/>
        <w:rFonts w:ascii="Arial" w:hAnsi="Arial" w:cs="Arial"/>
        <w:sz w:val="18"/>
        <w:szCs w:val="18"/>
      </w:rPr>
    </w:pPr>
    <w:r w:rsidRPr="00735E92">
      <w:rPr>
        <w:rStyle w:val="PageNumber"/>
        <w:rFonts w:ascii="Arial" w:hAnsi="Arial" w:cs="Arial"/>
        <w:sz w:val="18"/>
        <w:szCs w:val="18"/>
      </w:rPr>
      <w:fldChar w:fldCharType="begin"/>
    </w:r>
    <w:r w:rsidRPr="00735E92">
      <w:rPr>
        <w:rStyle w:val="PageNumber"/>
        <w:rFonts w:ascii="Arial" w:hAnsi="Arial" w:cs="Arial"/>
        <w:sz w:val="18"/>
        <w:szCs w:val="18"/>
      </w:rPr>
      <w:instrText xml:space="preserve">PAGE  </w:instrText>
    </w:r>
    <w:r w:rsidRPr="00735E92">
      <w:rPr>
        <w:rStyle w:val="PageNumber"/>
        <w:rFonts w:ascii="Arial" w:hAnsi="Arial" w:cs="Arial"/>
        <w:sz w:val="18"/>
        <w:szCs w:val="18"/>
      </w:rPr>
      <w:fldChar w:fldCharType="separate"/>
    </w:r>
    <w:r w:rsidR="00B862DB">
      <w:rPr>
        <w:rStyle w:val="PageNumber"/>
        <w:rFonts w:ascii="Arial" w:hAnsi="Arial" w:cs="Arial"/>
        <w:noProof/>
        <w:sz w:val="18"/>
        <w:szCs w:val="18"/>
      </w:rPr>
      <w:t>7</w:t>
    </w:r>
    <w:r w:rsidRPr="00735E92">
      <w:rPr>
        <w:rStyle w:val="PageNumber"/>
        <w:rFonts w:ascii="Arial" w:hAnsi="Arial"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83A7" w14:textId="77777777" w:rsidR="00FD5045" w:rsidRPr="00735E92" w:rsidRDefault="00FD5045" w:rsidP="00735E92">
    <w:pPr>
      <w:pStyle w:val="Footer"/>
      <w:jc w:val="center"/>
      <w:rPr>
        <w:rStyle w:val="PageNumber"/>
        <w:rFonts w:ascii="Arial" w:hAnsi="Arial" w:cs="Arial"/>
        <w:sz w:val="18"/>
        <w:szCs w:val="18"/>
      </w:rPr>
    </w:pPr>
    <w:r w:rsidRPr="00735E92">
      <w:rPr>
        <w:rStyle w:val="PageNumber"/>
        <w:rFonts w:ascii="Arial" w:hAnsi="Arial" w:cs="Arial"/>
        <w:sz w:val="18"/>
        <w:szCs w:val="18"/>
      </w:rPr>
      <w:fldChar w:fldCharType="begin"/>
    </w:r>
    <w:r w:rsidRPr="00735E92">
      <w:rPr>
        <w:rStyle w:val="PageNumber"/>
        <w:rFonts w:ascii="Arial" w:hAnsi="Arial" w:cs="Arial"/>
        <w:sz w:val="18"/>
        <w:szCs w:val="18"/>
      </w:rPr>
      <w:instrText xml:space="preserve">PAGE  </w:instrText>
    </w:r>
    <w:r w:rsidRPr="00735E92">
      <w:rPr>
        <w:rStyle w:val="PageNumber"/>
        <w:rFonts w:ascii="Arial" w:hAnsi="Arial" w:cs="Arial"/>
        <w:sz w:val="18"/>
        <w:szCs w:val="18"/>
      </w:rPr>
      <w:fldChar w:fldCharType="separate"/>
    </w:r>
    <w:r>
      <w:rPr>
        <w:rStyle w:val="PageNumber"/>
        <w:rFonts w:ascii="Arial" w:hAnsi="Arial" w:cs="Arial"/>
        <w:noProof/>
        <w:sz w:val="18"/>
        <w:szCs w:val="18"/>
      </w:rPr>
      <w:t>8</w:t>
    </w:r>
    <w:r w:rsidRPr="00735E92">
      <w:rPr>
        <w:rStyle w:val="PageNumber"/>
        <w:rFonts w:ascii="Arial" w:hAnsi="Arial"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A19DE" w14:textId="77777777" w:rsidR="00DE3907" w:rsidRPr="00867C9E" w:rsidRDefault="00DE3907" w:rsidP="00867C9E">
    <w:pPr>
      <w:pStyle w:val="Footer"/>
      <w:tabs>
        <w:tab w:val="clear" w:pos="4153"/>
        <w:tab w:val="clear" w:pos="8306"/>
      </w:tabs>
      <w:rPr>
        <w:rStyle w:val="PageNumbe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732E5" w14:textId="77777777" w:rsidR="005417A4" w:rsidRDefault="005417A4" w:rsidP="001A5708">
      <w:pPr>
        <w:pStyle w:val="MAPPA-Bodytext"/>
      </w:pPr>
      <w:r>
        <w:separator/>
      </w:r>
    </w:p>
  </w:footnote>
  <w:footnote w:type="continuationSeparator" w:id="0">
    <w:p w14:paraId="28C4355C" w14:textId="77777777" w:rsidR="005417A4" w:rsidRDefault="005417A4" w:rsidP="001A5708">
      <w:pPr>
        <w:pStyle w:val="MAPPA-Bodytext"/>
      </w:pPr>
      <w:r>
        <w:continuationSeparator/>
      </w:r>
    </w:p>
  </w:footnote>
  <w:footnote w:type="continuationNotice" w:id="1">
    <w:p w14:paraId="4AEEEC05" w14:textId="77777777" w:rsidR="005417A4" w:rsidRDefault="005417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AC82" w14:textId="77777777" w:rsidR="005632C7" w:rsidRDefault="00563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43CF" w14:textId="77777777" w:rsidR="005632C7" w:rsidRDefault="005632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5A28" w14:textId="77777777" w:rsidR="005632C7" w:rsidRDefault="00563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E059DB"/>
    <w:multiLevelType w:val="hybridMultilevel"/>
    <w:tmpl w:val="C6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0"/>
  </w:num>
  <w:num w:numId="2" w16cid:durableId="1275559666">
    <w:abstractNumId w:val="2"/>
  </w:num>
  <w:num w:numId="3" w16cid:durableId="153768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447"/>
    <w:rsid w:val="000206AF"/>
    <w:rsid w:val="00021CBE"/>
    <w:rsid w:val="00033165"/>
    <w:rsid w:val="000334A5"/>
    <w:rsid w:val="00036426"/>
    <w:rsid w:val="00051C64"/>
    <w:rsid w:val="000536B2"/>
    <w:rsid w:val="000575B1"/>
    <w:rsid w:val="000576D6"/>
    <w:rsid w:val="00062F55"/>
    <w:rsid w:val="000739BA"/>
    <w:rsid w:val="000809B8"/>
    <w:rsid w:val="0009323B"/>
    <w:rsid w:val="000A6775"/>
    <w:rsid w:val="000B0CA1"/>
    <w:rsid w:val="000D082C"/>
    <w:rsid w:val="000E3453"/>
    <w:rsid w:val="000F355B"/>
    <w:rsid w:val="000F53D0"/>
    <w:rsid w:val="000F65BF"/>
    <w:rsid w:val="001022E6"/>
    <w:rsid w:val="00104025"/>
    <w:rsid w:val="00105344"/>
    <w:rsid w:val="0010788C"/>
    <w:rsid w:val="001143B7"/>
    <w:rsid w:val="0013147B"/>
    <w:rsid w:val="00140627"/>
    <w:rsid w:val="001435D5"/>
    <w:rsid w:val="00146AC1"/>
    <w:rsid w:val="00152647"/>
    <w:rsid w:val="00154D3E"/>
    <w:rsid w:val="00157F24"/>
    <w:rsid w:val="001609C2"/>
    <w:rsid w:val="0017380D"/>
    <w:rsid w:val="00177617"/>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71AC"/>
    <w:rsid w:val="00230E77"/>
    <w:rsid w:val="00233AB5"/>
    <w:rsid w:val="002446A8"/>
    <w:rsid w:val="002621F5"/>
    <w:rsid w:val="0027253A"/>
    <w:rsid w:val="00273407"/>
    <w:rsid w:val="00274A96"/>
    <w:rsid w:val="00281FCC"/>
    <w:rsid w:val="0028255E"/>
    <w:rsid w:val="00283D9A"/>
    <w:rsid w:val="002850D6"/>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301C"/>
    <w:rsid w:val="003554C4"/>
    <w:rsid w:val="003668BB"/>
    <w:rsid w:val="003849C4"/>
    <w:rsid w:val="00391BEB"/>
    <w:rsid w:val="00395ED3"/>
    <w:rsid w:val="00396101"/>
    <w:rsid w:val="00397110"/>
    <w:rsid w:val="003A385F"/>
    <w:rsid w:val="003B63B3"/>
    <w:rsid w:val="003B6695"/>
    <w:rsid w:val="003C0362"/>
    <w:rsid w:val="003C36DD"/>
    <w:rsid w:val="003D3D7F"/>
    <w:rsid w:val="003E0965"/>
    <w:rsid w:val="003E0B74"/>
    <w:rsid w:val="003F03F6"/>
    <w:rsid w:val="00400E11"/>
    <w:rsid w:val="00410720"/>
    <w:rsid w:val="00416B8E"/>
    <w:rsid w:val="00421553"/>
    <w:rsid w:val="004265C9"/>
    <w:rsid w:val="0043417E"/>
    <w:rsid w:val="00441138"/>
    <w:rsid w:val="00441413"/>
    <w:rsid w:val="0044659C"/>
    <w:rsid w:val="00447974"/>
    <w:rsid w:val="004602E7"/>
    <w:rsid w:val="0046416B"/>
    <w:rsid w:val="00476A59"/>
    <w:rsid w:val="00481AE8"/>
    <w:rsid w:val="00486257"/>
    <w:rsid w:val="00490949"/>
    <w:rsid w:val="00491B55"/>
    <w:rsid w:val="004C40BA"/>
    <w:rsid w:val="004D5668"/>
    <w:rsid w:val="004E35DC"/>
    <w:rsid w:val="004E51F9"/>
    <w:rsid w:val="004F6995"/>
    <w:rsid w:val="004F6BAD"/>
    <w:rsid w:val="00507932"/>
    <w:rsid w:val="0051052E"/>
    <w:rsid w:val="00514F8C"/>
    <w:rsid w:val="0052037E"/>
    <w:rsid w:val="00523CF4"/>
    <w:rsid w:val="005250EB"/>
    <w:rsid w:val="0052760C"/>
    <w:rsid w:val="005350B3"/>
    <w:rsid w:val="005417A4"/>
    <w:rsid w:val="00542928"/>
    <w:rsid w:val="00547195"/>
    <w:rsid w:val="005556BC"/>
    <w:rsid w:val="00560418"/>
    <w:rsid w:val="00561E0B"/>
    <w:rsid w:val="005632C7"/>
    <w:rsid w:val="00563E49"/>
    <w:rsid w:val="00575CC8"/>
    <w:rsid w:val="0059208A"/>
    <w:rsid w:val="00593013"/>
    <w:rsid w:val="00594656"/>
    <w:rsid w:val="00594B3D"/>
    <w:rsid w:val="005957DB"/>
    <w:rsid w:val="00595C55"/>
    <w:rsid w:val="005A1B9A"/>
    <w:rsid w:val="005A4FD4"/>
    <w:rsid w:val="005C1E3D"/>
    <w:rsid w:val="005C4A2A"/>
    <w:rsid w:val="005D0433"/>
    <w:rsid w:val="005D189A"/>
    <w:rsid w:val="005E1880"/>
    <w:rsid w:val="005E20D8"/>
    <w:rsid w:val="005F006A"/>
    <w:rsid w:val="005F4133"/>
    <w:rsid w:val="00605AEC"/>
    <w:rsid w:val="006139F9"/>
    <w:rsid w:val="006231D6"/>
    <w:rsid w:val="006506E6"/>
    <w:rsid w:val="006529F4"/>
    <w:rsid w:val="0065675B"/>
    <w:rsid w:val="00662BE5"/>
    <w:rsid w:val="00663F0A"/>
    <w:rsid w:val="0066652E"/>
    <w:rsid w:val="00672210"/>
    <w:rsid w:val="00673321"/>
    <w:rsid w:val="00683239"/>
    <w:rsid w:val="00683618"/>
    <w:rsid w:val="00684DD2"/>
    <w:rsid w:val="006877F7"/>
    <w:rsid w:val="0069414D"/>
    <w:rsid w:val="006954C2"/>
    <w:rsid w:val="00695CEC"/>
    <w:rsid w:val="0069789C"/>
    <w:rsid w:val="006A056D"/>
    <w:rsid w:val="006A45B8"/>
    <w:rsid w:val="006A7F33"/>
    <w:rsid w:val="006B75D2"/>
    <w:rsid w:val="006C58FB"/>
    <w:rsid w:val="006D6914"/>
    <w:rsid w:val="006E2307"/>
    <w:rsid w:val="006E6A45"/>
    <w:rsid w:val="006E71D8"/>
    <w:rsid w:val="006F27F5"/>
    <w:rsid w:val="007000D6"/>
    <w:rsid w:val="007043B9"/>
    <w:rsid w:val="007059C7"/>
    <w:rsid w:val="00711B4E"/>
    <w:rsid w:val="007131AC"/>
    <w:rsid w:val="00716097"/>
    <w:rsid w:val="00717E7B"/>
    <w:rsid w:val="007203E9"/>
    <w:rsid w:val="00722F6A"/>
    <w:rsid w:val="00723E3D"/>
    <w:rsid w:val="00724145"/>
    <w:rsid w:val="00730FAC"/>
    <w:rsid w:val="00735E92"/>
    <w:rsid w:val="00740AED"/>
    <w:rsid w:val="00740F8A"/>
    <w:rsid w:val="0074223D"/>
    <w:rsid w:val="00744D61"/>
    <w:rsid w:val="00745F1E"/>
    <w:rsid w:val="007477FB"/>
    <w:rsid w:val="007560AF"/>
    <w:rsid w:val="00761E84"/>
    <w:rsid w:val="00770457"/>
    <w:rsid w:val="00782444"/>
    <w:rsid w:val="00783E05"/>
    <w:rsid w:val="00786A3A"/>
    <w:rsid w:val="007A47E1"/>
    <w:rsid w:val="007A5C9D"/>
    <w:rsid w:val="007B423B"/>
    <w:rsid w:val="007B7706"/>
    <w:rsid w:val="007C0669"/>
    <w:rsid w:val="007C08AC"/>
    <w:rsid w:val="007C095C"/>
    <w:rsid w:val="007C10DE"/>
    <w:rsid w:val="007C6D23"/>
    <w:rsid w:val="007C7106"/>
    <w:rsid w:val="007E2BA1"/>
    <w:rsid w:val="007F1B0B"/>
    <w:rsid w:val="00813634"/>
    <w:rsid w:val="00815132"/>
    <w:rsid w:val="008218B2"/>
    <w:rsid w:val="008258A0"/>
    <w:rsid w:val="00833817"/>
    <w:rsid w:val="00836998"/>
    <w:rsid w:val="00845D34"/>
    <w:rsid w:val="00846E32"/>
    <w:rsid w:val="00853299"/>
    <w:rsid w:val="0085658F"/>
    <w:rsid w:val="00856D56"/>
    <w:rsid w:val="00862F74"/>
    <w:rsid w:val="00866269"/>
    <w:rsid w:val="00866E1A"/>
    <w:rsid w:val="00867C9E"/>
    <w:rsid w:val="00875BA1"/>
    <w:rsid w:val="008872F1"/>
    <w:rsid w:val="0089121C"/>
    <w:rsid w:val="008A3A68"/>
    <w:rsid w:val="008C1531"/>
    <w:rsid w:val="008C3C42"/>
    <w:rsid w:val="008C6282"/>
    <w:rsid w:val="008D1CDE"/>
    <w:rsid w:val="008D26FC"/>
    <w:rsid w:val="008E15B2"/>
    <w:rsid w:val="008E2C4B"/>
    <w:rsid w:val="008F243E"/>
    <w:rsid w:val="008F2A10"/>
    <w:rsid w:val="008F69D6"/>
    <w:rsid w:val="00900E5D"/>
    <w:rsid w:val="0090299B"/>
    <w:rsid w:val="00904927"/>
    <w:rsid w:val="0091273E"/>
    <w:rsid w:val="00912A31"/>
    <w:rsid w:val="009134FD"/>
    <w:rsid w:val="00913F81"/>
    <w:rsid w:val="00916D29"/>
    <w:rsid w:val="0092048C"/>
    <w:rsid w:val="009311B4"/>
    <w:rsid w:val="00934DF5"/>
    <w:rsid w:val="00940740"/>
    <w:rsid w:val="009423B9"/>
    <w:rsid w:val="009451A3"/>
    <w:rsid w:val="00953406"/>
    <w:rsid w:val="0095383C"/>
    <w:rsid w:val="00962504"/>
    <w:rsid w:val="009644E6"/>
    <w:rsid w:val="00965E28"/>
    <w:rsid w:val="0097502F"/>
    <w:rsid w:val="00980B49"/>
    <w:rsid w:val="00982C08"/>
    <w:rsid w:val="00985C16"/>
    <w:rsid w:val="00986F99"/>
    <w:rsid w:val="009934FE"/>
    <w:rsid w:val="009A077B"/>
    <w:rsid w:val="009A2F9E"/>
    <w:rsid w:val="009A51C1"/>
    <w:rsid w:val="009B2502"/>
    <w:rsid w:val="009B6413"/>
    <w:rsid w:val="009B7898"/>
    <w:rsid w:val="009C1ED5"/>
    <w:rsid w:val="009C3B63"/>
    <w:rsid w:val="009C6961"/>
    <w:rsid w:val="009C7903"/>
    <w:rsid w:val="009D37D4"/>
    <w:rsid w:val="009E1C42"/>
    <w:rsid w:val="009E77A2"/>
    <w:rsid w:val="009F0030"/>
    <w:rsid w:val="009F12C4"/>
    <w:rsid w:val="009F3A55"/>
    <w:rsid w:val="00A02438"/>
    <w:rsid w:val="00A06CCA"/>
    <w:rsid w:val="00A1656D"/>
    <w:rsid w:val="00A231D9"/>
    <w:rsid w:val="00A23250"/>
    <w:rsid w:val="00A24965"/>
    <w:rsid w:val="00A34DE7"/>
    <w:rsid w:val="00A40FC6"/>
    <w:rsid w:val="00A44458"/>
    <w:rsid w:val="00A44770"/>
    <w:rsid w:val="00A57CD9"/>
    <w:rsid w:val="00A63E9A"/>
    <w:rsid w:val="00A77D39"/>
    <w:rsid w:val="00A85101"/>
    <w:rsid w:val="00A868F0"/>
    <w:rsid w:val="00A903CE"/>
    <w:rsid w:val="00A92CE4"/>
    <w:rsid w:val="00A95389"/>
    <w:rsid w:val="00AA3E8E"/>
    <w:rsid w:val="00AB5644"/>
    <w:rsid w:val="00AB6B32"/>
    <w:rsid w:val="00AC3FBF"/>
    <w:rsid w:val="00AC6E16"/>
    <w:rsid w:val="00AC7361"/>
    <w:rsid w:val="00AD38C4"/>
    <w:rsid w:val="00AD507E"/>
    <w:rsid w:val="00AD78C6"/>
    <w:rsid w:val="00AE42DA"/>
    <w:rsid w:val="00AE4C19"/>
    <w:rsid w:val="00AE535B"/>
    <w:rsid w:val="00AF7C22"/>
    <w:rsid w:val="00B01E0C"/>
    <w:rsid w:val="00B0446D"/>
    <w:rsid w:val="00B06F75"/>
    <w:rsid w:val="00B11A46"/>
    <w:rsid w:val="00B13058"/>
    <w:rsid w:val="00B148FC"/>
    <w:rsid w:val="00B163F4"/>
    <w:rsid w:val="00B23C80"/>
    <w:rsid w:val="00B24A02"/>
    <w:rsid w:val="00B27C0E"/>
    <w:rsid w:val="00B3120E"/>
    <w:rsid w:val="00B31964"/>
    <w:rsid w:val="00B33112"/>
    <w:rsid w:val="00B46863"/>
    <w:rsid w:val="00B50D53"/>
    <w:rsid w:val="00B510E5"/>
    <w:rsid w:val="00B54A0B"/>
    <w:rsid w:val="00B56214"/>
    <w:rsid w:val="00B614A4"/>
    <w:rsid w:val="00B61A66"/>
    <w:rsid w:val="00B700D7"/>
    <w:rsid w:val="00B712A7"/>
    <w:rsid w:val="00B72238"/>
    <w:rsid w:val="00B862DB"/>
    <w:rsid w:val="00B95D25"/>
    <w:rsid w:val="00BA2863"/>
    <w:rsid w:val="00BB1AE2"/>
    <w:rsid w:val="00BB2E22"/>
    <w:rsid w:val="00BB6A95"/>
    <w:rsid w:val="00BB7424"/>
    <w:rsid w:val="00BC0531"/>
    <w:rsid w:val="00BC5172"/>
    <w:rsid w:val="00BC7756"/>
    <w:rsid w:val="00BD2C5A"/>
    <w:rsid w:val="00BF736E"/>
    <w:rsid w:val="00C0210E"/>
    <w:rsid w:val="00C12593"/>
    <w:rsid w:val="00C16E95"/>
    <w:rsid w:val="00C22E04"/>
    <w:rsid w:val="00C23C04"/>
    <w:rsid w:val="00C242F2"/>
    <w:rsid w:val="00C315FC"/>
    <w:rsid w:val="00C36FD4"/>
    <w:rsid w:val="00C403CB"/>
    <w:rsid w:val="00C40C02"/>
    <w:rsid w:val="00C43DF3"/>
    <w:rsid w:val="00C449EC"/>
    <w:rsid w:val="00C467F2"/>
    <w:rsid w:val="00C53F03"/>
    <w:rsid w:val="00C63A41"/>
    <w:rsid w:val="00C65680"/>
    <w:rsid w:val="00C66EDE"/>
    <w:rsid w:val="00C71353"/>
    <w:rsid w:val="00C7230A"/>
    <w:rsid w:val="00C81BBF"/>
    <w:rsid w:val="00C83D0E"/>
    <w:rsid w:val="00C87622"/>
    <w:rsid w:val="00C91687"/>
    <w:rsid w:val="00CA3666"/>
    <w:rsid w:val="00CA696D"/>
    <w:rsid w:val="00CC1C96"/>
    <w:rsid w:val="00CC2DEB"/>
    <w:rsid w:val="00CC5387"/>
    <w:rsid w:val="00CD5F99"/>
    <w:rsid w:val="00CE3605"/>
    <w:rsid w:val="00CE4008"/>
    <w:rsid w:val="00CE58B2"/>
    <w:rsid w:val="00CF01E6"/>
    <w:rsid w:val="00CF1FE2"/>
    <w:rsid w:val="00CF64B5"/>
    <w:rsid w:val="00D05B67"/>
    <w:rsid w:val="00D112D4"/>
    <w:rsid w:val="00D13714"/>
    <w:rsid w:val="00D155AE"/>
    <w:rsid w:val="00D16C41"/>
    <w:rsid w:val="00D35A9B"/>
    <w:rsid w:val="00D517EB"/>
    <w:rsid w:val="00D5409B"/>
    <w:rsid w:val="00D56F7B"/>
    <w:rsid w:val="00D57D76"/>
    <w:rsid w:val="00D635C0"/>
    <w:rsid w:val="00D6369A"/>
    <w:rsid w:val="00D678FB"/>
    <w:rsid w:val="00D8050D"/>
    <w:rsid w:val="00D8081A"/>
    <w:rsid w:val="00D83865"/>
    <w:rsid w:val="00D86E33"/>
    <w:rsid w:val="00D929AA"/>
    <w:rsid w:val="00DA07C6"/>
    <w:rsid w:val="00DA582B"/>
    <w:rsid w:val="00DA6F10"/>
    <w:rsid w:val="00DB45B9"/>
    <w:rsid w:val="00DB56AB"/>
    <w:rsid w:val="00DB6331"/>
    <w:rsid w:val="00DC02EE"/>
    <w:rsid w:val="00DC2D52"/>
    <w:rsid w:val="00DC3228"/>
    <w:rsid w:val="00DC35A8"/>
    <w:rsid w:val="00DC576A"/>
    <w:rsid w:val="00DE3907"/>
    <w:rsid w:val="00DF1F1D"/>
    <w:rsid w:val="00E03F8D"/>
    <w:rsid w:val="00E20257"/>
    <w:rsid w:val="00E27F78"/>
    <w:rsid w:val="00E32C81"/>
    <w:rsid w:val="00E4210D"/>
    <w:rsid w:val="00E44901"/>
    <w:rsid w:val="00E50500"/>
    <w:rsid w:val="00E53FDC"/>
    <w:rsid w:val="00E6063B"/>
    <w:rsid w:val="00E6461E"/>
    <w:rsid w:val="00E653CC"/>
    <w:rsid w:val="00E75826"/>
    <w:rsid w:val="00E758B3"/>
    <w:rsid w:val="00EA28A2"/>
    <w:rsid w:val="00EA5086"/>
    <w:rsid w:val="00EA5D08"/>
    <w:rsid w:val="00EB26C4"/>
    <w:rsid w:val="00EC23F1"/>
    <w:rsid w:val="00ED169D"/>
    <w:rsid w:val="00ED543E"/>
    <w:rsid w:val="00EE119F"/>
    <w:rsid w:val="00EE21ED"/>
    <w:rsid w:val="00EE680F"/>
    <w:rsid w:val="00EF2DDC"/>
    <w:rsid w:val="00F0078E"/>
    <w:rsid w:val="00F02C4D"/>
    <w:rsid w:val="00F04209"/>
    <w:rsid w:val="00F06663"/>
    <w:rsid w:val="00F143BD"/>
    <w:rsid w:val="00F26A13"/>
    <w:rsid w:val="00F333E2"/>
    <w:rsid w:val="00F346C9"/>
    <w:rsid w:val="00F3592D"/>
    <w:rsid w:val="00F35B2D"/>
    <w:rsid w:val="00F37895"/>
    <w:rsid w:val="00F43667"/>
    <w:rsid w:val="00F44D5D"/>
    <w:rsid w:val="00F53711"/>
    <w:rsid w:val="00F53D72"/>
    <w:rsid w:val="00F62E0C"/>
    <w:rsid w:val="00F650C9"/>
    <w:rsid w:val="00F672E9"/>
    <w:rsid w:val="00F70B10"/>
    <w:rsid w:val="00F762D0"/>
    <w:rsid w:val="00F83EB4"/>
    <w:rsid w:val="00F9080F"/>
    <w:rsid w:val="00F967D7"/>
    <w:rsid w:val="00FA3513"/>
    <w:rsid w:val="00FA54A1"/>
    <w:rsid w:val="00FA7018"/>
    <w:rsid w:val="00FB3B49"/>
    <w:rsid w:val="00FB6902"/>
    <w:rsid w:val="00FC5883"/>
    <w:rsid w:val="00FD3AE1"/>
    <w:rsid w:val="00FD5045"/>
    <w:rsid w:val="00FD5A6F"/>
    <w:rsid w:val="00FD6B53"/>
    <w:rsid w:val="00FE4378"/>
    <w:rsid w:val="00FE7C43"/>
    <w:rsid w:val="054778E1"/>
    <w:rsid w:val="064AE314"/>
    <w:rsid w:val="06946C8F"/>
    <w:rsid w:val="072D9D06"/>
    <w:rsid w:val="07AFD02F"/>
    <w:rsid w:val="07C7C99C"/>
    <w:rsid w:val="0A03B6DD"/>
    <w:rsid w:val="0CE031AE"/>
    <w:rsid w:val="0E08DEAE"/>
    <w:rsid w:val="0F10DB6D"/>
    <w:rsid w:val="0F6514F5"/>
    <w:rsid w:val="10B5FA1A"/>
    <w:rsid w:val="11DA769B"/>
    <w:rsid w:val="13098024"/>
    <w:rsid w:val="13364AD5"/>
    <w:rsid w:val="151B60C9"/>
    <w:rsid w:val="161A0207"/>
    <w:rsid w:val="16D0D040"/>
    <w:rsid w:val="181A2D81"/>
    <w:rsid w:val="18472B03"/>
    <w:rsid w:val="19775FE7"/>
    <w:rsid w:val="1C446246"/>
    <w:rsid w:val="1CB623E6"/>
    <w:rsid w:val="1DB98E19"/>
    <w:rsid w:val="216A13B8"/>
    <w:rsid w:val="21CEBEC9"/>
    <w:rsid w:val="21FB897A"/>
    <w:rsid w:val="228D320D"/>
    <w:rsid w:val="235BE409"/>
    <w:rsid w:val="258F8320"/>
    <w:rsid w:val="2620F8E2"/>
    <w:rsid w:val="262EDAB5"/>
    <w:rsid w:val="26A7BE97"/>
    <w:rsid w:val="26F4703B"/>
    <w:rsid w:val="28998EE8"/>
    <w:rsid w:val="29133E0E"/>
    <w:rsid w:val="2958022C"/>
    <w:rsid w:val="29E68296"/>
    <w:rsid w:val="2A4B2DA7"/>
    <w:rsid w:val="2BDCE573"/>
    <w:rsid w:val="2CAFEC15"/>
    <w:rsid w:val="2D3D4002"/>
    <w:rsid w:val="2E4247A1"/>
    <w:rsid w:val="2ED21FF7"/>
    <w:rsid w:val="2EF762C4"/>
    <w:rsid w:val="30D139A8"/>
    <w:rsid w:val="31319C4E"/>
    <w:rsid w:val="33F016B4"/>
    <w:rsid w:val="346441FB"/>
    <w:rsid w:val="350B7A54"/>
    <w:rsid w:val="35BD6F8F"/>
    <w:rsid w:val="35C9ED98"/>
    <w:rsid w:val="368860DC"/>
    <w:rsid w:val="38ABC13B"/>
    <w:rsid w:val="38BBFFF3"/>
    <w:rsid w:val="3B0EB39F"/>
    <w:rsid w:val="3B3C50AE"/>
    <w:rsid w:val="3BBBB451"/>
    <w:rsid w:val="3CAB031D"/>
    <w:rsid w:val="3E2797A6"/>
    <w:rsid w:val="3EECD64D"/>
    <w:rsid w:val="3F96784D"/>
    <w:rsid w:val="40B4C316"/>
    <w:rsid w:val="410BA420"/>
    <w:rsid w:val="41CA1764"/>
    <w:rsid w:val="437931CD"/>
    <w:rsid w:val="4520D4D0"/>
    <w:rsid w:val="457A9D03"/>
    <w:rsid w:val="45DF4814"/>
    <w:rsid w:val="49B805D8"/>
    <w:rsid w:val="4AB847E2"/>
    <w:rsid w:val="4C7A2559"/>
    <w:rsid w:val="4F123CB0"/>
    <w:rsid w:val="4FE1217D"/>
    <w:rsid w:val="514DC94D"/>
    <w:rsid w:val="521C7B49"/>
    <w:rsid w:val="53741F04"/>
    <w:rsid w:val="54234FAF"/>
    <w:rsid w:val="543FDBA8"/>
    <w:rsid w:val="59040A32"/>
    <w:rsid w:val="599F0111"/>
    <w:rsid w:val="59FBD13D"/>
    <w:rsid w:val="5BF944B6"/>
    <w:rsid w:val="5BFDD742"/>
    <w:rsid w:val="5C2B5FC7"/>
    <w:rsid w:val="5CBC4A86"/>
    <w:rsid w:val="5D29799A"/>
    <w:rsid w:val="5D5E31D1"/>
    <w:rsid w:val="5DB7FA04"/>
    <w:rsid w:val="5E8E66B5"/>
    <w:rsid w:val="61404F0C"/>
    <w:rsid w:val="61F562D9"/>
    <w:rsid w:val="6283E343"/>
    <w:rsid w:val="645DBA27"/>
    <w:rsid w:val="6637910B"/>
    <w:rsid w:val="67B47793"/>
    <w:rsid w:val="6872EAD7"/>
    <w:rsid w:val="698B264E"/>
    <w:rsid w:val="6B4A1C8A"/>
    <w:rsid w:val="6DB095B6"/>
    <w:rsid w:val="708AAEA4"/>
    <w:rsid w:val="71A61244"/>
    <w:rsid w:val="72990AEE"/>
    <w:rsid w:val="74112C19"/>
    <w:rsid w:val="7498249F"/>
    <w:rsid w:val="7833D8FA"/>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4F0A90"/>
  <w15:docId w15:val="{21C45D10-374A-4ABC-A8B9-55F367B4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D61"/>
    <w:rPr>
      <w:sz w:val="24"/>
      <w:szCs w:val="24"/>
    </w:rPr>
  </w:style>
  <w:style w:type="paragraph" w:styleId="Heading1">
    <w:name w:val="heading 1"/>
    <w:basedOn w:val="Default"/>
    <w:next w:val="Normal"/>
    <w:link w:val="Heading1Char"/>
    <w:qFormat/>
    <w:locked/>
    <w:rsid w:val="00D5409B"/>
    <w:pPr>
      <w:jc w:val="right"/>
      <w:outlineLvl w:val="0"/>
    </w:pPr>
    <w:rPr>
      <w:rFonts w:ascii="Arial" w:hAnsi="Arial" w:cs="Arial"/>
      <w:color w:val="7030A0"/>
      <w:sz w:val="100"/>
      <w:szCs w:val="100"/>
    </w:rPr>
  </w:style>
  <w:style w:type="paragraph" w:styleId="Heading2">
    <w:name w:val="heading 2"/>
    <w:basedOn w:val="Normal"/>
    <w:next w:val="Normal"/>
    <w:link w:val="Heading2Char"/>
    <w:semiHidden/>
    <w:unhideWhenUsed/>
    <w:qFormat/>
    <w:locked/>
    <w:rsid w:val="008D1C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3554C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D5409B"/>
    <w:rPr>
      <w:rFonts w:ascii="Arial" w:hAnsi="Arial" w:cs="Arial"/>
      <w:color w:val="7030A0"/>
      <w:sz w:val="100"/>
      <w:szCs w:val="100"/>
    </w:rPr>
  </w:style>
  <w:style w:type="paragraph" w:customStyle="1" w:styleId="Style1">
    <w:name w:val="Style1"/>
    <w:basedOn w:val="Heading2"/>
    <w:link w:val="Style1Char"/>
    <w:qFormat/>
    <w:rsid w:val="00296A85"/>
    <w:pPr>
      <w:spacing w:line="360" w:lineRule="auto"/>
    </w:pPr>
    <w:rPr>
      <w:rFonts w:ascii="Arial" w:hAnsi="Arial"/>
      <w:color w:val="7030A0"/>
      <w:sz w:val="38"/>
      <w:szCs w:val="38"/>
    </w:rPr>
  </w:style>
  <w:style w:type="paragraph" w:customStyle="1" w:styleId="Style2">
    <w:name w:val="Style2"/>
    <w:basedOn w:val="Heading3"/>
    <w:link w:val="Style2Char"/>
    <w:qFormat/>
    <w:rsid w:val="002C2403"/>
    <w:pPr>
      <w:spacing w:line="360" w:lineRule="auto"/>
    </w:pPr>
    <w:rPr>
      <w:rFonts w:ascii="Arial" w:hAnsi="Arial"/>
      <w:b/>
      <w:bCs/>
      <w:color w:val="auto"/>
    </w:rPr>
  </w:style>
  <w:style w:type="character" w:customStyle="1" w:styleId="Heading2Char">
    <w:name w:val="Heading 2 Char"/>
    <w:basedOn w:val="DefaultParagraphFont"/>
    <w:link w:val="Heading2"/>
    <w:semiHidden/>
    <w:rsid w:val="008D1CDE"/>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2Char"/>
    <w:link w:val="Style1"/>
    <w:rsid w:val="00296A85"/>
    <w:rPr>
      <w:rFonts w:ascii="Arial" w:eastAsiaTheme="majorEastAsia" w:hAnsi="Arial" w:cstheme="majorBidi"/>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semiHidden/>
    <w:rsid w:val="003554C4"/>
    <w:rPr>
      <w:rFonts w:asciiTheme="majorHAnsi" w:eastAsiaTheme="majorEastAsia" w:hAnsiTheme="majorHAnsi" w:cstheme="majorBidi"/>
      <w:color w:val="243F60" w:themeColor="accent1" w:themeShade="7F"/>
      <w:sz w:val="24"/>
      <w:szCs w:val="24"/>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FD504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gov.uk"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4" ma:contentTypeDescription="Create a new document." ma:contentTypeScope="" ma:versionID="72799a46bae256b6da7731070e0c344a">
  <xsd:schema xmlns:xsd="http://www.w3.org/2001/XMLSchema" xmlns:xs="http://www.w3.org/2001/XMLSchema" xmlns:p="http://schemas.microsoft.com/office/2006/metadata/properties" xmlns:ns2="a70322e1-a38b-42c5-8c13-fe2a0eec7b33" xmlns:ns3="df47f593-3511-4cc3-ad96-2f2ab4207d77" xmlns:ns4="92b268e8-0d07-416c-b449-c0d215745eef" targetNamespace="http://schemas.microsoft.com/office/2006/metadata/properties" ma:root="true" ma:fieldsID="c1798731b896a8bcf7e4e0a3d36b349d" ns2:_="" ns3:_="" ns4:_="">
    <xsd:import namespace="a70322e1-a38b-42c5-8c13-fe2a0eec7b33"/>
    <xsd:import namespace="df47f593-3511-4cc3-ad96-2f2ab4207d77"/>
    <xsd:import namespace="92b268e8-0d07-416c-b449-c0d215745eef"/>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documentManagement>
</p:properties>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165F1628-DF51-4A20-876E-9F710043C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4</TotalTime>
  <Pages>13</Pages>
  <Words>3345</Words>
  <Characters>19071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22372</CharactersWithSpaces>
  <SharedDoc>false</SharedDoc>
  <HLinks>
    <vt:vector size="30" baseType="variant">
      <vt:variant>
        <vt:i4>6291578</vt:i4>
      </vt:variant>
      <vt:variant>
        <vt:i4>6</vt:i4>
      </vt:variant>
      <vt:variant>
        <vt:i4>0</vt:i4>
      </vt:variant>
      <vt:variant>
        <vt:i4>5</vt:i4>
      </vt:variant>
      <vt:variant>
        <vt:lpwstr>http://www.gov.uk/</vt:lpwstr>
      </vt:variant>
      <vt:variant>
        <vt:lpwstr/>
      </vt:variant>
      <vt:variant>
        <vt:i4>6291578</vt:i4>
      </vt:variant>
      <vt:variant>
        <vt:i4>3</vt:i4>
      </vt:variant>
      <vt:variant>
        <vt:i4>0</vt:i4>
      </vt:variant>
      <vt:variant>
        <vt:i4>5</vt:i4>
      </vt:variant>
      <vt:variant>
        <vt:lpwstr>http://www.gov.uk/</vt:lpwstr>
      </vt:variant>
      <vt:variant>
        <vt:lpwstr/>
      </vt:variant>
      <vt:variant>
        <vt:i4>5111820</vt:i4>
      </vt:variant>
      <vt:variant>
        <vt:i4>0</vt:i4>
      </vt:variant>
      <vt:variant>
        <vt:i4>0</vt:i4>
      </vt:variant>
      <vt:variant>
        <vt:i4>5</vt:i4>
      </vt:variant>
      <vt:variant>
        <vt:lpwstr>https://www.gov.uk/government/publications/multi-agency-public-protection-arrangements-review</vt:lpwstr>
      </vt:variant>
      <vt:variant>
        <vt:lpwstr/>
      </vt:variant>
      <vt:variant>
        <vt:i4>7929924</vt:i4>
      </vt:variant>
      <vt:variant>
        <vt:i4>3</vt:i4>
      </vt:variant>
      <vt:variant>
        <vt:i4>0</vt:i4>
      </vt:variant>
      <vt:variant>
        <vt:i4>5</vt:i4>
      </vt:variant>
      <vt:variant>
        <vt:lpwstr>mailto:Douglas.Naden@justice.gov.uk</vt:lpwstr>
      </vt:variant>
      <vt:variant>
        <vt:lpwstr/>
      </vt:variant>
      <vt:variant>
        <vt:i4>2818056</vt:i4>
      </vt:variant>
      <vt:variant>
        <vt:i4>0</vt:i4>
      </vt:variant>
      <vt:variant>
        <vt:i4>0</vt:i4>
      </vt:variant>
      <vt:variant>
        <vt:i4>5</vt:i4>
      </vt:variant>
      <vt:variant>
        <vt:lpwstr>mailto:Richard.Richardson@justice.gov.uk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Sharp, Sacha</cp:lastModifiedBy>
  <cp:revision>4</cp:revision>
  <dcterms:created xsi:type="dcterms:W3CDTF">2024-11-01T09:39:00Z</dcterms:created>
  <dcterms:modified xsi:type="dcterms:W3CDTF">2024-11-01T09:41:00Z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SIP_Label_b4fec6b3-91e0-4cb4-97f0-3b695e194c32_Enabled">
    <vt:lpwstr>true</vt:lpwstr>
  </property>
  <property fmtid="{D5CDD505-2E9C-101B-9397-08002B2CF9AE}" pid="5" name="MSIP_Label_b4fec6b3-91e0-4cb4-97f0-3b695e194c32_SetDate">
    <vt:lpwstr>2024-09-18T09:06:55Z</vt:lpwstr>
  </property>
  <property fmtid="{D5CDD505-2E9C-101B-9397-08002B2CF9AE}" pid="6" name="MSIP_Label_b4fec6b3-91e0-4cb4-97f0-3b695e194c32_Method">
    <vt:lpwstr>Standard</vt:lpwstr>
  </property>
  <property fmtid="{D5CDD505-2E9C-101B-9397-08002B2CF9AE}" pid="7" name="MSIP_Label_b4fec6b3-91e0-4cb4-97f0-3b695e194c32_Name">
    <vt:lpwstr>b4fec6b3-91e0-4cb4-97f0-3b695e194c32</vt:lpwstr>
  </property>
  <property fmtid="{D5CDD505-2E9C-101B-9397-08002B2CF9AE}" pid="8" name="MSIP_Label_b4fec6b3-91e0-4cb4-97f0-3b695e194c32_SiteId">
    <vt:lpwstr>7ea6412d-a887-4942-951c-cd722827b11a</vt:lpwstr>
  </property>
  <property fmtid="{D5CDD505-2E9C-101B-9397-08002B2CF9AE}" pid="9" name="MSIP_Label_b4fec6b3-91e0-4cb4-97f0-3b695e194c32_ActionId">
    <vt:lpwstr>319f6983-55be-4e2f-9b08-2e3bef9e1eec</vt:lpwstr>
  </property>
  <property fmtid="{D5CDD505-2E9C-101B-9397-08002B2CF9AE}" pid="10" name="MSIP_Label_b4fec6b3-91e0-4cb4-97f0-3b695e194c32_ContentBits">
    <vt:lpwstr>0</vt:lpwstr>
  </property>
</Properties>
</file>