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D7F7" w14:textId="77777777" w:rsidR="005C0194" w:rsidRDefault="005C0194" w:rsidP="004D0EED">
      <w:pPr>
        <w:spacing w:after="0"/>
      </w:pPr>
    </w:p>
    <w:p w14:paraId="7DBBEC21" w14:textId="7F4328EA" w:rsidR="005C0194" w:rsidRDefault="005C0194" w:rsidP="00886DD0">
      <w:pPr>
        <w:spacing w:after="0"/>
        <w:jc w:val="center"/>
      </w:pPr>
    </w:p>
    <w:p w14:paraId="2D5EA02E" w14:textId="5C93306D" w:rsidR="005C0194" w:rsidRDefault="005C0194" w:rsidP="00886DD0">
      <w:pPr>
        <w:spacing w:after="0"/>
        <w:jc w:val="center"/>
      </w:pPr>
    </w:p>
    <w:p w14:paraId="2233D7A9" w14:textId="0A0C4FEF" w:rsidR="005C0194" w:rsidRDefault="0051227B" w:rsidP="00886DD0">
      <w:pPr>
        <w:spacing w:after="0"/>
        <w:jc w:val="center"/>
      </w:pPr>
      <w:r>
        <w:rPr>
          <w:noProof/>
        </w:rPr>
        <w:drawing>
          <wp:inline distT="0" distB="0" distL="0" distR="0" wp14:anchorId="1563458A" wp14:editId="1C6F7E13">
            <wp:extent cx="1069200" cy="1260000"/>
            <wp:effectExtent l="0" t="0" r="0" b="0"/>
            <wp:docPr id="7283815" name="Picture 1"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815" name="Picture 1" descr="A logo of a company&#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9200" cy="1260000"/>
                    </a:xfrm>
                    <a:prstGeom prst="rect">
                      <a:avLst/>
                    </a:prstGeom>
                  </pic:spPr>
                </pic:pic>
              </a:graphicData>
            </a:graphic>
          </wp:inline>
        </w:drawing>
      </w:r>
    </w:p>
    <w:p w14:paraId="22C2B319" w14:textId="77777777" w:rsidR="00A43A07" w:rsidRDefault="00A43A07" w:rsidP="004D0EED">
      <w:pPr>
        <w:spacing w:after="0"/>
        <w:jc w:val="center"/>
        <w:rPr>
          <w:b/>
          <w:sz w:val="40"/>
          <w:szCs w:val="40"/>
        </w:rPr>
      </w:pPr>
    </w:p>
    <w:p w14:paraId="7AEA0821" w14:textId="77777777" w:rsidR="00A43A07" w:rsidRDefault="00A43A07" w:rsidP="004D0EED">
      <w:pPr>
        <w:spacing w:after="0"/>
        <w:jc w:val="center"/>
        <w:rPr>
          <w:b/>
          <w:sz w:val="40"/>
          <w:szCs w:val="40"/>
        </w:rPr>
      </w:pPr>
    </w:p>
    <w:p w14:paraId="55BFC07D" w14:textId="225D9356" w:rsidR="00730D9F" w:rsidRPr="00235DCF" w:rsidRDefault="00730D9F" w:rsidP="004D0EED">
      <w:pPr>
        <w:spacing w:after="0"/>
        <w:jc w:val="center"/>
        <w:rPr>
          <w:b/>
          <w:sz w:val="40"/>
          <w:szCs w:val="40"/>
        </w:rPr>
      </w:pPr>
      <w:r w:rsidRPr="00235DCF">
        <w:rPr>
          <w:b/>
          <w:sz w:val="40"/>
          <w:szCs w:val="40"/>
        </w:rPr>
        <w:t>Data Protec</w:t>
      </w:r>
      <w:r w:rsidR="00215E92">
        <w:rPr>
          <w:b/>
          <w:sz w:val="40"/>
          <w:szCs w:val="40"/>
        </w:rPr>
        <w:t>tion Impact Assessment – Stage 2</w:t>
      </w:r>
    </w:p>
    <w:p w14:paraId="38486223" w14:textId="77777777" w:rsidR="00730D9F" w:rsidRDefault="00730D9F" w:rsidP="00886DD0">
      <w:pPr>
        <w:spacing w:after="0"/>
        <w:jc w:val="center"/>
      </w:pPr>
    </w:p>
    <w:tbl>
      <w:tblPr>
        <w:tblStyle w:val="TableGrid"/>
        <w:tblW w:w="0" w:type="auto"/>
        <w:jc w:val="center"/>
        <w:tblLook w:val="04A0" w:firstRow="1" w:lastRow="0" w:firstColumn="1" w:lastColumn="0" w:noHBand="0" w:noVBand="1"/>
      </w:tblPr>
      <w:tblGrid>
        <w:gridCol w:w="5251"/>
        <w:gridCol w:w="3765"/>
      </w:tblGrid>
      <w:tr w:rsidR="000A0AAD" w:rsidRPr="00A43A07" w14:paraId="0D1542CD" w14:textId="77777777" w:rsidTr="00A43A07">
        <w:trPr>
          <w:trHeight w:val="1134"/>
          <w:jc w:val="center"/>
        </w:trPr>
        <w:tc>
          <w:tcPr>
            <w:tcW w:w="5697" w:type="dxa"/>
            <w:tcBorders>
              <w:top w:val="single" w:sz="4" w:space="0" w:color="auto"/>
              <w:left w:val="single" w:sz="4" w:space="0" w:color="auto"/>
              <w:bottom w:val="single" w:sz="4" w:space="0" w:color="auto"/>
              <w:right w:val="nil"/>
            </w:tcBorders>
            <w:vAlign w:val="center"/>
          </w:tcPr>
          <w:p w14:paraId="74D28D0F" w14:textId="3455F95C" w:rsidR="000A0AAD" w:rsidRPr="00A43A07" w:rsidRDefault="000A0AAD" w:rsidP="000A0AAD">
            <w:pPr>
              <w:rPr>
                <w:rFonts w:eastAsia="Times New Roman" w:cs="Calibri"/>
                <w:b/>
                <w:iCs/>
                <w:sz w:val="24"/>
                <w:szCs w:val="24"/>
              </w:rPr>
            </w:pPr>
            <w:r w:rsidRPr="00A43A07">
              <w:rPr>
                <w:rFonts w:eastAsia="Times New Roman" w:cs="Calibri"/>
                <w:b/>
                <w:iCs/>
                <w:sz w:val="24"/>
                <w:szCs w:val="24"/>
              </w:rPr>
              <w:t>Project Proposal Name</w:t>
            </w:r>
            <w:r w:rsidR="00A43A07" w:rsidRPr="00A43A07">
              <w:rPr>
                <w:rFonts w:eastAsia="Times New Roman" w:cs="Calibri"/>
                <w:b/>
                <w:iCs/>
                <w:sz w:val="24"/>
                <w:szCs w:val="24"/>
              </w:rPr>
              <w:t>:</w:t>
            </w:r>
            <w:r w:rsidR="001B449A">
              <w:rPr>
                <w:rFonts w:eastAsia="Times New Roman" w:cstheme="minorHAnsi"/>
                <w:b/>
                <w:iCs/>
                <w:sz w:val="24"/>
                <w:szCs w:val="24"/>
              </w:rPr>
              <w:t xml:space="preserve"> Deployment of Live Facial Recognition (LFR)</w:t>
            </w:r>
          </w:p>
        </w:tc>
        <w:tc>
          <w:tcPr>
            <w:tcW w:w="4181" w:type="dxa"/>
            <w:tcBorders>
              <w:top w:val="single" w:sz="4" w:space="0" w:color="auto"/>
              <w:left w:val="nil"/>
              <w:bottom w:val="single" w:sz="4" w:space="0" w:color="auto"/>
              <w:right w:val="single" w:sz="4" w:space="0" w:color="auto"/>
            </w:tcBorders>
            <w:vAlign w:val="center"/>
          </w:tcPr>
          <w:p w14:paraId="4C7A5B81" w14:textId="77777777" w:rsidR="000A0AAD" w:rsidRPr="00A43A07" w:rsidRDefault="000A0AAD" w:rsidP="000A0AAD">
            <w:pPr>
              <w:rPr>
                <w:rFonts w:eastAsia="Times New Roman" w:cs="Calibri"/>
                <w:b/>
                <w:iCs/>
                <w:sz w:val="24"/>
                <w:szCs w:val="24"/>
              </w:rPr>
            </w:pPr>
          </w:p>
        </w:tc>
      </w:tr>
    </w:tbl>
    <w:p w14:paraId="53BEC1BB" w14:textId="77777777" w:rsidR="000A0AAD" w:rsidRDefault="000A0AAD" w:rsidP="00886DD0">
      <w:pPr>
        <w:spacing w:after="0"/>
        <w:jc w:val="center"/>
      </w:pPr>
    </w:p>
    <w:p w14:paraId="49273447" w14:textId="5DD5F44A" w:rsidR="00823F2F" w:rsidRDefault="001E2771" w:rsidP="001E2771">
      <w:pPr>
        <w:pStyle w:val="BodyText"/>
        <w:ind w:left="-142"/>
        <w:jc w:val="both"/>
        <w:rPr>
          <w:bCs/>
          <w:spacing w:val="-1"/>
          <w:sz w:val="24"/>
          <w:szCs w:val="22"/>
        </w:rPr>
      </w:pPr>
      <w:r w:rsidRPr="005C375F">
        <w:rPr>
          <w:bCs/>
          <w:spacing w:val="-1"/>
          <w:sz w:val="24"/>
          <w:szCs w:val="22"/>
        </w:rPr>
        <w:t xml:space="preserve">This is an interactive document with </w:t>
      </w:r>
      <w:r w:rsidR="008504A5" w:rsidRPr="005C375F">
        <w:rPr>
          <w:bCs/>
          <w:spacing w:val="-1"/>
          <w:sz w:val="24"/>
          <w:szCs w:val="22"/>
        </w:rPr>
        <w:t>drop-down</w:t>
      </w:r>
      <w:r w:rsidRPr="005C375F">
        <w:rPr>
          <w:bCs/>
          <w:spacing w:val="-1"/>
          <w:sz w:val="24"/>
          <w:szCs w:val="22"/>
        </w:rPr>
        <w:t xml:space="preserve"> menus, lists and tips.</w:t>
      </w:r>
    </w:p>
    <w:p w14:paraId="53EEAD02" w14:textId="12545AAC" w:rsidR="001E2771" w:rsidRPr="005C375F" w:rsidRDefault="001E2771" w:rsidP="001E2771">
      <w:pPr>
        <w:pStyle w:val="BodyText"/>
        <w:ind w:left="-142"/>
        <w:jc w:val="both"/>
        <w:rPr>
          <w:bCs/>
          <w:spacing w:val="-1"/>
          <w:sz w:val="24"/>
          <w:szCs w:val="22"/>
        </w:rPr>
      </w:pPr>
      <w:r w:rsidRPr="005C375F">
        <w:rPr>
          <w:bCs/>
          <w:spacing w:val="-1"/>
          <w:sz w:val="24"/>
          <w:szCs w:val="22"/>
        </w:rPr>
        <w:t xml:space="preserve"> </w:t>
      </w:r>
    </w:p>
    <w:p w14:paraId="558D1630" w14:textId="10045C44" w:rsidR="00823F2F" w:rsidRPr="00823F2F" w:rsidRDefault="001E2771" w:rsidP="00823F2F">
      <w:pPr>
        <w:pStyle w:val="BodyText"/>
        <w:ind w:left="-142"/>
        <w:jc w:val="both"/>
        <w:rPr>
          <w:bCs/>
          <w:spacing w:val="-1"/>
          <w:sz w:val="24"/>
          <w:szCs w:val="22"/>
        </w:rPr>
      </w:pPr>
      <w:r>
        <w:rPr>
          <w:bCs/>
          <w:spacing w:val="-1"/>
          <w:sz w:val="24"/>
          <w:szCs w:val="22"/>
        </w:rPr>
        <w:t>You will also find further clarification and assistance where you see an</w:t>
      </w:r>
      <w:r w:rsidRPr="005C375F">
        <w:rPr>
          <w:bCs/>
          <w:spacing w:val="-1"/>
          <w:sz w:val="24"/>
          <w:szCs w:val="22"/>
        </w:rPr>
        <w:t xml:space="preserve"> ‘</w:t>
      </w:r>
      <w:r w:rsidRPr="005C375F">
        <w:rPr>
          <w:rFonts w:ascii="Webdings" w:eastAsia="Webdings" w:hAnsi="Webdings" w:cs="Webdings"/>
          <w:b/>
          <w:bCs/>
          <w:color w:val="0070C0"/>
          <w:spacing w:val="-1"/>
          <w:sz w:val="24"/>
          <w:szCs w:val="22"/>
        </w:rPr>
        <w:t>s</w:t>
      </w:r>
      <w:r>
        <w:rPr>
          <w:bCs/>
          <w:spacing w:val="-1"/>
          <w:sz w:val="24"/>
          <w:szCs w:val="22"/>
        </w:rPr>
        <w:t>’</w:t>
      </w:r>
      <w:r w:rsidRPr="005C375F">
        <w:rPr>
          <w:bCs/>
          <w:spacing w:val="-1"/>
          <w:sz w:val="24"/>
          <w:szCs w:val="22"/>
        </w:rPr>
        <w:t>.</w:t>
      </w:r>
      <w:r w:rsidR="00823F2F">
        <w:rPr>
          <w:bCs/>
          <w:spacing w:val="-1"/>
          <w:sz w:val="24"/>
          <w:szCs w:val="22"/>
        </w:rPr>
        <w:t xml:space="preserve"> </w:t>
      </w:r>
      <w:r w:rsidR="00823F2F">
        <w:rPr>
          <w:sz w:val="24"/>
          <w:szCs w:val="24"/>
        </w:rPr>
        <w:t>T</w:t>
      </w:r>
      <w:r w:rsidR="00823F2F" w:rsidRPr="00823F2F">
        <w:rPr>
          <w:sz w:val="24"/>
          <w:szCs w:val="24"/>
        </w:rPr>
        <w:t>his clarification will be provided when you hoover over the ‘</w:t>
      </w:r>
      <w:r w:rsidR="00823F2F" w:rsidRPr="00823F2F">
        <w:rPr>
          <w:rFonts w:ascii="Webdings" w:eastAsia="Webdings" w:hAnsi="Webdings" w:cs="Webdings"/>
          <w:b/>
          <w:color w:val="0070C0"/>
          <w:sz w:val="24"/>
          <w:szCs w:val="24"/>
        </w:rPr>
        <w:t>s</w:t>
      </w:r>
      <w:r w:rsidR="00823F2F" w:rsidRPr="00823F2F">
        <w:rPr>
          <w:sz w:val="24"/>
          <w:szCs w:val="24"/>
        </w:rPr>
        <w:t xml:space="preserve">’. As you hoover over it will also prompt you to ctrl &amp; click to follow a link. There is </w:t>
      </w:r>
      <w:r w:rsidR="00823F2F" w:rsidRPr="00823F2F">
        <w:rPr>
          <w:sz w:val="24"/>
          <w:szCs w:val="24"/>
          <w:u w:val="single"/>
        </w:rPr>
        <w:t>not</w:t>
      </w:r>
      <w:r w:rsidR="00823F2F" w:rsidRPr="00823F2F">
        <w:rPr>
          <w:sz w:val="24"/>
          <w:szCs w:val="24"/>
        </w:rPr>
        <w:t xml:space="preserve"> a link to follow just the description provided as you hoover over for calcification and assistance. </w:t>
      </w:r>
    </w:p>
    <w:p w14:paraId="50375CDE" w14:textId="77777777" w:rsidR="00823F2F" w:rsidRPr="005C375F" w:rsidRDefault="00823F2F" w:rsidP="001E2771">
      <w:pPr>
        <w:pStyle w:val="BodyText"/>
        <w:ind w:left="-142"/>
        <w:jc w:val="both"/>
        <w:rPr>
          <w:sz w:val="24"/>
          <w:szCs w:val="22"/>
        </w:rPr>
      </w:pPr>
    </w:p>
    <w:p w14:paraId="2F72969E" w14:textId="2282441A" w:rsidR="001E2771" w:rsidRPr="001E2771" w:rsidRDefault="001E2771" w:rsidP="001E2771">
      <w:pPr>
        <w:pStyle w:val="Bheading"/>
        <w:spacing w:before="240" w:after="120"/>
        <w:ind w:left="-142"/>
        <w15:collapsed/>
        <w:rPr>
          <w:b w:val="0"/>
          <w:i/>
          <w:sz w:val="18"/>
        </w:rPr>
      </w:pPr>
      <w:r w:rsidRPr="005C375F">
        <w:rPr>
          <w:sz w:val="24"/>
          <w:szCs w:val="24"/>
        </w:rPr>
        <w:t>How to complete this form</w:t>
      </w:r>
      <w:r>
        <w:rPr>
          <w:sz w:val="24"/>
          <w:szCs w:val="24"/>
        </w:rPr>
        <w:t xml:space="preserve"> </w:t>
      </w:r>
      <w:r w:rsidRPr="00540551">
        <w:rPr>
          <w:b w:val="0"/>
          <w:i/>
          <w:sz w:val="18"/>
        </w:rPr>
        <w:t xml:space="preserve">(Click </w:t>
      </w:r>
      <w:r>
        <w:rPr>
          <w:b w:val="0"/>
          <w:i/>
          <w:sz w:val="18"/>
        </w:rPr>
        <w:t>the triangle to expand</w:t>
      </w:r>
      <w:r w:rsidRPr="00540551">
        <w:rPr>
          <w:b w:val="0"/>
          <w:i/>
          <w:sz w:val="18"/>
        </w:rPr>
        <w:t>)</w:t>
      </w:r>
    </w:p>
    <w:p w14:paraId="24F78057" w14:textId="77777777" w:rsidR="001E2771" w:rsidRPr="005C375F" w:rsidRDefault="001E2771" w:rsidP="001E2771">
      <w:pPr>
        <w:pStyle w:val="BodyText"/>
        <w:ind w:left="-142"/>
        <w:jc w:val="both"/>
        <w:rPr>
          <w:sz w:val="24"/>
          <w:szCs w:val="22"/>
        </w:rPr>
      </w:pPr>
      <w:r w:rsidRPr="005C375F">
        <w:rPr>
          <w:sz w:val="24"/>
          <w:szCs w:val="22"/>
        </w:rPr>
        <w:t xml:space="preserve">In this stage of the DPIA process you must provide full details about the context, necessity, proportionality and risks associated with the proposal. </w:t>
      </w:r>
      <w:r>
        <w:rPr>
          <w:sz w:val="24"/>
          <w:szCs w:val="22"/>
        </w:rPr>
        <w:t xml:space="preserve">It </w:t>
      </w:r>
      <w:r w:rsidRPr="005C375F">
        <w:rPr>
          <w:sz w:val="24"/>
          <w:szCs w:val="22"/>
        </w:rPr>
        <w:t>will supplement the in</w:t>
      </w:r>
      <w:r>
        <w:rPr>
          <w:sz w:val="24"/>
          <w:szCs w:val="22"/>
        </w:rPr>
        <w:t>formation provided in the DPIA s</w:t>
      </w:r>
      <w:r w:rsidRPr="005C375F">
        <w:rPr>
          <w:sz w:val="24"/>
          <w:szCs w:val="22"/>
        </w:rPr>
        <w:t>creening document.</w:t>
      </w:r>
    </w:p>
    <w:p w14:paraId="46035EA6" w14:textId="77777777" w:rsidR="001E2771" w:rsidRPr="005C375F" w:rsidRDefault="001E2771" w:rsidP="001E2771">
      <w:pPr>
        <w:pStyle w:val="BodyText"/>
        <w:ind w:left="-142"/>
        <w:jc w:val="both"/>
        <w:rPr>
          <w:sz w:val="24"/>
          <w:szCs w:val="22"/>
        </w:rPr>
      </w:pPr>
    </w:p>
    <w:p w14:paraId="0A52E65E" w14:textId="77777777" w:rsidR="001E2771" w:rsidRPr="005C375F" w:rsidRDefault="001E2771" w:rsidP="001E2771">
      <w:pPr>
        <w:pStyle w:val="BodyText"/>
        <w:ind w:left="-142"/>
        <w:jc w:val="both"/>
        <w:rPr>
          <w:sz w:val="24"/>
          <w:szCs w:val="22"/>
        </w:rPr>
      </w:pPr>
      <w:r w:rsidRPr="005C375F">
        <w:rPr>
          <w:sz w:val="24"/>
          <w:szCs w:val="22"/>
        </w:rPr>
        <w:t>The aim of this process is to identify and mitigate risks</w:t>
      </w:r>
      <w:r>
        <w:rPr>
          <w:sz w:val="24"/>
          <w:szCs w:val="22"/>
        </w:rPr>
        <w:t xml:space="preserve"> and to consult the </w:t>
      </w:r>
      <w:hyperlink r:id="rId13" w:history="1">
        <w:r w:rsidRPr="007727D6">
          <w:rPr>
            <w:rStyle w:val="Hyperlink"/>
            <w:sz w:val="24"/>
            <w:szCs w:val="22"/>
          </w:rPr>
          <w:t>ICO</w:t>
        </w:r>
      </w:hyperlink>
      <w:r w:rsidRPr="005C375F">
        <w:rPr>
          <w:sz w:val="24"/>
          <w:szCs w:val="22"/>
        </w:rPr>
        <w:t xml:space="preserve"> </w:t>
      </w:r>
      <w:r>
        <w:rPr>
          <w:sz w:val="24"/>
          <w:szCs w:val="22"/>
        </w:rPr>
        <w:t>(</w:t>
      </w:r>
      <w:r w:rsidRPr="005C375F">
        <w:rPr>
          <w:sz w:val="24"/>
          <w:szCs w:val="22"/>
        </w:rPr>
        <w:t>before processing commences</w:t>
      </w:r>
      <w:r>
        <w:rPr>
          <w:sz w:val="24"/>
          <w:szCs w:val="22"/>
        </w:rPr>
        <w:t>) where</w:t>
      </w:r>
      <w:r w:rsidRPr="005C375F">
        <w:rPr>
          <w:sz w:val="24"/>
          <w:szCs w:val="22"/>
        </w:rPr>
        <w:t xml:space="preserve"> residual risks to individuals are high.</w:t>
      </w:r>
    </w:p>
    <w:p w14:paraId="295C5262" w14:textId="77777777" w:rsidR="001E2771" w:rsidRPr="005C375F" w:rsidRDefault="001E2771" w:rsidP="001E2771">
      <w:pPr>
        <w:pStyle w:val="BodyText"/>
        <w:ind w:left="-142"/>
        <w:jc w:val="both"/>
        <w:rPr>
          <w:sz w:val="24"/>
          <w:szCs w:val="22"/>
        </w:rPr>
      </w:pPr>
    </w:p>
    <w:p w14:paraId="55D12FD9" w14:textId="572C4DE8" w:rsidR="001E2771" w:rsidRDefault="001E2771" w:rsidP="001E2771">
      <w:pPr>
        <w:pStyle w:val="BodyText"/>
        <w:ind w:left="-142"/>
        <w:jc w:val="both"/>
        <w:rPr>
          <w:sz w:val="24"/>
          <w:szCs w:val="22"/>
        </w:rPr>
      </w:pPr>
      <w:r w:rsidRPr="005C375F">
        <w:rPr>
          <w:sz w:val="24"/>
          <w:szCs w:val="22"/>
        </w:rPr>
        <w:t xml:space="preserve">Data </w:t>
      </w:r>
      <w:r>
        <w:rPr>
          <w:sz w:val="24"/>
          <w:szCs w:val="22"/>
        </w:rPr>
        <w:t>P</w:t>
      </w:r>
      <w:r w:rsidRPr="005C375F">
        <w:rPr>
          <w:sz w:val="24"/>
          <w:szCs w:val="22"/>
        </w:rPr>
        <w:t xml:space="preserve">rotection legislation </w:t>
      </w:r>
      <w:r>
        <w:rPr>
          <w:sz w:val="24"/>
          <w:szCs w:val="22"/>
        </w:rPr>
        <w:t xml:space="preserve">and ICO </w:t>
      </w:r>
      <w:r w:rsidRPr="005C375F">
        <w:rPr>
          <w:sz w:val="24"/>
          <w:szCs w:val="22"/>
        </w:rPr>
        <w:t xml:space="preserve">set out essential requirements that must be addressed </w:t>
      </w:r>
      <w:r>
        <w:rPr>
          <w:sz w:val="24"/>
          <w:szCs w:val="22"/>
        </w:rPr>
        <w:t>with</w:t>
      </w:r>
      <w:r w:rsidRPr="005C375F">
        <w:rPr>
          <w:sz w:val="24"/>
          <w:szCs w:val="22"/>
        </w:rPr>
        <w:t xml:space="preserve">in </w:t>
      </w:r>
      <w:r w:rsidR="00C74740" w:rsidRPr="005C375F">
        <w:rPr>
          <w:sz w:val="24"/>
          <w:szCs w:val="22"/>
        </w:rPr>
        <w:t>DPIA</w:t>
      </w:r>
      <w:r w:rsidRPr="005C375F">
        <w:rPr>
          <w:sz w:val="24"/>
          <w:szCs w:val="22"/>
        </w:rPr>
        <w:t xml:space="preserve">. These are incorporated into the </w:t>
      </w:r>
      <w:r w:rsidR="00C74740" w:rsidRPr="005C375F">
        <w:rPr>
          <w:sz w:val="24"/>
          <w:szCs w:val="22"/>
        </w:rPr>
        <w:t>form,</w:t>
      </w:r>
      <w:r w:rsidRPr="005C375F">
        <w:rPr>
          <w:sz w:val="24"/>
          <w:szCs w:val="22"/>
        </w:rPr>
        <w:t xml:space="preserve"> so it is vital that you fully complete every step</w:t>
      </w:r>
      <w:r>
        <w:rPr>
          <w:sz w:val="24"/>
          <w:szCs w:val="22"/>
        </w:rPr>
        <w:t xml:space="preserve"> (where relevant)</w:t>
      </w:r>
      <w:r w:rsidRPr="005C375F">
        <w:rPr>
          <w:sz w:val="24"/>
          <w:szCs w:val="22"/>
        </w:rPr>
        <w:t>.</w:t>
      </w:r>
    </w:p>
    <w:p w14:paraId="55258527" w14:textId="77777777" w:rsidR="001E2771" w:rsidRDefault="001E2771" w:rsidP="001E2771">
      <w:pPr>
        <w:pStyle w:val="BodyText"/>
        <w:ind w:left="-142"/>
        <w:jc w:val="both"/>
        <w:rPr>
          <w:sz w:val="24"/>
          <w:szCs w:val="22"/>
        </w:rPr>
      </w:pPr>
    </w:p>
    <w:p w14:paraId="179B779C" w14:textId="77777777" w:rsidR="001E2771" w:rsidRDefault="001E2771" w:rsidP="001E2771">
      <w:pPr>
        <w:pStyle w:val="BodyText"/>
        <w:ind w:left="-142"/>
        <w:jc w:val="both"/>
        <w:rPr>
          <w:bCs/>
          <w:noProof/>
          <w:sz w:val="24"/>
          <w:szCs w:val="20"/>
          <w:lang w:val="en-GB" w:eastAsia="en-GB"/>
        </w:rPr>
      </w:pPr>
      <w:r w:rsidRPr="005C375F">
        <w:rPr>
          <w:bCs/>
          <w:sz w:val="24"/>
          <w:szCs w:val="20"/>
        </w:rPr>
        <w:t>Please provide as much detail as possible, avoiding technical language and acronyms, explaining the proposal in a way that someone with no prior knowledge could easily understand.</w:t>
      </w:r>
      <w:r w:rsidRPr="001E2771">
        <w:rPr>
          <w:bCs/>
          <w:noProof/>
          <w:sz w:val="24"/>
          <w:szCs w:val="20"/>
          <w:lang w:val="en-GB" w:eastAsia="en-GB"/>
        </w:rPr>
        <w:t xml:space="preserve"> </w:t>
      </w:r>
    </w:p>
    <w:p w14:paraId="1B720389" w14:textId="4187F3A9" w:rsidR="001E2771" w:rsidRDefault="001E2771" w:rsidP="001E2771">
      <w:pPr>
        <w:pStyle w:val="BodyText"/>
        <w:ind w:left="-142"/>
        <w:jc w:val="both"/>
        <w:rPr>
          <w:bCs/>
          <w:sz w:val="24"/>
          <w:szCs w:val="20"/>
        </w:rPr>
      </w:pPr>
      <w:r>
        <w:rPr>
          <w:bCs/>
          <w:noProof/>
          <w:sz w:val="24"/>
          <w:szCs w:val="20"/>
          <w:lang w:val="en-GB" w:eastAsia="en-GB"/>
        </w:rPr>
        <w:drawing>
          <wp:inline distT="0" distB="0" distL="0" distR="0" wp14:anchorId="20D50DA6" wp14:editId="07E6EFBE">
            <wp:extent cx="5050155" cy="3204831"/>
            <wp:effectExtent l="0" t="0" r="0" b="152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3FFEF5D" w14:textId="5983EA33" w:rsidR="001E2771" w:rsidRDefault="001E2771" w:rsidP="001E2771">
      <w:pPr>
        <w:pStyle w:val="BodyText"/>
        <w:ind w:left="-142"/>
        <w:jc w:val="both"/>
        <w:rPr>
          <w:bCs/>
          <w:sz w:val="24"/>
          <w:szCs w:val="20"/>
        </w:rPr>
        <w:sectPr w:rsidR="001E2771" w:rsidSect="00FE7C3D">
          <w:headerReference w:type="default" r:id="rId19"/>
          <w:footerReference w:type="default" r:id="rId20"/>
          <w:pgSz w:w="11906" w:h="16838"/>
          <w:pgMar w:top="1440" w:right="1440" w:bottom="1440" w:left="1440" w:header="708" w:footer="708" w:gutter="0"/>
          <w:cols w:space="708"/>
          <w:docGrid w:linePitch="360"/>
        </w:sectPr>
      </w:pPr>
    </w:p>
    <w:p w14:paraId="3BF3F782" w14:textId="77777777" w:rsidR="001E2771" w:rsidRDefault="001E2771" w:rsidP="001E2771">
      <w:pPr>
        <w:pStyle w:val="BodyText"/>
        <w:ind w:left="-142"/>
        <w:jc w:val="both"/>
        <w:rPr>
          <w:sz w:val="24"/>
          <w:szCs w:val="22"/>
        </w:rPr>
        <w:sectPr w:rsidR="001E2771" w:rsidSect="001E2771">
          <w:type w:val="continuous"/>
          <w:pgSz w:w="11906" w:h="16838"/>
          <w:pgMar w:top="1440" w:right="1440" w:bottom="1440" w:left="1440" w:header="708" w:footer="708" w:gutter="0"/>
          <w:cols w:space="708"/>
          <w:docGrid w:linePitch="360"/>
        </w:sectPr>
      </w:pPr>
    </w:p>
    <w:p w14:paraId="6D22D53C" w14:textId="763F14C2" w:rsidR="0022573E" w:rsidRDefault="0022573E">
      <w:r>
        <w:br w:type="page"/>
      </w:r>
    </w:p>
    <w:p w14:paraId="6D0C4FB5" w14:textId="77777777" w:rsidR="00730D9F" w:rsidRDefault="00730D9F" w:rsidP="00886DD0">
      <w:pPr>
        <w:spacing w:after="0"/>
      </w:pPr>
    </w:p>
    <w:tbl>
      <w:tblPr>
        <w:tblStyle w:val="TableGrid"/>
        <w:tblW w:w="0" w:type="auto"/>
        <w:tblLook w:val="04A0" w:firstRow="1" w:lastRow="0" w:firstColumn="1" w:lastColumn="0" w:noHBand="0" w:noVBand="1"/>
      </w:tblPr>
      <w:tblGrid>
        <w:gridCol w:w="9016"/>
      </w:tblGrid>
      <w:tr w:rsidR="00730D9F" w:rsidRPr="00235DCF" w14:paraId="06FC8479" w14:textId="77777777" w:rsidTr="00D12DBB">
        <w:tc>
          <w:tcPr>
            <w:tcW w:w="13946" w:type="dxa"/>
            <w:shd w:val="clear" w:color="auto" w:fill="9CC2E5" w:themeFill="accent1" w:themeFillTint="99"/>
            <w:vAlign w:val="center"/>
          </w:tcPr>
          <w:p w14:paraId="6C5B55EE" w14:textId="77777777" w:rsidR="00730D9F" w:rsidRPr="00235DCF" w:rsidRDefault="00730D9F" w:rsidP="00D12DBB">
            <w:pPr>
              <w:jc w:val="center"/>
              <w:rPr>
                <w:rFonts w:cs="Calibri"/>
                <w:b/>
                <w:sz w:val="40"/>
                <w:szCs w:val="40"/>
              </w:rPr>
            </w:pPr>
            <w:r w:rsidRPr="00D12DBB">
              <w:rPr>
                <w:rFonts w:cs="Calibri"/>
                <w:b/>
                <w:sz w:val="32"/>
                <w:szCs w:val="40"/>
              </w:rPr>
              <w:t>Data Protection Impact Assessment (DPIA)</w:t>
            </w:r>
            <w:r w:rsidR="00886DD0" w:rsidRPr="00D12DBB">
              <w:rPr>
                <w:rFonts w:cs="Calibri"/>
                <w:b/>
                <w:sz w:val="32"/>
                <w:szCs w:val="40"/>
              </w:rPr>
              <w:t xml:space="preserve"> – Stage 2</w:t>
            </w:r>
          </w:p>
        </w:tc>
      </w:tr>
      <w:tr w:rsidR="00730D9F" w:rsidRPr="00730D9F" w14:paraId="70ABE1B7" w14:textId="77777777" w:rsidTr="00235DCF">
        <w:tc>
          <w:tcPr>
            <w:tcW w:w="13946" w:type="dxa"/>
          </w:tcPr>
          <w:p w14:paraId="6EFFBDBF" w14:textId="130F8E59" w:rsidR="00D23E19" w:rsidRPr="002015A0" w:rsidRDefault="00D23E19" w:rsidP="00D23E19">
            <w:pPr>
              <w:rPr>
                <w:rFonts w:cs="Calibri"/>
                <w:sz w:val="22"/>
                <w:szCs w:val="22"/>
              </w:rPr>
            </w:pPr>
            <w:r w:rsidRPr="002015A0">
              <w:rPr>
                <w:rFonts w:cs="Calibri"/>
                <w:sz w:val="22"/>
                <w:szCs w:val="22"/>
              </w:rPr>
              <w:t xml:space="preserve">Please provide as much detail as possible, avoiding technical language and acronyms, explaining the proposal in a way that someone with no prior knowledge could easily understand. Please read the appropriate factsheet(s) prior to completing the templates. Factsheets are available from the </w:t>
            </w:r>
            <w:hyperlink r:id="rId21" w:history="1">
              <w:r w:rsidR="00F44B85" w:rsidRPr="00F44B85">
                <w:rPr>
                  <w:rFonts w:asciiTheme="minorHAnsi" w:eastAsiaTheme="minorHAnsi" w:hAnsiTheme="minorHAnsi" w:cstheme="minorBidi"/>
                  <w:color w:val="0000FF"/>
                  <w:sz w:val="22"/>
                  <w:szCs w:val="22"/>
                  <w:u w:val="single"/>
                  <w:lang w:eastAsia="en-US"/>
                </w:rPr>
                <w:t>Managing Our Data and Information (sharepoint.com)</w:t>
              </w:r>
            </w:hyperlink>
          </w:p>
          <w:p w14:paraId="3D68E7D2" w14:textId="1241843F" w:rsidR="008E1B3C" w:rsidRPr="00FE7C3D" w:rsidRDefault="00821BA0" w:rsidP="00FE7C3D">
            <w:pPr>
              <w:pStyle w:val="ListParagraph"/>
              <w:numPr>
                <w:ilvl w:val="0"/>
                <w:numId w:val="10"/>
              </w:numPr>
              <w:rPr>
                <w:rFonts w:cs="Calibri"/>
                <w:b/>
              </w:rPr>
            </w:pPr>
            <w:r w:rsidRPr="0066295A">
              <w:rPr>
                <w:rFonts w:cs="Calibri"/>
                <w:b/>
              </w:rPr>
              <w:t>DPIA Factsheet #1</w:t>
            </w:r>
            <w:r w:rsidR="008E1B3C" w:rsidRPr="0066295A">
              <w:rPr>
                <w:rFonts w:cs="Calibri"/>
                <w:b/>
              </w:rPr>
              <w:t xml:space="preserve"> </w:t>
            </w:r>
            <w:r w:rsidR="00FE7C3D">
              <w:rPr>
                <w:rFonts w:cs="Calibri"/>
                <w:b/>
              </w:rPr>
              <w:t>–</w:t>
            </w:r>
            <w:r w:rsidR="008E1B3C" w:rsidRPr="00FE7C3D">
              <w:rPr>
                <w:rFonts w:cs="Calibri"/>
                <w:b/>
              </w:rPr>
              <w:t xml:space="preserve"> Introduction</w:t>
            </w:r>
          </w:p>
          <w:p w14:paraId="7C923C9A" w14:textId="228000F5" w:rsidR="008E1B3C" w:rsidRPr="0066295A" w:rsidRDefault="00821BA0" w:rsidP="00821BA0">
            <w:pPr>
              <w:pStyle w:val="ListParagraph"/>
              <w:numPr>
                <w:ilvl w:val="0"/>
                <w:numId w:val="10"/>
              </w:numPr>
              <w:rPr>
                <w:rFonts w:cs="Calibri"/>
                <w:b/>
              </w:rPr>
            </w:pPr>
            <w:r w:rsidRPr="0066295A">
              <w:rPr>
                <w:rFonts w:cs="Calibri"/>
                <w:b/>
              </w:rPr>
              <w:t>DPIA Factsheet #2</w:t>
            </w:r>
            <w:r w:rsidR="008E1B3C" w:rsidRPr="0066295A">
              <w:rPr>
                <w:rFonts w:cs="Calibri"/>
                <w:b/>
              </w:rPr>
              <w:t xml:space="preserve"> – Completing a DPIA - Stage 1 Form</w:t>
            </w:r>
          </w:p>
          <w:p w14:paraId="112BCD92" w14:textId="2C7E38D0" w:rsidR="008E1B3C" w:rsidRPr="0066295A" w:rsidRDefault="00821BA0" w:rsidP="00821BA0">
            <w:pPr>
              <w:pStyle w:val="ListParagraph"/>
              <w:numPr>
                <w:ilvl w:val="0"/>
                <w:numId w:val="10"/>
              </w:numPr>
              <w:rPr>
                <w:rFonts w:cs="Calibri"/>
                <w:b/>
              </w:rPr>
            </w:pPr>
            <w:r w:rsidRPr="0066295A">
              <w:rPr>
                <w:rFonts w:cs="Calibri"/>
                <w:b/>
              </w:rPr>
              <w:t>DPIA Factsheet #3</w:t>
            </w:r>
            <w:r w:rsidR="008E1B3C" w:rsidRPr="0066295A">
              <w:rPr>
                <w:rFonts w:cs="Calibri"/>
                <w:b/>
              </w:rPr>
              <w:t xml:space="preserve"> – Completing a DPIA - Stage 2 Form</w:t>
            </w:r>
          </w:p>
          <w:p w14:paraId="587A03A0" w14:textId="7DE72241" w:rsidR="008E1B3C" w:rsidRPr="0066295A" w:rsidRDefault="00821BA0" w:rsidP="00821BA0">
            <w:pPr>
              <w:pStyle w:val="ListParagraph"/>
              <w:numPr>
                <w:ilvl w:val="0"/>
                <w:numId w:val="10"/>
              </w:numPr>
              <w:rPr>
                <w:rFonts w:cs="Calibri"/>
                <w:b/>
              </w:rPr>
            </w:pPr>
            <w:r w:rsidRPr="0066295A">
              <w:rPr>
                <w:rFonts w:cs="Calibri"/>
                <w:b/>
              </w:rPr>
              <w:t xml:space="preserve">DPIA Factsheet #4 </w:t>
            </w:r>
            <w:r w:rsidR="008E1B3C" w:rsidRPr="0066295A">
              <w:rPr>
                <w:rFonts w:cs="Calibri"/>
                <w:b/>
              </w:rPr>
              <w:t xml:space="preserve">– Assessing </w:t>
            </w:r>
            <w:r w:rsidR="00E924C6" w:rsidRPr="0066295A">
              <w:rPr>
                <w:rFonts w:cs="Calibri"/>
                <w:b/>
              </w:rPr>
              <w:t>D</w:t>
            </w:r>
            <w:r w:rsidR="008E1B3C" w:rsidRPr="0066295A">
              <w:rPr>
                <w:rFonts w:cs="Calibri"/>
                <w:b/>
              </w:rPr>
              <w:t>ata Protection and Privacy Risks</w:t>
            </w:r>
          </w:p>
          <w:p w14:paraId="10DED9CE" w14:textId="77777777" w:rsidR="00730D9F" w:rsidRPr="002259CB" w:rsidRDefault="00E924C6" w:rsidP="00FE7C3D">
            <w:pPr>
              <w:pStyle w:val="ListParagraph"/>
              <w:numPr>
                <w:ilvl w:val="0"/>
                <w:numId w:val="10"/>
              </w:numPr>
              <w:rPr>
                <w:rFonts w:cs="Calibri"/>
                <w:sz w:val="22"/>
                <w:szCs w:val="22"/>
              </w:rPr>
            </w:pPr>
            <w:r w:rsidRPr="0066295A">
              <w:rPr>
                <w:rFonts w:cs="Calibri"/>
                <w:b/>
              </w:rPr>
              <w:t>DPIA Factsheet #5</w:t>
            </w:r>
            <w:r w:rsidR="00821BA0" w:rsidRPr="0066295A">
              <w:rPr>
                <w:rFonts w:cs="Calibri"/>
                <w:b/>
              </w:rPr>
              <w:t xml:space="preserve"> </w:t>
            </w:r>
            <w:r w:rsidR="00FE7C3D">
              <w:rPr>
                <w:rFonts w:cs="Calibri"/>
                <w:b/>
              </w:rPr>
              <w:t>–</w:t>
            </w:r>
            <w:r w:rsidR="008E1B3C" w:rsidRPr="0066295A">
              <w:rPr>
                <w:rFonts w:cs="Calibri"/>
                <w:b/>
              </w:rPr>
              <w:t xml:space="preserve"> </w:t>
            </w:r>
            <w:r w:rsidR="008E1B3C" w:rsidRPr="00FE7C3D">
              <w:rPr>
                <w:rFonts w:cs="Calibri"/>
                <w:b/>
              </w:rPr>
              <w:t>FAQ</w:t>
            </w:r>
          </w:p>
          <w:p w14:paraId="2072D6EC" w14:textId="58740AE8" w:rsidR="002259CB" w:rsidRPr="00FE7C3D" w:rsidRDefault="002259CB" w:rsidP="00FE7C3D">
            <w:pPr>
              <w:pStyle w:val="ListParagraph"/>
              <w:numPr>
                <w:ilvl w:val="0"/>
                <w:numId w:val="10"/>
              </w:numPr>
              <w:rPr>
                <w:rFonts w:cs="Calibri"/>
                <w:sz w:val="22"/>
                <w:szCs w:val="22"/>
              </w:rPr>
            </w:pPr>
            <w:r>
              <w:rPr>
                <w:rFonts w:cs="Calibri"/>
                <w:b/>
              </w:rPr>
              <w:t>DPIA Factsheet #6- Information Risk</w:t>
            </w:r>
          </w:p>
        </w:tc>
      </w:tr>
    </w:tbl>
    <w:p w14:paraId="428E62EC" w14:textId="77777777" w:rsidR="00730D9F" w:rsidRDefault="00730D9F" w:rsidP="00886DD0">
      <w:pPr>
        <w:spacing w:after="0"/>
      </w:pPr>
    </w:p>
    <w:tbl>
      <w:tblPr>
        <w:tblStyle w:val="TableGrid"/>
        <w:tblW w:w="8995" w:type="dxa"/>
        <w:tblLook w:val="04A0" w:firstRow="1" w:lastRow="0" w:firstColumn="1" w:lastColumn="0" w:noHBand="0" w:noVBand="1"/>
      </w:tblPr>
      <w:tblGrid>
        <w:gridCol w:w="8995"/>
      </w:tblGrid>
      <w:tr w:rsidR="00730D9F" w:rsidRPr="00235DCF" w14:paraId="4390B99C" w14:textId="77777777" w:rsidTr="1AD43550">
        <w:trPr>
          <w:trHeight w:val="561"/>
        </w:trPr>
        <w:tc>
          <w:tcPr>
            <w:tcW w:w="8995" w:type="dxa"/>
            <w:shd w:val="clear" w:color="auto" w:fill="9CC2E5" w:themeFill="accent1" w:themeFillTint="99"/>
            <w:vAlign w:val="center"/>
          </w:tcPr>
          <w:p w14:paraId="31EF4758" w14:textId="77777777" w:rsidR="00730D9F" w:rsidRPr="00235DCF" w:rsidRDefault="00215E92" w:rsidP="00A43A07">
            <w:pPr>
              <w:rPr>
                <w:rFonts w:cs="Calibri"/>
                <w:b/>
                <w:sz w:val="28"/>
                <w:szCs w:val="28"/>
              </w:rPr>
            </w:pPr>
            <w:r>
              <w:rPr>
                <w:rFonts w:cs="Calibri"/>
                <w:b/>
                <w:sz w:val="28"/>
                <w:szCs w:val="28"/>
              </w:rPr>
              <w:t>Section 6</w:t>
            </w:r>
            <w:r w:rsidR="00730D9F" w:rsidRPr="00235DCF">
              <w:rPr>
                <w:rFonts w:cs="Calibri"/>
                <w:b/>
                <w:sz w:val="28"/>
                <w:szCs w:val="28"/>
              </w:rPr>
              <w:t xml:space="preserve"> - </w:t>
            </w:r>
            <w:r>
              <w:rPr>
                <w:rFonts w:cs="Calibri"/>
                <w:b/>
                <w:sz w:val="28"/>
                <w:szCs w:val="28"/>
              </w:rPr>
              <w:t>Impact</w:t>
            </w:r>
          </w:p>
        </w:tc>
      </w:tr>
      <w:tr w:rsidR="00215E92" w:rsidRPr="00730D9F" w14:paraId="3BAA620A" w14:textId="77777777" w:rsidTr="1AD43550">
        <w:tc>
          <w:tcPr>
            <w:tcW w:w="8995" w:type="dxa"/>
            <w:shd w:val="clear" w:color="auto" w:fill="DEEAF6" w:themeFill="accent1" w:themeFillTint="33"/>
          </w:tcPr>
          <w:p w14:paraId="222D69D2" w14:textId="522FA79E" w:rsidR="00215E92" w:rsidRPr="00215E92" w:rsidRDefault="00215E92" w:rsidP="00886DD0">
            <w:pPr>
              <w:rPr>
                <w:rFonts w:cs="Calibri"/>
                <w:sz w:val="22"/>
                <w:szCs w:val="22"/>
              </w:rPr>
            </w:pPr>
            <w:r w:rsidRPr="00215E92">
              <w:rPr>
                <w:rFonts w:cs="Calibri"/>
                <w:sz w:val="22"/>
                <w:szCs w:val="22"/>
              </w:rPr>
              <w:t>Expanding upon the purpose outlined in Section 2.</w:t>
            </w:r>
            <w:r w:rsidRPr="00E924C6">
              <w:rPr>
                <w:rFonts w:cs="Calibri"/>
                <w:sz w:val="22"/>
                <w:szCs w:val="22"/>
              </w:rPr>
              <w:t>1</w:t>
            </w:r>
            <w:r w:rsidR="00F32E8F" w:rsidRPr="00E924C6">
              <w:rPr>
                <w:rFonts w:cs="Calibri"/>
                <w:sz w:val="22"/>
                <w:szCs w:val="22"/>
              </w:rPr>
              <w:t xml:space="preserve"> of stage 1</w:t>
            </w:r>
            <w:r w:rsidRPr="00E924C6">
              <w:rPr>
                <w:rFonts w:cs="Calibri"/>
                <w:sz w:val="22"/>
                <w:szCs w:val="22"/>
              </w:rPr>
              <w:t>, please detail</w:t>
            </w:r>
            <w:r w:rsidRPr="00215E92">
              <w:rPr>
                <w:rFonts w:cs="Calibri"/>
                <w:sz w:val="22"/>
                <w:szCs w:val="22"/>
              </w:rPr>
              <w:t xml:space="preserve"> the intended effect of the processing on: </w:t>
            </w:r>
            <w:r w:rsidR="002015A0">
              <w:rPr>
                <w:rFonts w:cs="Calibri"/>
                <w:sz w:val="22"/>
                <w:szCs w:val="22"/>
              </w:rPr>
              <w:t>the Constabulary</w:t>
            </w:r>
            <w:r w:rsidRPr="00215E92">
              <w:rPr>
                <w:rFonts w:cs="Calibri"/>
                <w:sz w:val="22"/>
                <w:szCs w:val="22"/>
              </w:rPr>
              <w:t>; the data subjects; and society/the general public</w:t>
            </w:r>
          </w:p>
          <w:p w14:paraId="32633EBA" w14:textId="77777777" w:rsidR="00215E92" w:rsidRDefault="00215E92" w:rsidP="00886DD0">
            <w:pPr>
              <w:rPr>
                <w:rFonts w:cs="Calibri"/>
                <w:sz w:val="22"/>
                <w:szCs w:val="22"/>
              </w:rPr>
            </w:pPr>
            <w:r w:rsidRPr="00215E92">
              <w:rPr>
                <w:rFonts w:cs="Calibri"/>
                <w:sz w:val="22"/>
                <w:szCs w:val="22"/>
              </w:rPr>
              <w:t>Describe the benefits and disadvantages to each of the above.</w:t>
            </w:r>
          </w:p>
          <w:p w14:paraId="43415017" w14:textId="5FEF2335" w:rsidR="002015A0" w:rsidRPr="00730D9F" w:rsidRDefault="002015A0" w:rsidP="00886DD0">
            <w:pPr>
              <w:rPr>
                <w:rFonts w:cs="Calibri"/>
                <w:sz w:val="22"/>
                <w:szCs w:val="22"/>
              </w:rPr>
            </w:pPr>
            <w:r>
              <w:rPr>
                <w:rFonts w:cs="Calibri"/>
                <w:sz w:val="22"/>
                <w:szCs w:val="22"/>
              </w:rPr>
              <w:t xml:space="preserve"> </w:t>
            </w:r>
          </w:p>
        </w:tc>
      </w:tr>
      <w:tr w:rsidR="00215E92" w:rsidRPr="00730D9F" w14:paraId="20EC6A13" w14:textId="77777777" w:rsidTr="1AD43550">
        <w:tc>
          <w:tcPr>
            <w:tcW w:w="8995" w:type="dxa"/>
          </w:tcPr>
          <w:sdt>
            <w:sdtPr>
              <w:rPr>
                <w:b/>
                <w:bCs/>
              </w:rPr>
              <w:id w:val="1797415575"/>
              <w:placeholder>
                <w:docPart w:val="79DD915E53C04E2E94D22BC7629FA1CB"/>
              </w:placeholder>
            </w:sdtPr>
            <w:sdtContent>
              <w:p w14:paraId="10FED34D" w14:textId="77777777" w:rsidR="001023E6" w:rsidRDefault="001023E6" w:rsidP="00886DD0">
                <w:r>
                  <w:t xml:space="preserve">The technical operation of LFR comprises the following eight stages: </w:t>
                </w:r>
              </w:p>
              <w:p w14:paraId="6684298D" w14:textId="77777777" w:rsidR="0057021E" w:rsidRDefault="0057021E" w:rsidP="00886DD0"/>
              <w:p w14:paraId="0A8673A5" w14:textId="094AA1DA" w:rsidR="000F3639" w:rsidRPr="00231A6B" w:rsidRDefault="001023E6" w:rsidP="00886DD0">
                <w:pPr>
                  <w:rPr>
                    <w:b/>
                    <w:bCs/>
                  </w:rPr>
                </w:pPr>
                <w:r w:rsidRPr="1AD43550">
                  <w:rPr>
                    <w:b/>
                    <w:bCs/>
                  </w:rPr>
                  <w:t>Compiling/using existing database of images:</w:t>
                </w:r>
                <w:r>
                  <w:t xml:space="preserve"> The LFR application requires a watchlist of reference images against which to compare facial images from the CCTV feed. For images to be used for LFR, they are processed so that the ‘facial features’ associated with their subjects are extracted and expressed as numerical values (a Biometric Template). </w:t>
                </w:r>
                <w:r w:rsidR="0057021E">
                  <w:t>Cumbria Constabulary</w:t>
                </w:r>
                <w:r>
                  <w:t xml:space="preserve"> </w:t>
                </w:r>
                <w:r w:rsidR="6C676B2C">
                  <w:t xml:space="preserve">Deployment of </w:t>
                </w:r>
                <w:r>
                  <w:t>LFR</w:t>
                </w:r>
                <w:r w:rsidR="357186AA">
                  <w:t xml:space="preserve"> </w:t>
                </w:r>
                <w:r w:rsidR="00DF4CB9">
                  <w:t>Policies</w:t>
                </w:r>
                <w:r>
                  <w:t xml:space="preserve"> outline</w:t>
                </w:r>
                <w:r w:rsidR="00650E3E">
                  <w:t xml:space="preserve"> </w:t>
                </w:r>
                <w:r>
                  <w:t>considerations relevant to lawfully compiling a watchlist including determining which persons may be on a watchlist and the sources of watchlist imagery</w:t>
                </w:r>
                <w:r w:rsidRPr="1AD43550">
                  <w:rPr>
                    <w:b/>
                    <w:bCs/>
                  </w:rPr>
                  <w:t xml:space="preserve">. </w:t>
                </w:r>
              </w:p>
              <w:p w14:paraId="296A55B6" w14:textId="77777777" w:rsidR="0057021E" w:rsidRPr="00231A6B" w:rsidRDefault="0057021E" w:rsidP="00886DD0">
                <w:pPr>
                  <w:rPr>
                    <w:b/>
                    <w:bCs/>
                  </w:rPr>
                </w:pPr>
              </w:p>
              <w:p w14:paraId="59C239E3" w14:textId="445C175E" w:rsidR="000F3639" w:rsidRPr="00231A6B" w:rsidRDefault="001023E6" w:rsidP="00886DD0">
                <w:r w:rsidRPr="00231A6B">
                  <w:rPr>
                    <w:b/>
                    <w:bCs/>
                  </w:rPr>
                  <w:t>Facial image acquisition:</w:t>
                </w:r>
                <w:r w:rsidRPr="00231A6B">
                  <w:t xml:space="preserve"> A CCTV camera takes digital pictures of facial images in real time, capturing images as a person moves through the zone of recognition and using it as a live feed. The siting of the CCTV cameras, and therefore the LFR deployment location is important to the lawful use of LFR. The </w:t>
                </w:r>
                <w:r w:rsidR="0057021E" w:rsidRPr="00231A6B">
                  <w:t>Cumbria Constabulary</w:t>
                </w:r>
                <w:r w:rsidRPr="00231A6B">
                  <w:t xml:space="preserve"> LFR </w:t>
                </w:r>
                <w:r w:rsidR="00DF4CB9">
                  <w:t>Policies</w:t>
                </w:r>
                <w:r w:rsidRPr="00231A6B">
                  <w:t xml:space="preserve"> and </w:t>
                </w:r>
                <w:r w:rsidR="00DF4CB9">
                  <w:t>procedure’s</w:t>
                </w:r>
                <w:r w:rsidRPr="00231A6B">
                  <w:t xml:space="preserve"> provide considerations relevant to the locations </w:t>
                </w:r>
                <w:r w:rsidR="0057021E" w:rsidRPr="00231A6B">
                  <w:t>Cumbria Constabulary</w:t>
                </w:r>
                <w:r w:rsidRPr="00231A6B">
                  <w:t xml:space="preserve"> may select to deploy the cameras when using them for LFR. </w:t>
                </w:r>
              </w:p>
              <w:p w14:paraId="3373060A" w14:textId="77777777" w:rsidR="0057021E" w:rsidRPr="00231A6B" w:rsidRDefault="0057021E" w:rsidP="00886DD0"/>
              <w:p w14:paraId="585DA041" w14:textId="77777777" w:rsidR="0057021E" w:rsidRPr="00231A6B" w:rsidRDefault="001023E6" w:rsidP="00886DD0">
                <w:r w:rsidRPr="00231A6B">
                  <w:rPr>
                    <w:b/>
                    <w:bCs/>
                  </w:rPr>
                  <w:t>Face detection:</w:t>
                </w:r>
                <w:r w:rsidRPr="00231A6B">
                  <w:t xml:space="preserve"> Once a CCTV camera used in a live context captures footage, the LFR software detects individual human faces.</w:t>
                </w:r>
              </w:p>
              <w:p w14:paraId="6491EBE3" w14:textId="5EBB73FD" w:rsidR="000F3639" w:rsidRPr="00231A6B" w:rsidRDefault="001023E6" w:rsidP="00886DD0">
                <w:r w:rsidRPr="00231A6B">
                  <w:t xml:space="preserve"> </w:t>
                </w:r>
              </w:p>
              <w:p w14:paraId="026C418B" w14:textId="10A3521D" w:rsidR="000F3639" w:rsidRPr="00231A6B" w:rsidRDefault="001023E6" w:rsidP="00886DD0">
                <w:r w:rsidRPr="00231A6B">
                  <w:rPr>
                    <w:b/>
                    <w:bCs/>
                  </w:rPr>
                  <w:t>Feature extraction:</w:t>
                </w:r>
                <w:r w:rsidRPr="00231A6B">
                  <w:t xml:space="preserve"> Taking the detected face the software automatically extracts facial features from the image, creating the Biometric Template.</w:t>
                </w:r>
              </w:p>
              <w:p w14:paraId="003017C0" w14:textId="77777777" w:rsidR="00207F36" w:rsidRPr="00231A6B" w:rsidRDefault="00207F36" w:rsidP="00886DD0"/>
              <w:p w14:paraId="1210D06B" w14:textId="6EEB5E98" w:rsidR="000F3639" w:rsidRPr="00231A6B" w:rsidRDefault="001023E6" w:rsidP="00886DD0">
                <w:r w:rsidRPr="00231A6B">
                  <w:rPr>
                    <w:b/>
                    <w:bCs/>
                  </w:rPr>
                  <w:t>Face comparison:</w:t>
                </w:r>
                <w:r w:rsidR="000F3639" w:rsidRPr="00231A6B">
                  <w:rPr>
                    <w:b/>
                    <w:bCs/>
                  </w:rPr>
                  <w:t xml:space="preserve"> </w:t>
                </w:r>
                <w:r w:rsidRPr="00231A6B">
                  <w:t xml:space="preserve">The LFR software compares the Biometric Template with those held on the watchlist. </w:t>
                </w:r>
              </w:p>
              <w:p w14:paraId="72802ABA" w14:textId="77777777" w:rsidR="00207F36" w:rsidRPr="00231A6B" w:rsidRDefault="00207F36" w:rsidP="00886DD0"/>
              <w:p w14:paraId="7675D07D" w14:textId="0DE9575B" w:rsidR="001F6A1A" w:rsidRPr="00231A6B" w:rsidRDefault="001023E6" w:rsidP="00886DD0">
                <w:r w:rsidRPr="00231A6B">
                  <w:rPr>
                    <w:b/>
                    <w:bCs/>
                  </w:rPr>
                  <w:t>Matching:</w:t>
                </w:r>
                <w:r w:rsidRPr="00231A6B">
                  <w:t xml:space="preserve"> When the facial features from two images are compared the</w:t>
                </w:r>
                <w:r w:rsidR="00654C51">
                  <w:t xml:space="preserve"> Van</w:t>
                </w:r>
                <w:r w:rsidRPr="00231A6B">
                  <w:t xml:space="preserve"> LFR application generates a similarity score. This is a numerical value indicating the extent of similarity, with a higher score indicating greater points of similarity. A threshold value is set to determine when the </w:t>
                </w:r>
                <w:r w:rsidR="00654C51">
                  <w:t xml:space="preserve">Van </w:t>
                </w:r>
                <w:r w:rsidRPr="00231A6B">
                  <w:t xml:space="preserve">LFR software will generate an alert to indicate that a possible match has occurred. Trained members of police personnel will review the alerts and make a decision as to whether any further action is required. In this way, the </w:t>
                </w:r>
                <w:r w:rsidR="00654C51">
                  <w:t xml:space="preserve">Van </w:t>
                </w:r>
                <w:r w:rsidRPr="00231A6B">
                  <w:t xml:space="preserve">LFR application works to assist police personnel to make identifications rather than acting as an autonomous </w:t>
                </w:r>
                <w:r w:rsidR="001F6A1A" w:rsidRPr="00231A6B">
                  <w:t>machine-based</w:t>
                </w:r>
                <w:r w:rsidRPr="00231A6B">
                  <w:t xml:space="preserve"> process devoid of user input. </w:t>
                </w:r>
              </w:p>
              <w:p w14:paraId="1DED3628" w14:textId="31FE55DC" w:rsidR="00207F36" w:rsidRDefault="001023E6" w:rsidP="00886DD0">
                <w:r w:rsidRPr="00231A6B">
                  <w:t xml:space="preserve">The Threshold Value </w:t>
                </w:r>
                <w:r w:rsidR="00207F36" w:rsidRPr="00231A6B">
                  <w:t xml:space="preserve">Cumbria </w:t>
                </w:r>
                <w:r w:rsidR="00CB49CB" w:rsidRPr="00231A6B">
                  <w:t>Constabulary</w:t>
                </w:r>
                <w:r w:rsidRPr="00231A6B">
                  <w:t xml:space="preserve"> will be utilising</w:t>
                </w:r>
                <w:r w:rsidR="006A46A8">
                  <w:t xml:space="preserve"> for the LFR Vans</w:t>
                </w:r>
                <w:r>
                  <w:t xml:space="preserve"> is 0.64, this is above the threshold recommended to minimise false positive matches and allow greater confidence in matches made. </w:t>
                </w:r>
              </w:p>
              <w:p w14:paraId="7970BFB8" w14:textId="378FF4F8" w:rsidR="001F6A1A" w:rsidRDefault="001023E6" w:rsidP="00886DD0">
                <w:r>
                  <w:t>This is in line with the recommendations as laid out by the College of Policing (CoP) Authorised Professional Practice (APP) for facial recognition and the established best practice currently in use at existing pilot forces (The Metropolitan Police and South Wales Police).</w:t>
                </w:r>
              </w:p>
              <w:p w14:paraId="127FF1C0" w14:textId="7577ECC1" w:rsidR="00215E92" w:rsidRDefault="001023E6" w:rsidP="00886DD0">
                <w:r w:rsidRPr="001F6A1A">
                  <w:rPr>
                    <w:b/>
                    <w:bCs/>
                  </w:rPr>
                  <w:lastRenderedPageBreak/>
                  <w:t>Engagement Officer consideration of matched images</w:t>
                </w:r>
                <w:r>
                  <w:t xml:space="preserve"> Once an alert has been generated, Engagement Officers who are trained on LFR use will assess the relevant candidate image against the relevant Watchlist image and make a decision as to whether they consider the match to be viable, and if so whether any further action is required.</w:t>
                </w:r>
              </w:p>
              <w:p w14:paraId="3A261789" w14:textId="77777777" w:rsidR="00F8545C" w:rsidRDefault="00000000" w:rsidP="00886DD0">
                <w:pPr>
                  <w:rPr>
                    <w:rFonts w:cs="Calibri"/>
                  </w:rPr>
                </w:pPr>
              </w:p>
            </w:sdtContent>
          </w:sdt>
          <w:p w14:paraId="0A8F0082" w14:textId="77777777" w:rsidR="00207EC0" w:rsidRPr="0036738C" w:rsidRDefault="00207EC0" w:rsidP="00886DD0">
            <w:r w:rsidRPr="0036738C">
              <w:rPr>
                <w:b/>
                <w:bCs/>
              </w:rPr>
              <w:t>LFR data destruction</w:t>
            </w:r>
            <w:r w:rsidRPr="0036738C">
              <w:t xml:space="preserve"> Where an alert is not generated, the biometric templates created in respect of members of the public whose images have been captured by LFR are immediately and automatically deleted.</w:t>
            </w:r>
          </w:p>
          <w:p w14:paraId="19A024D1" w14:textId="4C263FF8" w:rsidR="00207EC0" w:rsidRPr="0036738C" w:rsidRDefault="00207EC0" w:rsidP="00886DD0">
            <w:r w:rsidRPr="0036738C">
              <w:t xml:space="preserve">Where the LFR system generates an alert, the biometric template is deleted as soon as practicable and in any case within 24hrs except to the extent that: </w:t>
            </w:r>
          </w:p>
          <w:p w14:paraId="0106BD14" w14:textId="77777777" w:rsidR="008E6C9C" w:rsidRDefault="008E6C9C" w:rsidP="00886DD0"/>
          <w:p w14:paraId="72A21CF2" w14:textId="77777777" w:rsidR="008E6C9C" w:rsidRPr="008E6C9C" w:rsidRDefault="008E6C9C" w:rsidP="008E6C9C">
            <w:pPr>
              <w:rPr>
                <w:rFonts w:cs="Calibri"/>
                <w:b/>
                <w:bCs/>
              </w:rPr>
            </w:pPr>
            <w:r w:rsidRPr="008E6C9C">
              <w:rPr>
                <w:rFonts w:cs="Calibri"/>
                <w:b/>
                <w:bCs/>
              </w:rPr>
              <w:t xml:space="preserve">Watchlists </w:t>
            </w:r>
          </w:p>
          <w:p w14:paraId="5E53D40B" w14:textId="5651B889" w:rsidR="008E6C9C" w:rsidRPr="008E6C9C" w:rsidRDefault="00F8545C" w:rsidP="008E6C9C">
            <w:pPr>
              <w:rPr>
                <w:rFonts w:cs="Calibri"/>
              </w:rPr>
            </w:pPr>
            <w:r>
              <w:rPr>
                <w:rFonts w:cs="Calibri"/>
              </w:rPr>
              <w:t>Cumbria Constabulary</w:t>
            </w:r>
            <w:r w:rsidR="008E6C9C" w:rsidRPr="008E6C9C">
              <w:rPr>
                <w:rFonts w:cs="Calibri"/>
              </w:rPr>
              <w:t xml:space="preserve"> have a number of different watchlist criteria in line with the current APP for LFR deployment. All watchlists fall into the categories stipulated </w:t>
            </w:r>
            <w:r w:rsidR="008E6C9C" w:rsidRPr="000E2328">
              <w:rPr>
                <w:rFonts w:cs="Calibri"/>
              </w:rPr>
              <w:t xml:space="preserve">in the </w:t>
            </w:r>
            <w:r w:rsidRPr="000E2328">
              <w:rPr>
                <w:rFonts w:cs="Calibri"/>
              </w:rPr>
              <w:t>Cumbria Constabulary</w:t>
            </w:r>
            <w:r w:rsidR="008E6C9C" w:rsidRPr="000E2328">
              <w:rPr>
                <w:rFonts w:cs="Calibri"/>
              </w:rPr>
              <w:t xml:space="preserve"> LFR </w:t>
            </w:r>
            <w:r w:rsidR="00DF4CB9">
              <w:rPr>
                <w:rFonts w:cs="Calibri"/>
              </w:rPr>
              <w:t>procedure’s</w:t>
            </w:r>
            <w:r w:rsidR="008E6C9C" w:rsidRPr="000E2328">
              <w:rPr>
                <w:rFonts w:cs="Calibri"/>
              </w:rPr>
              <w:t xml:space="preserve"> (the “a-f” - as laid out below).</w:t>
            </w:r>
            <w:r w:rsidR="008E6C9C" w:rsidRPr="008E6C9C">
              <w:rPr>
                <w:rFonts w:cs="Calibri"/>
              </w:rPr>
              <w:t xml:space="preserve"> </w:t>
            </w:r>
          </w:p>
          <w:p w14:paraId="50FA8EB3" w14:textId="77777777" w:rsidR="008E6C9C" w:rsidRPr="008E6C9C" w:rsidRDefault="008E6C9C" w:rsidP="008E6C9C">
            <w:pPr>
              <w:rPr>
                <w:rFonts w:cs="Calibri"/>
              </w:rPr>
            </w:pPr>
            <w:r w:rsidRPr="008E6C9C">
              <w:rPr>
                <w:rFonts w:cs="Calibri"/>
              </w:rPr>
              <w:t xml:space="preserve">Each watchlist is created no more than 24 hours in advance of a deployment but should be refreshed as </w:t>
            </w:r>
          </w:p>
          <w:p w14:paraId="374147AA" w14:textId="77777777" w:rsidR="008E6C9C" w:rsidRDefault="008E6C9C" w:rsidP="008E6C9C">
            <w:pPr>
              <w:rPr>
                <w:rFonts w:cs="Calibri"/>
              </w:rPr>
            </w:pPr>
            <w:r w:rsidRPr="008E6C9C">
              <w:rPr>
                <w:rFonts w:cs="Calibri"/>
              </w:rPr>
              <w:t xml:space="preserve">close as possible prior to any deployment to ensure the information is as up to date as possible. </w:t>
            </w:r>
          </w:p>
          <w:p w14:paraId="7A3C06F4" w14:textId="77777777" w:rsidR="00352079" w:rsidRPr="008E6C9C" w:rsidRDefault="00352079" w:rsidP="008E6C9C">
            <w:pPr>
              <w:rPr>
                <w:rFonts w:cs="Calibri"/>
              </w:rPr>
            </w:pPr>
          </w:p>
          <w:p w14:paraId="5E67080B" w14:textId="77777777" w:rsidR="008E6C9C" w:rsidRPr="008E6C9C" w:rsidRDefault="008E6C9C" w:rsidP="008E6C9C">
            <w:pPr>
              <w:rPr>
                <w:rFonts w:cs="Calibri"/>
              </w:rPr>
            </w:pPr>
            <w:r w:rsidRPr="008E6C9C">
              <w:rPr>
                <w:rFonts w:cs="Calibri"/>
              </w:rPr>
              <w:t xml:space="preserve">The watchlist is bespoke for every deployment, limited to the size needed to meet the policing purposes </w:t>
            </w:r>
          </w:p>
          <w:p w14:paraId="31AC6C2F" w14:textId="77777777" w:rsidR="008E6C9C" w:rsidRPr="008E6C9C" w:rsidRDefault="008E6C9C" w:rsidP="008E6C9C">
            <w:pPr>
              <w:rPr>
                <w:rFonts w:cs="Calibri"/>
              </w:rPr>
            </w:pPr>
            <w:r w:rsidRPr="008E6C9C">
              <w:rPr>
                <w:rFonts w:cs="Calibri"/>
              </w:rPr>
              <w:t xml:space="preserve">identified and the rationale for the make-up of the watchlist, must be intelligence-led, justified, </w:t>
            </w:r>
          </w:p>
          <w:p w14:paraId="3EBF06EA" w14:textId="77777777" w:rsidR="008E6C9C" w:rsidRPr="008E6C9C" w:rsidRDefault="008E6C9C" w:rsidP="008E6C9C">
            <w:pPr>
              <w:rPr>
                <w:rFonts w:cs="Calibri"/>
              </w:rPr>
            </w:pPr>
            <w:r w:rsidRPr="008E6C9C">
              <w:rPr>
                <w:rFonts w:cs="Calibri"/>
              </w:rPr>
              <w:t xml:space="preserve">proportionate and necessary, with the nature of the watchlist recorded prior to each deployment. The </w:t>
            </w:r>
          </w:p>
          <w:p w14:paraId="41790F8E" w14:textId="77777777" w:rsidR="008E6C9C" w:rsidRPr="008E6C9C" w:rsidRDefault="008E6C9C" w:rsidP="008E6C9C">
            <w:pPr>
              <w:rPr>
                <w:rFonts w:cs="Calibri"/>
              </w:rPr>
            </w:pPr>
            <w:r w:rsidRPr="008E6C9C">
              <w:rPr>
                <w:rFonts w:cs="Calibri"/>
              </w:rPr>
              <w:t xml:space="preserve">criteria for constructs of watchlists must be approved by the Authorising Officer (AO), with any images </w:t>
            </w:r>
          </w:p>
          <w:p w14:paraId="5C569E8A" w14:textId="77777777" w:rsidR="008E6C9C" w:rsidRPr="008E6C9C" w:rsidRDefault="008E6C9C" w:rsidP="008E6C9C">
            <w:pPr>
              <w:rPr>
                <w:rFonts w:cs="Calibri"/>
              </w:rPr>
            </w:pPr>
            <w:r w:rsidRPr="008E6C9C">
              <w:rPr>
                <w:rFonts w:cs="Calibri"/>
              </w:rPr>
              <w:t xml:space="preserve">included being specific to an operation or to a defined policing objective and only when less intrusive </w:t>
            </w:r>
          </w:p>
          <w:p w14:paraId="020CF9D1" w14:textId="77777777" w:rsidR="008E6C9C" w:rsidRPr="008E6C9C" w:rsidRDefault="008E6C9C" w:rsidP="008E6C9C">
            <w:pPr>
              <w:rPr>
                <w:rFonts w:cs="Calibri"/>
              </w:rPr>
            </w:pPr>
            <w:r w:rsidRPr="008E6C9C">
              <w:rPr>
                <w:rFonts w:cs="Calibri"/>
              </w:rPr>
              <w:t xml:space="preserve">means of location have proved unsuccessful. Any images for inclusion on a watchlist, must also be </w:t>
            </w:r>
          </w:p>
          <w:p w14:paraId="46D866B2" w14:textId="77777777" w:rsidR="008E6C9C" w:rsidRDefault="008E6C9C" w:rsidP="008E6C9C">
            <w:pPr>
              <w:rPr>
                <w:rFonts w:cs="Calibri"/>
              </w:rPr>
            </w:pPr>
            <w:r w:rsidRPr="008E6C9C">
              <w:rPr>
                <w:rFonts w:cs="Calibri"/>
              </w:rPr>
              <w:t xml:space="preserve">limited to the categories of image of people who are: </w:t>
            </w:r>
          </w:p>
          <w:p w14:paraId="69FC8F78" w14:textId="77777777" w:rsidR="00947162" w:rsidRPr="008E6C9C" w:rsidRDefault="00947162" w:rsidP="008E6C9C">
            <w:pPr>
              <w:rPr>
                <w:rFonts w:cs="Calibri"/>
              </w:rPr>
            </w:pPr>
          </w:p>
          <w:p w14:paraId="2EF92AA8" w14:textId="5B7D159B" w:rsidR="008E6C9C" w:rsidRPr="00947162" w:rsidRDefault="008E6C9C" w:rsidP="00947162">
            <w:pPr>
              <w:pStyle w:val="ListParagraph"/>
              <w:numPr>
                <w:ilvl w:val="0"/>
                <w:numId w:val="30"/>
              </w:numPr>
              <w:rPr>
                <w:rFonts w:cs="Calibri"/>
              </w:rPr>
            </w:pPr>
            <w:r w:rsidRPr="00947162">
              <w:rPr>
                <w:rFonts w:cs="Calibri"/>
              </w:rPr>
              <w:t xml:space="preserve">wanted by the courts; and/or </w:t>
            </w:r>
          </w:p>
          <w:p w14:paraId="27E6480C" w14:textId="6693BF17" w:rsidR="008E6C9C" w:rsidRPr="00947162" w:rsidRDefault="008E6C9C" w:rsidP="00947162">
            <w:pPr>
              <w:pStyle w:val="ListParagraph"/>
              <w:numPr>
                <w:ilvl w:val="0"/>
                <w:numId w:val="30"/>
              </w:numPr>
              <w:rPr>
                <w:rFonts w:cs="Calibri"/>
              </w:rPr>
            </w:pPr>
            <w:r w:rsidRPr="00947162">
              <w:rPr>
                <w:rFonts w:cs="Calibri"/>
              </w:rPr>
              <w:t xml:space="preserve">suspected of having committed an offence, or where there are reasonable grounds to suspect </w:t>
            </w:r>
          </w:p>
          <w:p w14:paraId="4866C61B" w14:textId="77777777" w:rsidR="008E6C9C" w:rsidRPr="00947162" w:rsidRDefault="008E6C9C" w:rsidP="00947162">
            <w:pPr>
              <w:pStyle w:val="ListParagraph"/>
              <w:rPr>
                <w:rFonts w:cs="Calibri"/>
              </w:rPr>
            </w:pPr>
            <w:r w:rsidRPr="00947162">
              <w:rPr>
                <w:rFonts w:cs="Calibri"/>
              </w:rPr>
              <w:t xml:space="preserve">that the individual depicted is about to commit an offence or where there are reasonable grounds </w:t>
            </w:r>
          </w:p>
          <w:p w14:paraId="29CADA2B" w14:textId="77777777" w:rsidR="008E6C9C" w:rsidRPr="00947162" w:rsidRDefault="008E6C9C" w:rsidP="00947162">
            <w:pPr>
              <w:pStyle w:val="ListParagraph"/>
              <w:rPr>
                <w:rFonts w:cs="Calibri"/>
              </w:rPr>
            </w:pPr>
            <w:r w:rsidRPr="00947162">
              <w:rPr>
                <w:rFonts w:cs="Calibri"/>
              </w:rPr>
              <w:t xml:space="preserve">to suspect an individual depicted to be committing an offence; and/or </w:t>
            </w:r>
          </w:p>
          <w:p w14:paraId="66206DB9" w14:textId="6BBAD301" w:rsidR="008E6C9C" w:rsidRPr="00947162" w:rsidRDefault="008E6C9C" w:rsidP="00947162">
            <w:pPr>
              <w:pStyle w:val="ListParagraph"/>
              <w:numPr>
                <w:ilvl w:val="0"/>
                <w:numId w:val="30"/>
              </w:numPr>
              <w:rPr>
                <w:rFonts w:cs="Calibri"/>
              </w:rPr>
            </w:pPr>
            <w:r w:rsidRPr="00947162">
              <w:rPr>
                <w:rFonts w:cs="Calibri"/>
              </w:rPr>
              <w:t xml:space="preserve">subject to bail conditions, court order or other restriction that would be breached if they were at </w:t>
            </w:r>
          </w:p>
          <w:p w14:paraId="051E44B4" w14:textId="77777777" w:rsidR="008E6C9C" w:rsidRPr="00947162" w:rsidRDefault="008E6C9C" w:rsidP="00947162">
            <w:pPr>
              <w:pStyle w:val="ListParagraph"/>
              <w:rPr>
                <w:rFonts w:cs="Calibri"/>
              </w:rPr>
            </w:pPr>
            <w:r w:rsidRPr="00947162">
              <w:rPr>
                <w:rFonts w:cs="Calibri"/>
              </w:rPr>
              <w:t xml:space="preserve">the location at the time of the Deployment; and/or </w:t>
            </w:r>
          </w:p>
          <w:p w14:paraId="753E4F7B" w14:textId="4330B0F8" w:rsidR="008E6C9C" w:rsidRPr="00947162" w:rsidRDefault="008E6C9C" w:rsidP="00947162">
            <w:pPr>
              <w:pStyle w:val="ListParagraph"/>
              <w:numPr>
                <w:ilvl w:val="0"/>
                <w:numId w:val="30"/>
              </w:numPr>
              <w:rPr>
                <w:rFonts w:cs="Calibri"/>
              </w:rPr>
            </w:pPr>
            <w:r w:rsidRPr="00947162">
              <w:rPr>
                <w:rFonts w:cs="Calibri"/>
              </w:rPr>
              <w:t xml:space="preserve">missing persons deemed increased risk; and/or </w:t>
            </w:r>
          </w:p>
          <w:p w14:paraId="727C1452" w14:textId="5277BB38" w:rsidR="008E6C9C" w:rsidRPr="00947162" w:rsidRDefault="008E6C9C" w:rsidP="00947162">
            <w:pPr>
              <w:pStyle w:val="ListParagraph"/>
              <w:numPr>
                <w:ilvl w:val="0"/>
                <w:numId w:val="30"/>
              </w:numPr>
              <w:rPr>
                <w:rFonts w:cs="Calibri"/>
              </w:rPr>
            </w:pPr>
            <w:r w:rsidRPr="00947162">
              <w:rPr>
                <w:rFonts w:cs="Calibri"/>
              </w:rPr>
              <w:t xml:space="preserve">presenting a risk of harm to themselves or others. </w:t>
            </w:r>
          </w:p>
          <w:p w14:paraId="1D248AB2" w14:textId="1F9B0FC3" w:rsidR="008E6C9C" w:rsidRPr="00947162" w:rsidRDefault="008E6C9C" w:rsidP="00947162">
            <w:pPr>
              <w:pStyle w:val="ListParagraph"/>
              <w:numPr>
                <w:ilvl w:val="0"/>
                <w:numId w:val="30"/>
              </w:numPr>
              <w:rPr>
                <w:rFonts w:cs="Calibri"/>
              </w:rPr>
            </w:pPr>
            <w:r w:rsidRPr="00947162">
              <w:rPr>
                <w:rFonts w:cs="Calibri"/>
              </w:rPr>
              <w:t xml:space="preserve">a victim of an offence or a person who the police have reasonable grounds to suspect would </w:t>
            </w:r>
          </w:p>
          <w:p w14:paraId="1DE9A0B7" w14:textId="77777777" w:rsidR="008E6C9C" w:rsidRPr="008E6C9C" w:rsidRDefault="008E6C9C" w:rsidP="00947162">
            <w:pPr>
              <w:ind w:left="720"/>
              <w:rPr>
                <w:rFonts w:cs="Calibri"/>
              </w:rPr>
            </w:pPr>
            <w:r w:rsidRPr="008E6C9C">
              <w:rPr>
                <w:rFonts w:cs="Calibri"/>
              </w:rPr>
              <w:t xml:space="preserve">have information of importance and relevance to progress an investigation, or who is otherwise a </w:t>
            </w:r>
          </w:p>
          <w:p w14:paraId="26C73BFD" w14:textId="77777777" w:rsidR="008E6C9C" w:rsidRPr="008E6C9C" w:rsidRDefault="008E6C9C" w:rsidP="00947162">
            <w:pPr>
              <w:ind w:left="720"/>
              <w:rPr>
                <w:rFonts w:cs="Calibri"/>
              </w:rPr>
            </w:pPr>
            <w:r w:rsidRPr="008E6C9C">
              <w:rPr>
                <w:rFonts w:cs="Calibri"/>
              </w:rPr>
              <w:t xml:space="preserve">close associate of an individual and that individual would fall within people wanted by the courts </w:t>
            </w:r>
          </w:p>
          <w:p w14:paraId="44551288" w14:textId="77777777" w:rsidR="008E6C9C" w:rsidRDefault="008E6C9C" w:rsidP="00947162">
            <w:pPr>
              <w:ind w:left="720"/>
              <w:rPr>
                <w:rFonts w:cs="Calibri"/>
              </w:rPr>
            </w:pPr>
            <w:r w:rsidRPr="008E6C9C">
              <w:rPr>
                <w:rFonts w:cs="Calibri"/>
              </w:rPr>
              <w:t>and presenting a risk of harm to themselves or others.</w:t>
            </w:r>
          </w:p>
          <w:p w14:paraId="17770053" w14:textId="77777777" w:rsidR="00352079" w:rsidRPr="008E6C9C" w:rsidRDefault="00352079" w:rsidP="008E6C9C">
            <w:pPr>
              <w:rPr>
                <w:rFonts w:cs="Calibri"/>
              </w:rPr>
            </w:pPr>
          </w:p>
          <w:p w14:paraId="0EB4B909" w14:textId="77777777" w:rsidR="008E6C9C" w:rsidRPr="008E6C9C" w:rsidRDefault="008E6C9C" w:rsidP="008E6C9C">
            <w:pPr>
              <w:rPr>
                <w:rFonts w:cs="Calibri"/>
              </w:rPr>
            </w:pPr>
            <w:r w:rsidRPr="008E6C9C">
              <w:rPr>
                <w:rFonts w:cs="Calibri"/>
              </w:rPr>
              <w:t xml:space="preserve">Watchlist composition will be restricted to individuals suspected to be in the proximity of an area, and </w:t>
            </w:r>
          </w:p>
          <w:p w14:paraId="462B48A3" w14:textId="1E1F1108" w:rsidR="008E6C9C" w:rsidRPr="008E6C9C" w:rsidRDefault="00B06057" w:rsidP="008E6C9C">
            <w:pPr>
              <w:rPr>
                <w:rFonts w:cs="Calibri"/>
              </w:rPr>
            </w:pPr>
            <w:r w:rsidRPr="008E6C9C">
              <w:rPr>
                <w:rFonts w:cs="Calibri"/>
              </w:rPr>
              <w:t>therefore,</w:t>
            </w:r>
            <w:r w:rsidR="008E6C9C" w:rsidRPr="008E6C9C">
              <w:rPr>
                <w:rFonts w:cs="Calibri"/>
              </w:rPr>
              <w:t xml:space="preserve"> where there is some possibility or likelihood of an individual passing through an LFR </w:t>
            </w:r>
          </w:p>
          <w:p w14:paraId="058E822A" w14:textId="77777777" w:rsidR="008E6C9C" w:rsidRPr="008E6C9C" w:rsidRDefault="008E6C9C" w:rsidP="008E6C9C">
            <w:pPr>
              <w:rPr>
                <w:rFonts w:cs="Calibri"/>
              </w:rPr>
            </w:pPr>
            <w:r w:rsidRPr="008E6C9C">
              <w:rPr>
                <w:rFonts w:cs="Calibri"/>
              </w:rPr>
              <w:t xml:space="preserve">deployment. However, an AO may deem it necessary and proportionate to authorise the inclusion of </w:t>
            </w:r>
          </w:p>
          <w:p w14:paraId="47243CC8" w14:textId="77777777" w:rsidR="008E6C9C" w:rsidRPr="008E6C9C" w:rsidRDefault="008E6C9C" w:rsidP="008E6C9C">
            <w:pPr>
              <w:rPr>
                <w:rFonts w:cs="Calibri"/>
              </w:rPr>
            </w:pPr>
            <w:r w:rsidRPr="008E6C9C">
              <w:rPr>
                <w:rFonts w:cs="Calibri"/>
              </w:rPr>
              <w:t xml:space="preserve">people wanted for the most serious offences to be included in a watchlist, even though there may not be </w:t>
            </w:r>
          </w:p>
          <w:p w14:paraId="543C8EFC" w14:textId="77777777" w:rsidR="008E6C9C" w:rsidRDefault="008E6C9C" w:rsidP="008E6C9C">
            <w:pPr>
              <w:rPr>
                <w:rFonts w:cs="Calibri"/>
              </w:rPr>
            </w:pPr>
            <w:r w:rsidRPr="008E6C9C">
              <w:rPr>
                <w:rFonts w:cs="Calibri"/>
              </w:rPr>
              <w:t xml:space="preserve">specific intelligence to say where the person of interest might be found. </w:t>
            </w:r>
          </w:p>
          <w:p w14:paraId="4756C494" w14:textId="77777777" w:rsidR="00B06057" w:rsidRPr="008E6C9C" w:rsidRDefault="00B06057" w:rsidP="008E6C9C">
            <w:pPr>
              <w:rPr>
                <w:rFonts w:cs="Calibri"/>
              </w:rPr>
            </w:pPr>
          </w:p>
          <w:p w14:paraId="32463A95" w14:textId="77777777" w:rsidR="008E6C9C" w:rsidRPr="008E6C9C" w:rsidRDefault="008E6C9C" w:rsidP="008E6C9C">
            <w:pPr>
              <w:rPr>
                <w:rFonts w:cs="Calibri"/>
              </w:rPr>
            </w:pPr>
            <w:r w:rsidRPr="008E6C9C">
              <w:rPr>
                <w:rFonts w:cs="Calibri"/>
              </w:rPr>
              <w:t xml:space="preserve">Watchlists can be amended during a deployment with the ability to manually delete persons, i.e. </w:t>
            </w:r>
          </w:p>
          <w:p w14:paraId="4B422239" w14:textId="77777777" w:rsidR="008E6C9C" w:rsidRPr="008E6C9C" w:rsidRDefault="008E6C9C" w:rsidP="008E6C9C">
            <w:pPr>
              <w:rPr>
                <w:rFonts w:cs="Calibri"/>
              </w:rPr>
            </w:pPr>
            <w:r w:rsidRPr="008E6C9C">
              <w:rPr>
                <w:rFonts w:cs="Calibri"/>
              </w:rPr>
              <w:t xml:space="preserve">following a true alert and engagement, the subject can be removed from the watchlist to prevent any </w:t>
            </w:r>
          </w:p>
          <w:p w14:paraId="4327B21C" w14:textId="77777777" w:rsidR="008E6C9C" w:rsidRDefault="008E6C9C" w:rsidP="008E6C9C">
            <w:pPr>
              <w:rPr>
                <w:rFonts w:cs="Calibri"/>
              </w:rPr>
            </w:pPr>
            <w:r w:rsidRPr="008E6C9C">
              <w:rPr>
                <w:rFonts w:cs="Calibri"/>
              </w:rPr>
              <w:t xml:space="preserve">duplication of alerts and therefore remove the risk of multiple engagements. </w:t>
            </w:r>
          </w:p>
          <w:p w14:paraId="79AFA479" w14:textId="77777777" w:rsidR="00B06057" w:rsidRPr="008E6C9C" w:rsidRDefault="00B06057" w:rsidP="008E6C9C">
            <w:pPr>
              <w:rPr>
                <w:rFonts w:cs="Calibri"/>
              </w:rPr>
            </w:pPr>
          </w:p>
          <w:p w14:paraId="64E8A7FF" w14:textId="77777777" w:rsidR="008E6C9C" w:rsidRPr="008E6C9C" w:rsidRDefault="008E6C9C" w:rsidP="008E6C9C">
            <w:pPr>
              <w:rPr>
                <w:rFonts w:cs="Calibri"/>
              </w:rPr>
            </w:pPr>
            <w:r w:rsidRPr="008E6C9C">
              <w:rPr>
                <w:rFonts w:cs="Calibri"/>
              </w:rPr>
              <w:t xml:space="preserve">Each deployment of Live Facial Recognition will be subject to a full AO pre-deployment authorisation </w:t>
            </w:r>
          </w:p>
          <w:p w14:paraId="4C81DAF2" w14:textId="77777777" w:rsidR="008E6C9C" w:rsidRPr="008E6C9C" w:rsidRDefault="008E6C9C" w:rsidP="008E6C9C">
            <w:pPr>
              <w:rPr>
                <w:rFonts w:cs="Calibri"/>
              </w:rPr>
            </w:pPr>
            <w:r w:rsidRPr="008E6C9C">
              <w:rPr>
                <w:rFonts w:cs="Calibri"/>
              </w:rPr>
              <w:t xml:space="preserve">report which will clearly define the strictly necessary argument for processing personal data, along with </w:t>
            </w:r>
          </w:p>
          <w:p w14:paraId="2CB952AD" w14:textId="77777777" w:rsidR="008E6C9C" w:rsidRPr="008E6C9C" w:rsidRDefault="008E6C9C" w:rsidP="008E6C9C">
            <w:pPr>
              <w:rPr>
                <w:rFonts w:cs="Calibri"/>
              </w:rPr>
            </w:pPr>
            <w:r w:rsidRPr="008E6C9C">
              <w:rPr>
                <w:rFonts w:cs="Calibri"/>
              </w:rPr>
              <w:t xml:space="preserve">setting out clearly, the case for the deployment’s compliance with the College of Policing’s Authorised </w:t>
            </w:r>
          </w:p>
          <w:p w14:paraId="5CA58BBD" w14:textId="77777777" w:rsidR="008E6C9C" w:rsidRPr="008E6C9C" w:rsidRDefault="008E6C9C" w:rsidP="008E6C9C">
            <w:pPr>
              <w:rPr>
                <w:rFonts w:cs="Calibri"/>
              </w:rPr>
            </w:pPr>
            <w:r w:rsidRPr="008E6C9C">
              <w:rPr>
                <w:rFonts w:cs="Calibri"/>
              </w:rPr>
              <w:t xml:space="preserve">Professional Practice of being targeted, intelligence led and time bound and geographically limited. That </w:t>
            </w:r>
          </w:p>
          <w:p w14:paraId="55EECA25" w14:textId="77777777" w:rsidR="008E6C9C" w:rsidRPr="008E6C9C" w:rsidRDefault="008E6C9C" w:rsidP="008E6C9C">
            <w:pPr>
              <w:rPr>
                <w:rFonts w:cs="Calibri"/>
              </w:rPr>
            </w:pPr>
            <w:r w:rsidRPr="008E6C9C">
              <w:rPr>
                <w:rFonts w:cs="Calibri"/>
              </w:rPr>
              <w:t xml:space="preserve">document should be read in conjunction with this DPIA for a full understanding of the specific processing, </w:t>
            </w:r>
          </w:p>
          <w:p w14:paraId="44CDCA47" w14:textId="77777777" w:rsidR="008E6C9C" w:rsidRDefault="008E6C9C" w:rsidP="008E6C9C">
            <w:pPr>
              <w:rPr>
                <w:rFonts w:cs="Calibri"/>
              </w:rPr>
            </w:pPr>
            <w:r w:rsidRPr="008E6C9C">
              <w:rPr>
                <w:rFonts w:cs="Calibri"/>
              </w:rPr>
              <w:t>risk assessment and mitigations applied.</w:t>
            </w:r>
          </w:p>
          <w:p w14:paraId="757A4052" w14:textId="77777777" w:rsidR="009E3925" w:rsidRPr="008E6C9C" w:rsidRDefault="009E3925" w:rsidP="008E6C9C">
            <w:pPr>
              <w:rPr>
                <w:rFonts w:cs="Calibri"/>
              </w:rPr>
            </w:pPr>
          </w:p>
          <w:p w14:paraId="7D8E3704" w14:textId="62CCF014" w:rsidR="007F737A" w:rsidRDefault="008E6C9C" w:rsidP="008E6C9C">
            <w:pPr>
              <w:rPr>
                <w:rFonts w:cs="Calibri"/>
              </w:rPr>
            </w:pPr>
            <w:r w:rsidRPr="008E6C9C">
              <w:rPr>
                <w:rFonts w:cs="Calibri"/>
              </w:rPr>
              <w:lastRenderedPageBreak/>
              <w:t xml:space="preserve">Watchlists can be created from any </w:t>
            </w:r>
            <w:r w:rsidR="009E3925">
              <w:rPr>
                <w:rFonts w:cs="Calibri"/>
              </w:rPr>
              <w:t>Cumbria Constabulary</w:t>
            </w:r>
            <w:r w:rsidRPr="008E6C9C">
              <w:rPr>
                <w:rFonts w:cs="Calibri"/>
              </w:rPr>
              <w:t xml:space="preserve"> owned data set including, but not limited to, </w:t>
            </w:r>
            <w:r w:rsidR="00931B3A">
              <w:rPr>
                <w:rFonts w:cs="Calibri"/>
              </w:rPr>
              <w:t>Custody, Crime, Intelligence and Safeguarding</w:t>
            </w:r>
            <w:r w:rsidRPr="008E6C9C">
              <w:rPr>
                <w:rFonts w:cs="Calibri"/>
              </w:rPr>
              <w:t xml:space="preserve">. The locations of general deployments will be based on analysis of crime hotspots rather than any subjectively chosen areas; this will be monitored </w:t>
            </w:r>
            <w:r w:rsidR="00947162">
              <w:rPr>
                <w:rFonts w:cs="Calibri"/>
              </w:rPr>
              <w:t xml:space="preserve">through Ops Board </w:t>
            </w:r>
            <w:r w:rsidRPr="008E6C9C">
              <w:rPr>
                <w:rFonts w:cs="Calibri"/>
              </w:rPr>
              <w:t>to identify any trends and to assess whether the deployment of LFR itself has had any impact on crime rates in these areas.</w:t>
            </w:r>
          </w:p>
          <w:p w14:paraId="7B778BE8" w14:textId="77777777" w:rsidR="009E3925" w:rsidRPr="008E6C9C" w:rsidRDefault="009E3925" w:rsidP="008E6C9C">
            <w:pPr>
              <w:rPr>
                <w:rFonts w:cs="Calibri"/>
              </w:rPr>
            </w:pPr>
          </w:p>
          <w:p w14:paraId="3920C6EB" w14:textId="77777777" w:rsidR="008E6C9C" w:rsidRPr="008E6C9C" w:rsidRDefault="008E6C9C" w:rsidP="008E6C9C">
            <w:pPr>
              <w:rPr>
                <w:rFonts w:cs="Calibri"/>
              </w:rPr>
            </w:pPr>
            <w:r w:rsidRPr="008E6C9C">
              <w:rPr>
                <w:rFonts w:cs="Calibri"/>
              </w:rPr>
              <w:t xml:space="preserve">Targeted deployments can include large scale events such as football matches, political conferences, </w:t>
            </w:r>
          </w:p>
          <w:p w14:paraId="397C049B" w14:textId="6B9F2E69" w:rsidR="008E6C9C" w:rsidRPr="008E6C9C" w:rsidRDefault="008E6C9C" w:rsidP="008E6C9C">
            <w:pPr>
              <w:rPr>
                <w:rFonts w:cs="Calibri"/>
              </w:rPr>
            </w:pPr>
            <w:r w:rsidRPr="008E6C9C">
              <w:rPr>
                <w:rFonts w:cs="Calibri"/>
              </w:rPr>
              <w:t xml:space="preserve">music festivals, </w:t>
            </w:r>
            <w:r w:rsidR="00C74740" w:rsidRPr="008E6C9C">
              <w:rPr>
                <w:rFonts w:cs="Calibri"/>
              </w:rPr>
              <w:t>therefore,</w:t>
            </w:r>
            <w:r w:rsidRPr="008E6C9C">
              <w:rPr>
                <w:rFonts w:cs="Calibri"/>
              </w:rPr>
              <w:t xml:space="preserve"> the locations of these deployments will be determined based on where they are </w:t>
            </w:r>
          </w:p>
          <w:p w14:paraId="1118A7E4" w14:textId="32E40522" w:rsidR="00AC3DB3" w:rsidRDefault="008E6C9C" w:rsidP="004349AD">
            <w:pPr>
              <w:rPr>
                <w:rFonts w:cs="Calibri"/>
              </w:rPr>
            </w:pPr>
            <w:r w:rsidRPr="008E6C9C">
              <w:rPr>
                <w:rFonts w:cs="Calibri"/>
              </w:rPr>
              <w:t xml:space="preserve">held. The use of this technology is necessary to ensure that </w:t>
            </w:r>
            <w:r w:rsidR="009E3925">
              <w:rPr>
                <w:rFonts w:cs="Calibri"/>
              </w:rPr>
              <w:t>Cumbria Constabulary</w:t>
            </w:r>
            <w:r w:rsidRPr="008E6C9C">
              <w:rPr>
                <w:rFonts w:cs="Calibri"/>
              </w:rPr>
              <w:t xml:space="preserve"> is able to effectively and efficiently locate and identify persons of interest who may pose a threat to themselves or wider society. By not optimising the latest advancements in facial recognition </w:t>
            </w:r>
            <w:r w:rsidR="004349AD" w:rsidRPr="008E6C9C">
              <w:rPr>
                <w:rFonts w:cs="Calibri"/>
              </w:rPr>
              <w:t>te</w:t>
            </w:r>
            <w:r w:rsidR="004349AD">
              <w:t>c</w:t>
            </w:r>
            <w:r w:rsidR="004349AD" w:rsidRPr="004349AD">
              <w:rPr>
                <w:rFonts w:cs="Calibri"/>
              </w:rPr>
              <w:t xml:space="preserve">hnology, </w:t>
            </w:r>
            <w:r w:rsidR="009E3925">
              <w:rPr>
                <w:rFonts w:cs="Calibri"/>
              </w:rPr>
              <w:t>Cumbria Constabulary</w:t>
            </w:r>
            <w:r w:rsidR="004349AD" w:rsidRPr="004349AD">
              <w:rPr>
                <w:rFonts w:cs="Calibri"/>
              </w:rPr>
              <w:t xml:space="preserve"> is </w:t>
            </w:r>
            <w:r w:rsidR="00884C15">
              <w:rPr>
                <w:rFonts w:cs="Calibri"/>
              </w:rPr>
              <w:t xml:space="preserve">less </w:t>
            </w:r>
            <w:r w:rsidR="004349AD" w:rsidRPr="004349AD">
              <w:rPr>
                <w:rFonts w:cs="Calibri"/>
              </w:rPr>
              <w:t>effectively</w:t>
            </w:r>
            <w:r w:rsidR="00CC1B1C">
              <w:rPr>
                <w:rFonts w:cs="Calibri"/>
              </w:rPr>
              <w:t>, able to</w:t>
            </w:r>
            <w:r w:rsidR="004349AD" w:rsidRPr="004349AD">
              <w:rPr>
                <w:rFonts w:cs="Calibri"/>
              </w:rPr>
              <w:t xml:space="preserve"> deliver its law enforcement functions</w:t>
            </w:r>
            <w:r w:rsidR="00C77CDA">
              <w:rPr>
                <w:rFonts w:cs="Calibri"/>
              </w:rPr>
              <w:t xml:space="preserve"> and protect the public from harm. </w:t>
            </w:r>
          </w:p>
          <w:p w14:paraId="4906B85D" w14:textId="74CDC086" w:rsidR="008E6B08" w:rsidRDefault="00AC3DB3" w:rsidP="0012704B">
            <w:pPr>
              <w:pStyle w:val="pf0"/>
              <w:rPr>
                <w:rStyle w:val="cf01"/>
              </w:rPr>
            </w:pPr>
            <w:r>
              <w:rPr>
                <w:rStyle w:val="cf01"/>
              </w:rPr>
              <w:t xml:space="preserve">In general, the Zone of Recognition will be smaller than the field of view of the camera; for example, not all faces in the field of view may be in focus and not every face in the field of view will be imaged with the minimum necessary Inter-Eye Distance (IED). </w:t>
            </w:r>
          </w:p>
          <w:p w14:paraId="28E35B6C" w14:textId="23679649" w:rsidR="004C3916" w:rsidRPr="003F30C4" w:rsidRDefault="004C3916" w:rsidP="004C3916">
            <w:pPr>
              <w:pStyle w:val="NoSpacing"/>
              <w:spacing w:before="60"/>
              <w:rPr>
                <w:rFonts w:asciiTheme="minorHAnsi" w:hAnsiTheme="minorHAnsi" w:cstheme="minorHAnsi"/>
                <w:bCs/>
              </w:rPr>
            </w:pPr>
            <w:r w:rsidRPr="003F30C4">
              <w:rPr>
                <w:rFonts w:asciiTheme="minorHAnsi" w:hAnsiTheme="minorHAnsi" w:cstheme="minorHAnsi"/>
                <w:bCs/>
              </w:rPr>
              <w:t xml:space="preserve">The lawfulness of using facial recognition in policing was considered in the case of R (Bridges) v Chief Constable of South Wales [2020] EWCA Civ 1058 in which the Information Commissioner’s Office and the Surveillance Camera Commissioner were Interested parties. This also dealt with considerations in relation to interference with Art 8 ECHR, and the Public Sector Equality Duty in relation to the NeoFace Algorithm.  The principles set out in that judgment have been applied in the </w:t>
            </w:r>
            <w:r w:rsidR="00DF4CB9">
              <w:rPr>
                <w:rFonts w:asciiTheme="minorHAnsi" w:hAnsiTheme="minorHAnsi" w:cstheme="minorHAnsi"/>
                <w:bCs/>
              </w:rPr>
              <w:t>Policies</w:t>
            </w:r>
            <w:r w:rsidRPr="003F30C4">
              <w:rPr>
                <w:rFonts w:asciiTheme="minorHAnsi" w:hAnsiTheme="minorHAnsi" w:cstheme="minorHAnsi"/>
                <w:bCs/>
              </w:rPr>
              <w:t xml:space="preserve"> and process of deploying LFR in operational environments.</w:t>
            </w:r>
          </w:p>
          <w:p w14:paraId="104E52E5" w14:textId="0307BCBD" w:rsidR="004C3916" w:rsidRPr="003F30C4" w:rsidRDefault="004C3916" w:rsidP="004C3916">
            <w:pPr>
              <w:pStyle w:val="NoSpacing"/>
              <w:spacing w:before="60"/>
              <w:rPr>
                <w:rFonts w:asciiTheme="minorHAnsi" w:hAnsiTheme="minorHAnsi" w:cstheme="minorHAnsi"/>
                <w:bCs/>
              </w:rPr>
            </w:pPr>
            <w:r w:rsidRPr="003F30C4">
              <w:rPr>
                <w:rFonts w:asciiTheme="minorHAnsi" w:hAnsiTheme="minorHAnsi" w:cstheme="minorHAnsi"/>
                <w:bCs/>
              </w:rPr>
              <w:t>The powers of the Police are established in common law.  The exercise of these powers should be necessary, proportionate and compatible with human rights and equalities legislation. The misuse of police powers is not normally a criminal offence but is a failure to uphold the policing standards of professional behaviour.</w:t>
            </w:r>
          </w:p>
          <w:p w14:paraId="6EFE8864" w14:textId="77777777" w:rsidR="00215E92" w:rsidRDefault="00215E92" w:rsidP="00886DD0">
            <w:pPr>
              <w:rPr>
                <w:rFonts w:cs="Calibri"/>
              </w:rPr>
            </w:pPr>
          </w:p>
          <w:p w14:paraId="1BE9F2A2" w14:textId="0D3E8AB5" w:rsidR="001222C8" w:rsidRPr="009C75A5" w:rsidRDefault="001222C8" w:rsidP="001222C8">
            <w:pPr>
              <w:rPr>
                <w:rFonts w:cs="Calibri"/>
                <w:b/>
                <w:bCs/>
              </w:rPr>
            </w:pPr>
            <w:r w:rsidRPr="009C75A5">
              <w:rPr>
                <w:rFonts w:cs="Calibri"/>
                <w:b/>
                <w:bCs/>
              </w:rPr>
              <w:t xml:space="preserve">The following principles will be adhered to during an </w:t>
            </w:r>
            <w:r w:rsidR="00C74740" w:rsidRPr="009C75A5">
              <w:rPr>
                <w:rFonts w:cs="Calibri"/>
                <w:b/>
                <w:bCs/>
              </w:rPr>
              <w:t>LFR deployment</w:t>
            </w:r>
            <w:r w:rsidRPr="009C75A5">
              <w:rPr>
                <w:rFonts w:cs="Calibri"/>
                <w:b/>
                <w:bCs/>
              </w:rPr>
              <w:t>:</w:t>
            </w:r>
          </w:p>
          <w:p w14:paraId="59BEDFE3" w14:textId="77777777" w:rsidR="001222C8" w:rsidRPr="001222C8" w:rsidRDefault="001222C8" w:rsidP="001222C8">
            <w:pPr>
              <w:rPr>
                <w:rFonts w:cs="Calibri"/>
              </w:rPr>
            </w:pPr>
          </w:p>
          <w:p w14:paraId="1C8C1EDE" w14:textId="51384A03" w:rsidR="001222C8" w:rsidRDefault="001222C8" w:rsidP="001222C8">
            <w:pPr>
              <w:rPr>
                <w:rFonts w:cs="Calibri"/>
              </w:rPr>
            </w:pPr>
            <w:r w:rsidRPr="001222C8">
              <w:rPr>
                <w:rFonts w:cs="Calibri"/>
              </w:rPr>
              <w:t>i. except in exceptional operational cases, where doing so would undermine objectives or operational imperative of the deployment (for example, in cases of urgency or where it would compromise other policing tactics), the public should be notified of LFR deployments in advance.</w:t>
            </w:r>
          </w:p>
          <w:p w14:paraId="343CABDE" w14:textId="77777777" w:rsidR="001222C8" w:rsidRPr="001222C8" w:rsidRDefault="001222C8" w:rsidP="001222C8">
            <w:pPr>
              <w:rPr>
                <w:rFonts w:cs="Calibri"/>
              </w:rPr>
            </w:pPr>
          </w:p>
          <w:p w14:paraId="15D53B48" w14:textId="6A999E3A" w:rsidR="001222C8" w:rsidRPr="001222C8" w:rsidRDefault="001222C8" w:rsidP="001222C8">
            <w:pPr>
              <w:rPr>
                <w:rFonts w:cs="Calibri"/>
              </w:rPr>
            </w:pPr>
            <w:r w:rsidRPr="001222C8">
              <w:rPr>
                <w:rFonts w:cs="Calibri"/>
              </w:rPr>
              <w:t xml:space="preserve">ii. Measures should also be taken during the deployment to ensure the policing presence is overt such that the public can establish that LFR is being used and understand the nature of the data being processed. In addition to the use, uniformed officers and marked vehicle(s), other steps for applicants to </w:t>
            </w:r>
          </w:p>
          <w:p w14:paraId="388610D4" w14:textId="00607A63" w:rsidR="001222C8" w:rsidRDefault="001222C8" w:rsidP="001222C8">
            <w:pPr>
              <w:rPr>
                <w:rFonts w:cs="Calibri"/>
              </w:rPr>
            </w:pPr>
            <w:r w:rsidRPr="001222C8">
              <w:rPr>
                <w:rFonts w:cs="Calibri"/>
              </w:rPr>
              <w:t>consider in the context of their proposed deployment location include the use of signage placed in advance (outside) of the Zone of Recognition and/or the provision of information leaflets.</w:t>
            </w:r>
          </w:p>
          <w:p w14:paraId="71B9B6C9" w14:textId="77777777" w:rsidR="001222C8" w:rsidRPr="001222C8" w:rsidRDefault="001222C8" w:rsidP="001222C8">
            <w:pPr>
              <w:rPr>
                <w:rFonts w:cs="Calibri"/>
              </w:rPr>
            </w:pPr>
          </w:p>
          <w:p w14:paraId="78814A36" w14:textId="69F3CD0E" w:rsidR="001222C8" w:rsidRPr="001222C8" w:rsidRDefault="001222C8" w:rsidP="001222C8">
            <w:pPr>
              <w:rPr>
                <w:rFonts w:cs="Calibri"/>
              </w:rPr>
            </w:pPr>
            <w:r w:rsidRPr="001222C8">
              <w:rPr>
                <w:rFonts w:cs="Calibri"/>
              </w:rPr>
              <w:t xml:space="preserve">iii. In considering the level of awareness raising measures, whilst a baseline needs to be maintained to ensure that any deployment is overt, the objectives for the deployment and its use of a policing tactic will also be relevant if the policing need to deploy is to be realised. For example, unduly extensive </w:t>
            </w:r>
          </w:p>
          <w:p w14:paraId="01E251AB" w14:textId="3AB96C5D" w:rsidR="001222C8" w:rsidRDefault="001222C8" w:rsidP="001222C8">
            <w:pPr>
              <w:rPr>
                <w:rFonts w:cs="Calibri"/>
              </w:rPr>
            </w:pPr>
            <w:r w:rsidRPr="001222C8">
              <w:rPr>
                <w:rFonts w:cs="Calibri"/>
              </w:rPr>
              <w:t>signage may undermine the effectiveness of a deployment seeking to locate persistently outstanding offenders. By comparison a deployment seeking to protect a site or particular event may merit multiple levels of signs and the proactive distribution of leaflets to deter criminality.</w:t>
            </w:r>
          </w:p>
          <w:p w14:paraId="142CC7E9" w14:textId="77777777" w:rsidR="001222C8" w:rsidRPr="001222C8" w:rsidRDefault="001222C8" w:rsidP="001222C8">
            <w:pPr>
              <w:rPr>
                <w:rFonts w:cs="Calibri"/>
              </w:rPr>
            </w:pPr>
          </w:p>
          <w:p w14:paraId="1154B5D4" w14:textId="57904E2A" w:rsidR="001222C8" w:rsidRDefault="001222C8" w:rsidP="001222C8">
            <w:pPr>
              <w:rPr>
                <w:rFonts w:cs="Calibri"/>
              </w:rPr>
            </w:pPr>
            <w:r w:rsidRPr="001222C8">
              <w:rPr>
                <w:rFonts w:cs="Calibri"/>
              </w:rPr>
              <w:t xml:space="preserve">iv. If a person decides not to walk through the Zone of Recognition this action does not in itself justify the use of a policing power. </w:t>
            </w:r>
            <w:r w:rsidR="00CA0BFC">
              <w:rPr>
                <w:rFonts w:cs="Calibri"/>
              </w:rPr>
              <w:t>Cumbria Constabulary</w:t>
            </w:r>
            <w:r w:rsidRPr="001222C8">
              <w:rPr>
                <w:rFonts w:cs="Calibri"/>
              </w:rPr>
              <w:t xml:space="preserve"> staff deployed must be accountable for their own actions and must exercise their powers in accordance with the law and the Code of Ethics.</w:t>
            </w:r>
          </w:p>
          <w:p w14:paraId="013E65DB" w14:textId="77777777" w:rsidR="001222C8" w:rsidRPr="001222C8" w:rsidRDefault="001222C8" w:rsidP="001222C8">
            <w:pPr>
              <w:rPr>
                <w:rFonts w:cs="Calibri"/>
              </w:rPr>
            </w:pPr>
          </w:p>
          <w:p w14:paraId="27E13B3E" w14:textId="75D2AB12" w:rsidR="000F282A" w:rsidRDefault="001222C8" w:rsidP="001222C8">
            <w:pPr>
              <w:rPr>
                <w:rFonts w:cs="Calibri"/>
              </w:rPr>
            </w:pPr>
            <w:r w:rsidRPr="001222C8">
              <w:rPr>
                <w:rFonts w:cs="Calibri"/>
              </w:rPr>
              <w:t xml:space="preserve">v. Any member of the public who is engaged as part of an LFR deployment should, in the normal course of events, also be offered an information leaflet about the technology. Any person who requires further information relating to LFR should be provided with contact information for the </w:t>
            </w:r>
            <w:r w:rsidR="00065F17">
              <w:rPr>
                <w:rFonts w:cs="Calibri"/>
              </w:rPr>
              <w:t>Cumbria Constabulary</w:t>
            </w:r>
            <w:r w:rsidR="00765057">
              <w:rPr>
                <w:rFonts w:cs="Calibri"/>
              </w:rPr>
              <w:t xml:space="preserve"> Professional Standards Department.</w:t>
            </w:r>
          </w:p>
          <w:p w14:paraId="35C3504D" w14:textId="77777777" w:rsidR="00215E92" w:rsidRPr="00730D9F" w:rsidRDefault="00215E92" w:rsidP="00886DD0">
            <w:pPr>
              <w:rPr>
                <w:rFonts w:cs="Calibri"/>
              </w:rPr>
            </w:pPr>
          </w:p>
        </w:tc>
      </w:tr>
    </w:tbl>
    <w:p w14:paraId="28AE150C" w14:textId="77777777" w:rsidR="00730D9F" w:rsidRDefault="00730D9F" w:rsidP="00886DD0">
      <w:pPr>
        <w:spacing w:after="0"/>
      </w:pPr>
    </w:p>
    <w:tbl>
      <w:tblPr>
        <w:tblStyle w:val="TableGrid"/>
        <w:tblW w:w="9493" w:type="dxa"/>
        <w:tblLook w:val="04A0" w:firstRow="1" w:lastRow="0" w:firstColumn="1" w:lastColumn="0" w:noHBand="0" w:noVBand="1"/>
      </w:tblPr>
      <w:tblGrid>
        <w:gridCol w:w="4605"/>
        <w:gridCol w:w="5286"/>
      </w:tblGrid>
      <w:tr w:rsidR="00730D9F" w:rsidRPr="00235DCF" w14:paraId="3CF5444E" w14:textId="77777777" w:rsidTr="00765057">
        <w:trPr>
          <w:trHeight w:val="561"/>
        </w:trPr>
        <w:tc>
          <w:tcPr>
            <w:tcW w:w="9493" w:type="dxa"/>
            <w:gridSpan w:val="2"/>
            <w:shd w:val="clear" w:color="auto" w:fill="9CC2E5" w:themeFill="accent1" w:themeFillTint="99"/>
            <w:vAlign w:val="center"/>
          </w:tcPr>
          <w:p w14:paraId="396A4567" w14:textId="77777777" w:rsidR="00730D9F" w:rsidRPr="00235DCF" w:rsidRDefault="00215E92" w:rsidP="00A43A07">
            <w:pPr>
              <w:rPr>
                <w:rFonts w:cs="Calibri"/>
                <w:b/>
                <w:sz w:val="28"/>
                <w:szCs w:val="28"/>
              </w:rPr>
            </w:pPr>
            <w:r>
              <w:rPr>
                <w:rFonts w:cs="Calibri"/>
                <w:b/>
                <w:sz w:val="28"/>
                <w:szCs w:val="28"/>
              </w:rPr>
              <w:t>Section 7</w:t>
            </w:r>
            <w:r w:rsidR="00730D9F" w:rsidRPr="00235DCF">
              <w:rPr>
                <w:rFonts w:cs="Calibri"/>
                <w:b/>
                <w:sz w:val="28"/>
                <w:szCs w:val="28"/>
              </w:rPr>
              <w:t xml:space="preserve"> – </w:t>
            </w:r>
            <w:r>
              <w:rPr>
                <w:rFonts w:cs="Calibri"/>
                <w:b/>
                <w:sz w:val="28"/>
                <w:szCs w:val="28"/>
              </w:rPr>
              <w:t>Information Lifecycles</w:t>
            </w:r>
          </w:p>
        </w:tc>
      </w:tr>
      <w:tr w:rsidR="00730D9F" w:rsidRPr="00F052EF" w14:paraId="6B89C37A" w14:textId="77777777" w:rsidTr="00765057">
        <w:trPr>
          <w:trHeight w:val="798"/>
        </w:trPr>
        <w:tc>
          <w:tcPr>
            <w:tcW w:w="9493" w:type="dxa"/>
            <w:gridSpan w:val="2"/>
            <w:shd w:val="clear" w:color="auto" w:fill="DEEAF6" w:themeFill="accent1" w:themeFillTint="33"/>
          </w:tcPr>
          <w:p w14:paraId="284A2D8B" w14:textId="77777777" w:rsidR="00215E92" w:rsidRPr="00215E92" w:rsidRDefault="00215E92" w:rsidP="00886DD0">
            <w:pPr>
              <w:rPr>
                <w:rFonts w:asciiTheme="minorHAnsi" w:hAnsiTheme="minorHAnsi" w:cstheme="minorHAnsi"/>
                <w:b/>
                <w:sz w:val="22"/>
                <w:szCs w:val="22"/>
              </w:rPr>
            </w:pPr>
            <w:r w:rsidRPr="00215E92">
              <w:rPr>
                <w:rFonts w:asciiTheme="minorHAnsi" w:hAnsiTheme="minorHAnsi" w:cstheme="minorHAnsi"/>
                <w:b/>
                <w:sz w:val="22"/>
                <w:szCs w:val="22"/>
              </w:rPr>
              <w:t xml:space="preserve">7.1 Diagrams and Tables   </w:t>
            </w:r>
          </w:p>
          <w:p w14:paraId="40C1F2BB" w14:textId="77777777" w:rsidR="00730D9F" w:rsidRPr="00F05AB5" w:rsidRDefault="00215E92" w:rsidP="00886DD0">
            <w:pPr>
              <w:rPr>
                <w:rFonts w:asciiTheme="minorHAnsi" w:hAnsiTheme="minorHAnsi" w:cstheme="minorHAnsi"/>
                <w:sz w:val="22"/>
                <w:szCs w:val="22"/>
              </w:rPr>
            </w:pPr>
            <w:r w:rsidRPr="00F05AB5">
              <w:rPr>
                <w:rFonts w:asciiTheme="minorHAnsi" w:hAnsiTheme="minorHAnsi" w:cstheme="minorHAnsi"/>
                <w:sz w:val="22"/>
                <w:szCs w:val="22"/>
              </w:rPr>
              <w:t>Please insert a diagram or table that demonstrates the flow of data within this proposal. You should reflect the information lifecycle.</w:t>
            </w:r>
          </w:p>
        </w:tc>
      </w:tr>
      <w:tr w:rsidR="00215E92" w:rsidRPr="00F052EF" w14:paraId="66893E58" w14:textId="77777777" w:rsidTr="00765057">
        <w:trPr>
          <w:trHeight w:val="1221"/>
        </w:trPr>
        <w:tc>
          <w:tcPr>
            <w:tcW w:w="9493" w:type="dxa"/>
            <w:gridSpan w:val="2"/>
            <w:tcBorders>
              <w:bottom w:val="single" w:sz="4" w:space="0" w:color="auto"/>
            </w:tcBorders>
          </w:tcPr>
          <w:p w14:paraId="1F1D0D78" w14:textId="58E6372D" w:rsidR="00215E92" w:rsidRPr="00F57575" w:rsidRDefault="00215E92" w:rsidP="00886DD0">
            <w:pPr>
              <w:rPr>
                <w:rFonts w:cs="Calibri"/>
              </w:rPr>
            </w:pPr>
          </w:p>
          <w:tbl>
            <w:tblPr>
              <w:tblStyle w:val="TableGrid10"/>
              <w:tblW w:w="9666" w:type="dxa"/>
              <w:tblInd w:w="0" w:type="dxa"/>
              <w:tblCellMar>
                <w:top w:w="46" w:type="dxa"/>
                <w:left w:w="96" w:type="dxa"/>
                <w:right w:w="85" w:type="dxa"/>
              </w:tblCellMar>
              <w:tblLook w:val="04A0" w:firstRow="1" w:lastRow="0" w:firstColumn="1" w:lastColumn="0" w:noHBand="0" w:noVBand="1"/>
            </w:tblPr>
            <w:tblGrid>
              <w:gridCol w:w="1330"/>
              <w:gridCol w:w="8336"/>
            </w:tblGrid>
            <w:tr w:rsidR="00592F37" w:rsidRPr="00F9122C" w14:paraId="18736A77" w14:textId="77777777" w:rsidTr="00765057">
              <w:trPr>
                <w:trHeight w:val="526"/>
              </w:trPr>
              <w:tc>
                <w:tcPr>
                  <w:tcW w:w="9666" w:type="dxa"/>
                  <w:gridSpan w:val="2"/>
                  <w:tcBorders>
                    <w:top w:val="single" w:sz="4" w:space="0" w:color="000000"/>
                    <w:left w:val="single" w:sz="4" w:space="0" w:color="000000"/>
                    <w:bottom w:val="single" w:sz="4" w:space="0" w:color="000000"/>
                    <w:right w:val="single" w:sz="3" w:space="0" w:color="000000"/>
                  </w:tcBorders>
                </w:tcPr>
                <w:p w14:paraId="4339B8CD" w14:textId="77777777" w:rsidR="00592F37" w:rsidRPr="00F9122C" w:rsidRDefault="00592F37" w:rsidP="00592F37">
                  <w:pPr>
                    <w:ind w:left="7"/>
                    <w:rPr>
                      <w:rFonts w:cstheme="minorHAnsi"/>
                    </w:rPr>
                  </w:pPr>
                  <w:r w:rsidRPr="00F9122C">
                    <w:rPr>
                      <w:rFonts w:cstheme="minorHAnsi"/>
                    </w:rPr>
                    <w:t xml:space="preserve">LFR Deployment Specific Documents and Records </w:t>
                  </w:r>
                </w:p>
              </w:tc>
            </w:tr>
            <w:tr w:rsidR="00592F37" w:rsidRPr="00F9122C" w14:paraId="62056F91" w14:textId="77777777" w:rsidTr="00765057">
              <w:trPr>
                <w:trHeight w:val="991"/>
              </w:trPr>
              <w:tc>
                <w:tcPr>
                  <w:tcW w:w="1330" w:type="dxa"/>
                  <w:tcBorders>
                    <w:top w:val="single" w:sz="4" w:space="0" w:color="000000"/>
                    <w:left w:val="single" w:sz="4" w:space="0" w:color="000000"/>
                    <w:bottom w:val="single" w:sz="4" w:space="0" w:color="000000"/>
                    <w:right w:val="single" w:sz="4" w:space="0" w:color="000000"/>
                  </w:tcBorders>
                </w:tcPr>
                <w:p w14:paraId="1EC8107A" w14:textId="77777777" w:rsidR="00592F37" w:rsidRPr="00F9122C" w:rsidRDefault="00592F37" w:rsidP="00592F37">
                  <w:pPr>
                    <w:ind w:left="7"/>
                    <w:rPr>
                      <w:rFonts w:cstheme="minorHAnsi"/>
                    </w:rPr>
                  </w:pPr>
                  <w:r w:rsidRPr="00F9122C">
                    <w:rPr>
                      <w:rFonts w:cstheme="minorHAnsi"/>
                    </w:rPr>
                    <w:t xml:space="preserve">LFR Application </w:t>
                  </w:r>
                </w:p>
              </w:tc>
              <w:tc>
                <w:tcPr>
                  <w:tcW w:w="8336" w:type="dxa"/>
                  <w:tcBorders>
                    <w:top w:val="single" w:sz="4" w:space="0" w:color="000000"/>
                    <w:left w:val="single" w:sz="4" w:space="0" w:color="000000"/>
                    <w:bottom w:val="single" w:sz="4" w:space="0" w:color="000000"/>
                    <w:right w:val="single" w:sz="3" w:space="0" w:color="000000"/>
                  </w:tcBorders>
                  <w:vAlign w:val="center"/>
                </w:tcPr>
                <w:p w14:paraId="7C2CE977" w14:textId="77777777" w:rsidR="00592F37" w:rsidRPr="00F9122C" w:rsidRDefault="00592F37" w:rsidP="00592F37">
                  <w:pPr>
                    <w:ind w:left="2" w:right="206" w:hanging="2"/>
                    <w:jc w:val="both"/>
                    <w:rPr>
                      <w:rFonts w:cstheme="minorHAnsi"/>
                    </w:rPr>
                  </w:pPr>
                  <w:r w:rsidRPr="00F9122C">
                    <w:rPr>
                      <w:rFonts w:cstheme="minorHAnsi"/>
                    </w:rPr>
                    <w:t xml:space="preserve">Sets out the details of a proposed </w:t>
                  </w:r>
                  <w:r>
                    <w:rPr>
                      <w:rFonts w:cstheme="minorHAnsi"/>
                    </w:rPr>
                    <w:t>d</w:t>
                  </w:r>
                  <w:r w:rsidRPr="00F9122C">
                    <w:rPr>
                      <w:rFonts w:cstheme="minorHAnsi"/>
                    </w:rPr>
                    <w:t xml:space="preserve">eployment including location, </w:t>
                  </w:r>
                  <w:r>
                    <w:rPr>
                      <w:rFonts w:cstheme="minorHAnsi"/>
                    </w:rPr>
                    <w:t>d</w:t>
                  </w:r>
                  <w:r w:rsidRPr="00F9122C">
                    <w:rPr>
                      <w:rFonts w:cstheme="minorHAnsi"/>
                    </w:rPr>
                    <w:t xml:space="preserve">eployment style, number of LFR assets to be deployed, dates/times, legitimate aim, legal basis, necessity, proportionality, safeguards, Watchlist composition, and resources. </w:t>
                  </w:r>
                </w:p>
              </w:tc>
            </w:tr>
            <w:tr w:rsidR="00592F37" w:rsidRPr="00F9122C" w14:paraId="1B8CDC81" w14:textId="77777777" w:rsidTr="00765057">
              <w:trPr>
                <w:trHeight w:val="3238"/>
              </w:trPr>
              <w:tc>
                <w:tcPr>
                  <w:tcW w:w="1330" w:type="dxa"/>
                  <w:tcBorders>
                    <w:top w:val="single" w:sz="4" w:space="0" w:color="000000"/>
                    <w:left w:val="single" w:sz="4" w:space="0" w:color="000000"/>
                    <w:bottom w:val="single" w:sz="4" w:space="0" w:color="000000"/>
                    <w:right w:val="single" w:sz="4" w:space="0" w:color="000000"/>
                  </w:tcBorders>
                </w:tcPr>
                <w:p w14:paraId="0595F8E7" w14:textId="77777777" w:rsidR="00592F37" w:rsidRPr="00F9122C" w:rsidRDefault="00592F37" w:rsidP="00592F37">
                  <w:pPr>
                    <w:ind w:left="7"/>
                    <w:rPr>
                      <w:rFonts w:cstheme="minorHAnsi"/>
                    </w:rPr>
                  </w:pPr>
                  <w:r w:rsidRPr="00F9122C">
                    <w:rPr>
                      <w:rFonts w:cstheme="minorHAnsi"/>
                    </w:rPr>
                    <w:t xml:space="preserve">Written Authority </w:t>
                  </w:r>
                </w:p>
                <w:p w14:paraId="657A669F" w14:textId="77777777" w:rsidR="00592F37" w:rsidRPr="00F9122C" w:rsidRDefault="00592F37" w:rsidP="00592F37">
                  <w:pPr>
                    <w:ind w:left="7"/>
                    <w:rPr>
                      <w:rFonts w:cstheme="minorHAnsi"/>
                    </w:rPr>
                  </w:pPr>
                  <w:r w:rsidRPr="00F9122C">
                    <w:rPr>
                      <w:rFonts w:cstheme="minorHAnsi"/>
                    </w:rPr>
                    <w:t xml:space="preserve">Document </w:t>
                  </w:r>
                </w:p>
              </w:tc>
              <w:tc>
                <w:tcPr>
                  <w:tcW w:w="8336" w:type="dxa"/>
                  <w:tcBorders>
                    <w:top w:val="single" w:sz="4" w:space="0" w:color="000000"/>
                    <w:left w:val="single" w:sz="4" w:space="0" w:color="000000"/>
                    <w:bottom w:val="single" w:sz="4" w:space="0" w:color="000000"/>
                    <w:right w:val="single" w:sz="3" w:space="0" w:color="000000"/>
                  </w:tcBorders>
                  <w:vAlign w:val="center"/>
                </w:tcPr>
                <w:p w14:paraId="23BFBE26" w14:textId="31D18551" w:rsidR="00592F37" w:rsidRPr="00F9122C" w:rsidRDefault="00592F37" w:rsidP="00765057">
                  <w:pPr>
                    <w:spacing w:after="112" w:line="253" w:lineRule="auto"/>
                    <w:ind w:left="2" w:right="441"/>
                    <w:rPr>
                      <w:rFonts w:cstheme="minorHAnsi"/>
                    </w:rPr>
                  </w:pPr>
                  <w:r w:rsidRPr="00F9122C">
                    <w:rPr>
                      <w:rFonts w:cstheme="minorHAnsi"/>
                    </w:rPr>
                    <w:t>The A</w:t>
                  </w:r>
                  <w:r w:rsidR="00765057">
                    <w:rPr>
                      <w:rFonts w:cstheme="minorHAnsi"/>
                    </w:rPr>
                    <w:t xml:space="preserve">uthorisation </w:t>
                  </w:r>
                  <w:r w:rsidRPr="00F9122C">
                    <w:rPr>
                      <w:rFonts w:cstheme="minorHAnsi"/>
                    </w:rPr>
                    <w:t>O</w:t>
                  </w:r>
                  <w:r w:rsidR="00765057">
                    <w:rPr>
                      <w:rFonts w:cstheme="minorHAnsi"/>
                    </w:rPr>
                    <w:t>fficer</w:t>
                  </w:r>
                  <w:r w:rsidRPr="00F9122C">
                    <w:rPr>
                      <w:rFonts w:cstheme="minorHAnsi"/>
                    </w:rPr>
                    <w:t>’s</w:t>
                  </w:r>
                  <w:r w:rsidR="00765057">
                    <w:rPr>
                      <w:rFonts w:cstheme="minorHAnsi"/>
                    </w:rPr>
                    <w:t xml:space="preserve"> (AO)</w:t>
                  </w:r>
                  <w:r w:rsidRPr="00F9122C">
                    <w:rPr>
                      <w:rFonts w:cstheme="minorHAnsi"/>
                    </w:rPr>
                    <w:t xml:space="preserve"> Written Authority provides a </w:t>
                  </w:r>
                  <w:r w:rsidR="00F75A1A" w:rsidRPr="00F9122C">
                    <w:rPr>
                      <w:rFonts w:cstheme="minorHAnsi"/>
                    </w:rPr>
                    <w:t>decision-making</w:t>
                  </w:r>
                  <w:r w:rsidRPr="00F9122C">
                    <w:rPr>
                      <w:rFonts w:cstheme="minorHAnsi"/>
                    </w:rPr>
                    <w:t xml:space="preserve"> audit trail demonstrating how the AO has considered the legality, necessity and proportionality of the Deployment of LFR, the safeguards that apply and the alternatives that were considered but deemed to be less viable to realise the policing purpose.</w:t>
                  </w:r>
                </w:p>
                <w:p w14:paraId="0DEE9039" w14:textId="77777777" w:rsidR="00592F37" w:rsidRPr="00F9122C" w:rsidRDefault="00592F37" w:rsidP="00592F37">
                  <w:pPr>
                    <w:spacing w:after="112" w:line="253" w:lineRule="auto"/>
                    <w:ind w:left="2"/>
                    <w:rPr>
                      <w:rFonts w:cstheme="minorHAnsi"/>
                    </w:rPr>
                  </w:pPr>
                  <w:r w:rsidRPr="00F9122C">
                    <w:rPr>
                      <w:rFonts w:cstheme="minorHAnsi"/>
                    </w:rPr>
                    <w:t xml:space="preserve">The Written Authority also details the arrangements that have been made to manage the retention and/or disposal of any personal data obtained as a result of the LFR Deployment. </w:t>
                  </w:r>
                </w:p>
                <w:p w14:paraId="33EA0A64" w14:textId="77777777" w:rsidR="00592F37" w:rsidRDefault="00592F37" w:rsidP="00592F37">
                  <w:pPr>
                    <w:ind w:left="2" w:right="4"/>
                    <w:rPr>
                      <w:rFonts w:cstheme="minorHAnsi"/>
                    </w:rPr>
                  </w:pPr>
                  <w:r w:rsidRPr="00F9122C">
                    <w:rPr>
                      <w:rFonts w:cstheme="minorHAnsi"/>
                    </w:rPr>
                    <w:t xml:space="preserve">The Written Authority Document must be retained in accordance with relevant legislation or </w:t>
                  </w:r>
                  <w:r w:rsidR="00DF4CB9">
                    <w:rPr>
                      <w:rFonts w:cstheme="minorHAnsi"/>
                    </w:rPr>
                    <w:t>Policies</w:t>
                  </w:r>
                  <w:r w:rsidRPr="00F9122C">
                    <w:rPr>
                      <w:rFonts w:cstheme="minorHAnsi"/>
                    </w:rPr>
                    <w:t xml:space="preserve"> and be made available for independent inspection and review as required. </w:t>
                  </w:r>
                </w:p>
                <w:bookmarkStart w:id="0" w:name="_MON_1834211924"/>
                <w:bookmarkEnd w:id="0"/>
                <w:p w14:paraId="141F9B13" w14:textId="38E9380F" w:rsidR="00E2371A" w:rsidRPr="00F9122C" w:rsidRDefault="0033391B" w:rsidP="00592F37">
                  <w:pPr>
                    <w:ind w:left="2" w:right="4"/>
                    <w:rPr>
                      <w:rFonts w:cstheme="minorHAnsi"/>
                    </w:rPr>
                  </w:pPr>
                  <w:r>
                    <w:rPr>
                      <w:rFonts w:eastAsiaTheme="minorHAnsi" w:cstheme="minorHAnsi"/>
                      <w:lang w:eastAsia="en-US"/>
                    </w:rPr>
                    <w:object w:dxaOrig="1539" w:dyaOrig="997" w14:anchorId="66187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22" o:title=""/>
                      </v:shape>
                      <o:OLEObject Type="Embed" ProgID="Word.Document.12" ShapeID="_x0000_i1025" DrawAspect="Icon" ObjectID="_1834315240" r:id="rId23">
                        <o:FieldCodes>\s</o:FieldCodes>
                      </o:OLEObject>
                    </w:object>
                  </w:r>
                </w:p>
              </w:tc>
            </w:tr>
            <w:tr w:rsidR="00592F37" w:rsidRPr="00F9122C" w14:paraId="79BCFF88" w14:textId="77777777" w:rsidTr="00765057">
              <w:trPr>
                <w:trHeight w:val="992"/>
              </w:trPr>
              <w:tc>
                <w:tcPr>
                  <w:tcW w:w="1330" w:type="dxa"/>
                  <w:tcBorders>
                    <w:top w:val="single" w:sz="4" w:space="0" w:color="000000"/>
                    <w:left w:val="single" w:sz="4" w:space="0" w:color="000000"/>
                    <w:bottom w:val="single" w:sz="3" w:space="0" w:color="000000"/>
                    <w:right w:val="single" w:sz="4" w:space="0" w:color="000000"/>
                  </w:tcBorders>
                </w:tcPr>
                <w:p w14:paraId="05F407F9" w14:textId="77777777" w:rsidR="00592F37" w:rsidRPr="00F9122C" w:rsidRDefault="00592F37" w:rsidP="00592F37">
                  <w:pPr>
                    <w:ind w:left="7"/>
                    <w:rPr>
                      <w:rFonts w:cstheme="minorHAnsi"/>
                    </w:rPr>
                  </w:pPr>
                  <w:r w:rsidRPr="00F9122C">
                    <w:rPr>
                      <w:rFonts w:cstheme="minorHAnsi"/>
                    </w:rPr>
                    <w:t xml:space="preserve">LFR Deployment Record </w:t>
                  </w:r>
                </w:p>
              </w:tc>
              <w:tc>
                <w:tcPr>
                  <w:tcW w:w="8336" w:type="dxa"/>
                  <w:tcBorders>
                    <w:top w:val="single" w:sz="4" w:space="0" w:color="000000"/>
                    <w:left w:val="single" w:sz="4" w:space="0" w:color="000000"/>
                    <w:bottom w:val="single" w:sz="3" w:space="0" w:color="000000"/>
                    <w:right w:val="single" w:sz="3" w:space="0" w:color="000000"/>
                  </w:tcBorders>
                  <w:vAlign w:val="center"/>
                </w:tcPr>
                <w:p w14:paraId="7DE29D64" w14:textId="77777777" w:rsidR="00592F37" w:rsidRPr="00F9122C" w:rsidRDefault="00592F37" w:rsidP="00592F37">
                  <w:pPr>
                    <w:ind w:left="2"/>
                    <w:rPr>
                      <w:rFonts w:cstheme="minorHAnsi"/>
                    </w:rPr>
                  </w:pPr>
                  <w:r w:rsidRPr="00F9122C">
                    <w:rPr>
                      <w:rFonts w:cstheme="minorHAnsi"/>
                    </w:rPr>
                    <w:t xml:space="preserve">Records details of where and when a Deployment was carried out, what resources were used, relevant statistics, outcomes and summary of any issues. </w:t>
                  </w:r>
                </w:p>
              </w:tc>
            </w:tr>
            <w:tr w:rsidR="00592F37" w:rsidRPr="00F9122C" w14:paraId="15D232F8" w14:textId="77777777" w:rsidTr="00765057">
              <w:trPr>
                <w:trHeight w:val="3048"/>
              </w:trPr>
              <w:tc>
                <w:tcPr>
                  <w:tcW w:w="1330" w:type="dxa"/>
                  <w:tcBorders>
                    <w:top w:val="single" w:sz="3" w:space="0" w:color="000000"/>
                    <w:left w:val="single" w:sz="4" w:space="0" w:color="000000"/>
                    <w:right w:val="single" w:sz="4" w:space="0" w:color="000000"/>
                  </w:tcBorders>
                </w:tcPr>
                <w:p w14:paraId="1B4A9FDC" w14:textId="77777777" w:rsidR="00DF16CB" w:rsidRDefault="00DF16CB" w:rsidP="00592F37">
                  <w:pPr>
                    <w:ind w:left="7"/>
                    <w:rPr>
                      <w:rFonts w:cstheme="minorHAnsi"/>
                    </w:rPr>
                  </w:pPr>
                </w:p>
                <w:p w14:paraId="69F4DADE" w14:textId="77777777" w:rsidR="00DF16CB" w:rsidRDefault="00DF16CB" w:rsidP="00592F37">
                  <w:pPr>
                    <w:ind w:left="7"/>
                    <w:rPr>
                      <w:rFonts w:cstheme="minorHAnsi"/>
                    </w:rPr>
                  </w:pPr>
                </w:p>
                <w:p w14:paraId="62A40E7F" w14:textId="18E37B10" w:rsidR="00592F37" w:rsidRPr="00F9122C" w:rsidRDefault="00592F37" w:rsidP="00592F37">
                  <w:pPr>
                    <w:ind w:left="7"/>
                    <w:rPr>
                      <w:rFonts w:cstheme="minorHAnsi"/>
                    </w:rPr>
                  </w:pPr>
                  <w:r w:rsidRPr="00F9122C">
                    <w:rPr>
                      <w:rFonts w:cstheme="minorHAnsi"/>
                    </w:rPr>
                    <w:t xml:space="preserve">Assessments </w:t>
                  </w:r>
                </w:p>
              </w:tc>
              <w:tc>
                <w:tcPr>
                  <w:tcW w:w="8336" w:type="dxa"/>
                  <w:tcBorders>
                    <w:top w:val="single" w:sz="3" w:space="0" w:color="000000"/>
                    <w:left w:val="single" w:sz="4" w:space="0" w:color="000000"/>
                    <w:right w:val="single" w:sz="3" w:space="0" w:color="000000"/>
                  </w:tcBorders>
                  <w:vAlign w:val="bottom"/>
                </w:tcPr>
                <w:p w14:paraId="4ACD1559" w14:textId="77777777" w:rsidR="00592F37" w:rsidRPr="00F9122C" w:rsidRDefault="00592F37" w:rsidP="00592F37">
                  <w:pPr>
                    <w:spacing w:after="112" w:line="253" w:lineRule="auto"/>
                    <w:ind w:left="2" w:hanging="1"/>
                    <w:jc w:val="both"/>
                    <w:rPr>
                      <w:rFonts w:cstheme="minorHAnsi"/>
                    </w:rPr>
                  </w:pPr>
                  <w:r w:rsidRPr="00F9122C">
                    <w:rPr>
                      <w:rFonts w:cstheme="minorHAnsi"/>
                    </w:rPr>
                    <w:t xml:space="preserve">These include the Community Impact Assessment, the Equality Impact Assessment, the Data Protection Impact Assessment, and the Surveillance Camera Commissioner’s Self-Assessment. </w:t>
                  </w:r>
                </w:p>
                <w:p w14:paraId="38B8D0CC" w14:textId="77777777" w:rsidR="00592F37" w:rsidRPr="00F9122C" w:rsidRDefault="00592F37" w:rsidP="00592F37">
                  <w:pPr>
                    <w:spacing w:after="112" w:line="253" w:lineRule="auto"/>
                    <w:ind w:left="2"/>
                    <w:jc w:val="both"/>
                    <w:rPr>
                      <w:rFonts w:cstheme="minorHAnsi"/>
                    </w:rPr>
                  </w:pPr>
                  <w:r w:rsidRPr="00F9122C">
                    <w:rPr>
                      <w:rFonts w:cstheme="minorHAnsi"/>
                    </w:rPr>
                    <w:t xml:space="preserve">These documents need to be considered by the AO when authorising a Deployment to ensure they are sufficient to address the issues arising from the proposed Deployment.  </w:t>
                  </w:r>
                </w:p>
                <w:p w14:paraId="252EF74E" w14:textId="77777777" w:rsidR="00592F37" w:rsidRPr="00F9122C" w:rsidRDefault="00592F37" w:rsidP="00592F37">
                  <w:pPr>
                    <w:ind w:left="2"/>
                    <w:jc w:val="both"/>
                    <w:rPr>
                      <w:rFonts w:cstheme="minorHAnsi"/>
                    </w:rPr>
                  </w:pPr>
                  <w:r w:rsidRPr="00F9122C">
                    <w:rPr>
                      <w:rFonts w:cstheme="minorHAnsi"/>
                    </w:rPr>
                    <w:t xml:space="preserve">The AO must ensure that issues have been adequately identified, documented, and mitigated by way of safeguards such that the Deployment is not only necessary, but also proportionate to the policing purpose. </w:t>
                  </w:r>
                </w:p>
              </w:tc>
            </w:tr>
            <w:tr w:rsidR="00592F37" w:rsidRPr="00F9122C" w14:paraId="344774C5" w14:textId="77777777" w:rsidTr="00765057">
              <w:trPr>
                <w:trHeight w:val="994"/>
              </w:trPr>
              <w:tc>
                <w:tcPr>
                  <w:tcW w:w="1330" w:type="dxa"/>
                  <w:tcBorders>
                    <w:top w:val="single" w:sz="4" w:space="0" w:color="000000"/>
                    <w:left w:val="single" w:sz="4" w:space="0" w:color="000000"/>
                    <w:bottom w:val="single" w:sz="4" w:space="0" w:color="000000"/>
                    <w:right w:val="single" w:sz="4" w:space="0" w:color="000000"/>
                  </w:tcBorders>
                </w:tcPr>
                <w:p w14:paraId="3BFA2072" w14:textId="77777777" w:rsidR="00592F37" w:rsidRPr="00F9122C" w:rsidRDefault="00592F37" w:rsidP="00592F37">
                  <w:pPr>
                    <w:ind w:left="7"/>
                    <w:rPr>
                      <w:rFonts w:cstheme="minorHAnsi"/>
                    </w:rPr>
                  </w:pPr>
                  <w:r w:rsidRPr="00F9122C">
                    <w:rPr>
                      <w:rFonts w:cstheme="minorHAnsi"/>
                    </w:rPr>
                    <w:t xml:space="preserve">Deployment Logs </w:t>
                  </w:r>
                </w:p>
              </w:tc>
              <w:tc>
                <w:tcPr>
                  <w:tcW w:w="8336" w:type="dxa"/>
                  <w:tcBorders>
                    <w:top w:val="single" w:sz="4" w:space="0" w:color="000000"/>
                    <w:left w:val="single" w:sz="4" w:space="0" w:color="000000"/>
                    <w:bottom w:val="single" w:sz="4" w:space="0" w:color="000000"/>
                    <w:right w:val="single" w:sz="3" w:space="0" w:color="000000"/>
                  </w:tcBorders>
                  <w:vAlign w:val="center"/>
                </w:tcPr>
                <w:p w14:paraId="05BB92C7" w14:textId="77777777" w:rsidR="00592F37" w:rsidRPr="00F9122C" w:rsidRDefault="00592F37" w:rsidP="00592F37">
                  <w:pPr>
                    <w:ind w:left="2"/>
                    <w:rPr>
                      <w:rFonts w:cstheme="minorHAnsi"/>
                    </w:rPr>
                  </w:pPr>
                  <w:r w:rsidRPr="00F9122C">
                    <w:rPr>
                      <w:rFonts w:cstheme="minorHAnsi"/>
                    </w:rPr>
                    <w:t xml:space="preserve">Logs completed in the planning and execution of an LFR </w:t>
                  </w:r>
                </w:p>
                <w:p w14:paraId="07FA9C36" w14:textId="77777777" w:rsidR="00592F37" w:rsidRPr="00F9122C" w:rsidRDefault="00592F37" w:rsidP="00592F37">
                  <w:pPr>
                    <w:ind w:left="2"/>
                    <w:rPr>
                      <w:rFonts w:cstheme="minorHAnsi"/>
                    </w:rPr>
                  </w:pPr>
                  <w:r w:rsidRPr="00F9122C">
                    <w:rPr>
                      <w:rFonts w:cstheme="minorHAnsi"/>
                    </w:rPr>
                    <w:t xml:space="preserve">Deployment. For example, logs completed by the Gold and Silver Commanders, LFR Operators and LFR Engagement Officers. </w:t>
                  </w:r>
                </w:p>
              </w:tc>
            </w:tr>
            <w:tr w:rsidR="007906A5" w:rsidRPr="00F9122C" w14:paraId="4E55740C" w14:textId="77777777" w:rsidTr="00765057">
              <w:trPr>
                <w:trHeight w:val="994"/>
              </w:trPr>
              <w:tc>
                <w:tcPr>
                  <w:tcW w:w="1330" w:type="dxa"/>
                  <w:tcBorders>
                    <w:top w:val="single" w:sz="4" w:space="0" w:color="000000"/>
                    <w:left w:val="single" w:sz="4" w:space="0" w:color="000000"/>
                    <w:bottom w:val="single" w:sz="4" w:space="0" w:color="000000"/>
                    <w:right w:val="single" w:sz="4" w:space="0" w:color="000000"/>
                  </w:tcBorders>
                </w:tcPr>
                <w:p w14:paraId="1F2BB5BB" w14:textId="77777777" w:rsidR="007906A5" w:rsidRPr="00F9122C" w:rsidRDefault="007906A5" w:rsidP="007906A5">
                  <w:pPr>
                    <w:ind w:left="7"/>
                    <w:rPr>
                      <w:rFonts w:cstheme="minorHAnsi"/>
                    </w:rPr>
                  </w:pPr>
                  <w:r>
                    <w:rPr>
                      <w:rFonts w:cstheme="minorHAnsi"/>
                    </w:rPr>
                    <w:t>Community Impact Assessment</w:t>
                  </w:r>
                </w:p>
              </w:tc>
              <w:tc>
                <w:tcPr>
                  <w:tcW w:w="8336" w:type="dxa"/>
                  <w:tcBorders>
                    <w:top w:val="single" w:sz="4" w:space="0" w:color="000000"/>
                    <w:left w:val="single" w:sz="4" w:space="0" w:color="000000"/>
                    <w:bottom w:val="single" w:sz="4" w:space="0" w:color="000000"/>
                    <w:right w:val="single" w:sz="3" w:space="0" w:color="000000"/>
                  </w:tcBorders>
                  <w:vAlign w:val="center"/>
                </w:tcPr>
                <w:p w14:paraId="6AE7813A" w14:textId="77777777" w:rsidR="007906A5" w:rsidRPr="00F9122C" w:rsidRDefault="007906A5" w:rsidP="007906A5">
                  <w:pPr>
                    <w:ind w:left="2"/>
                    <w:rPr>
                      <w:rFonts w:cstheme="minorHAnsi"/>
                    </w:rPr>
                  </w:pPr>
                  <w:r>
                    <w:rPr>
                      <w:rFonts w:cstheme="minorHAnsi"/>
                    </w:rPr>
                    <w:t>The CIA must be completed by the local NPT supervision.</w:t>
                  </w:r>
                </w:p>
              </w:tc>
            </w:tr>
          </w:tbl>
          <w:p w14:paraId="389A68AB" w14:textId="77777777" w:rsidR="00215E92" w:rsidRDefault="00215E92" w:rsidP="00886DD0">
            <w:pPr>
              <w:rPr>
                <w:rFonts w:cstheme="minorHAnsi"/>
              </w:rPr>
            </w:pPr>
          </w:p>
          <w:p w14:paraId="16AE4B2E" w14:textId="77777777" w:rsidR="00215E92" w:rsidRDefault="00215E92" w:rsidP="00886DD0">
            <w:pPr>
              <w:rPr>
                <w:rFonts w:cstheme="minorHAnsi"/>
              </w:rPr>
            </w:pPr>
          </w:p>
          <w:p w14:paraId="3786DC22" w14:textId="77777777" w:rsidR="00215E92" w:rsidRDefault="00215E92" w:rsidP="00886DD0">
            <w:pPr>
              <w:rPr>
                <w:rFonts w:cstheme="minorHAnsi"/>
              </w:rPr>
            </w:pPr>
          </w:p>
          <w:p w14:paraId="4BB7D593" w14:textId="77777777" w:rsidR="00215E92" w:rsidRPr="00215E92" w:rsidRDefault="00215E92" w:rsidP="00886DD0">
            <w:pPr>
              <w:rPr>
                <w:rFonts w:cstheme="minorHAnsi"/>
              </w:rPr>
            </w:pPr>
          </w:p>
        </w:tc>
      </w:tr>
      <w:tr w:rsidR="00730D9F" w:rsidRPr="00E668BA" w14:paraId="6975D33D" w14:textId="77777777" w:rsidTr="00765057">
        <w:trPr>
          <w:trHeight w:val="537"/>
        </w:trPr>
        <w:tc>
          <w:tcPr>
            <w:tcW w:w="949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EBFDCD" w14:textId="77777777" w:rsidR="00730D9F" w:rsidRPr="00D1289B" w:rsidRDefault="00215E92" w:rsidP="00886DD0">
            <w:pPr>
              <w:rPr>
                <w:rFonts w:asciiTheme="minorHAnsi" w:hAnsiTheme="minorHAnsi" w:cstheme="minorHAnsi"/>
                <w:b/>
                <w:sz w:val="22"/>
                <w:szCs w:val="22"/>
              </w:rPr>
            </w:pPr>
            <w:r w:rsidRPr="00D1289B">
              <w:rPr>
                <w:rFonts w:asciiTheme="minorHAnsi" w:hAnsiTheme="minorHAnsi" w:cstheme="minorHAnsi"/>
                <w:b/>
                <w:sz w:val="22"/>
                <w:szCs w:val="22"/>
              </w:rPr>
              <w:lastRenderedPageBreak/>
              <w:t xml:space="preserve">7.2 Provide a full description of the information lifecycle </w:t>
            </w:r>
          </w:p>
          <w:p w14:paraId="3A299CEC" w14:textId="12A67724" w:rsidR="00D23E19" w:rsidRPr="00FE3683" w:rsidRDefault="00D23E19" w:rsidP="00B0220F">
            <w:pPr>
              <w:rPr>
                <w:rFonts w:asciiTheme="minorHAnsi" w:hAnsiTheme="minorHAnsi" w:cstheme="minorHAnsi"/>
                <w:bCs/>
                <w:sz w:val="22"/>
                <w:szCs w:val="22"/>
              </w:rPr>
            </w:pPr>
            <w:r w:rsidRPr="00FE3683">
              <w:rPr>
                <w:rFonts w:asciiTheme="minorHAnsi" w:hAnsiTheme="minorHAnsi" w:cstheme="minorHAnsi"/>
                <w:bCs/>
                <w:sz w:val="22"/>
                <w:szCs w:val="22"/>
              </w:rPr>
              <w:t xml:space="preserve">For further information </w:t>
            </w:r>
            <w:r w:rsidR="00B0220F" w:rsidRPr="00FE3683">
              <w:rPr>
                <w:rFonts w:asciiTheme="minorHAnsi" w:hAnsiTheme="minorHAnsi" w:cstheme="minorHAnsi"/>
                <w:bCs/>
                <w:sz w:val="22"/>
                <w:szCs w:val="22"/>
              </w:rPr>
              <w:t>about</w:t>
            </w:r>
            <w:r w:rsidRPr="00FE3683">
              <w:rPr>
                <w:rFonts w:asciiTheme="minorHAnsi" w:hAnsiTheme="minorHAnsi" w:cstheme="minorHAnsi"/>
                <w:bCs/>
                <w:sz w:val="22"/>
                <w:szCs w:val="22"/>
              </w:rPr>
              <w:t xml:space="preserve"> the Life Cycle Model please visit our</w:t>
            </w:r>
            <w:r w:rsidR="00F42B41">
              <w:rPr>
                <w:rFonts w:asciiTheme="minorHAnsi" w:hAnsiTheme="minorHAnsi" w:cstheme="minorHAnsi"/>
                <w:bCs/>
                <w:sz w:val="22"/>
                <w:szCs w:val="22"/>
              </w:rPr>
              <w:t xml:space="preserve"> intranet </w:t>
            </w:r>
            <w:r w:rsidRPr="00FE3683">
              <w:rPr>
                <w:rFonts w:asciiTheme="minorHAnsi" w:hAnsiTheme="minorHAnsi" w:cstheme="minorHAnsi"/>
                <w:bCs/>
                <w:sz w:val="22"/>
                <w:szCs w:val="22"/>
              </w:rPr>
              <w:t>site.</w:t>
            </w:r>
          </w:p>
        </w:tc>
      </w:tr>
      <w:tr w:rsidR="00B42A42" w:rsidRPr="00215E92" w14:paraId="4A1B4D57" w14:textId="77777777" w:rsidTr="00765057">
        <w:trPr>
          <w:trHeight w:val="5912"/>
        </w:trPr>
        <w:tc>
          <w:tcPr>
            <w:tcW w:w="9493" w:type="dxa"/>
            <w:gridSpan w:val="2"/>
            <w:tcBorders>
              <w:top w:val="single" w:sz="4" w:space="0" w:color="auto"/>
              <w:left w:val="single" w:sz="4" w:space="0" w:color="auto"/>
              <w:bottom w:val="single" w:sz="4" w:space="0" w:color="auto"/>
              <w:right w:val="single" w:sz="4" w:space="0" w:color="auto"/>
            </w:tcBorders>
          </w:tcPr>
          <w:p w14:paraId="6AEABB2B" w14:textId="3166AF2B" w:rsidR="00B42A42" w:rsidRPr="00215E92" w:rsidRDefault="009F2B39" w:rsidP="00D23E19">
            <w:pPr>
              <w:jc w:val="center"/>
              <w:rPr>
                <w:rFonts w:cs="Calibri"/>
                <w:b/>
              </w:rPr>
            </w:pPr>
            <w:r>
              <w:rPr>
                <w:rFonts w:cs="Calibri"/>
                <w:b/>
                <w:noProof/>
              </w:rPr>
              <w:drawing>
                <wp:anchor distT="0" distB="0" distL="114300" distR="114300" simplePos="0" relativeHeight="251658240" behindDoc="0" locked="0" layoutInCell="1" allowOverlap="1" wp14:anchorId="140AF9D2" wp14:editId="7991D995">
                  <wp:simplePos x="0" y="0"/>
                  <wp:positionH relativeFrom="column">
                    <wp:posOffset>4030345</wp:posOffset>
                  </wp:positionH>
                  <wp:positionV relativeFrom="paragraph">
                    <wp:posOffset>31750</wp:posOffset>
                  </wp:positionV>
                  <wp:extent cx="1066800" cy="1261745"/>
                  <wp:effectExtent l="0" t="0" r="0" b="0"/>
                  <wp:wrapNone/>
                  <wp:docPr id="878179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6800" cy="1261745"/>
                          </a:xfrm>
                          <a:prstGeom prst="rect">
                            <a:avLst/>
                          </a:prstGeom>
                          <a:noFill/>
                        </pic:spPr>
                      </pic:pic>
                    </a:graphicData>
                  </a:graphic>
                </wp:anchor>
              </w:drawing>
            </w:r>
            <w:r w:rsidR="002F3CEA">
              <w:rPr>
                <w:rFonts w:cs="Calibri"/>
                <w:b/>
                <w:noProof/>
              </w:rPr>
              <w:drawing>
                <wp:inline distT="0" distB="0" distL="0" distR="0" wp14:anchorId="59540057" wp14:editId="069DE7B8">
                  <wp:extent cx="5278120" cy="43910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8120" cy="4391025"/>
                          </a:xfrm>
                          <a:prstGeom prst="rect">
                            <a:avLst/>
                          </a:prstGeom>
                          <a:noFill/>
                          <a:ln>
                            <a:noFill/>
                          </a:ln>
                        </pic:spPr>
                      </pic:pic>
                    </a:graphicData>
                  </a:graphic>
                </wp:inline>
              </w:drawing>
            </w:r>
          </w:p>
        </w:tc>
      </w:tr>
      <w:tr w:rsidR="00215E92" w:rsidRPr="00215E92" w14:paraId="26723945" w14:textId="77777777" w:rsidTr="00765057">
        <w:trPr>
          <w:trHeight w:val="276"/>
        </w:trPr>
        <w:tc>
          <w:tcPr>
            <w:tcW w:w="43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35AC44" w14:textId="77777777" w:rsidR="00215E92" w:rsidRPr="00215E92" w:rsidRDefault="00215E92" w:rsidP="00886DD0">
            <w:pPr>
              <w:rPr>
                <w:rFonts w:cs="Calibri"/>
                <w:b/>
                <w:sz w:val="22"/>
                <w:szCs w:val="22"/>
              </w:rPr>
            </w:pPr>
            <w:r w:rsidRPr="00215E92">
              <w:rPr>
                <w:rFonts w:cs="Calibri"/>
                <w:b/>
                <w:sz w:val="22"/>
                <w:szCs w:val="22"/>
              </w:rPr>
              <w:t>Stage of Processing</w:t>
            </w:r>
          </w:p>
        </w:tc>
        <w:tc>
          <w:tcPr>
            <w:tcW w:w="51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1E9620" w14:textId="77777777" w:rsidR="00215E92" w:rsidRPr="00215E92" w:rsidRDefault="00215E92" w:rsidP="00886DD0">
            <w:pPr>
              <w:rPr>
                <w:rFonts w:cs="Calibri"/>
                <w:b/>
                <w:sz w:val="22"/>
                <w:szCs w:val="22"/>
              </w:rPr>
            </w:pPr>
            <w:r w:rsidRPr="00215E92">
              <w:rPr>
                <w:rFonts w:cs="Calibri"/>
                <w:b/>
                <w:sz w:val="22"/>
                <w:szCs w:val="22"/>
              </w:rPr>
              <w:t>Description</w:t>
            </w:r>
          </w:p>
        </w:tc>
      </w:tr>
      <w:tr w:rsidR="00215E92" w:rsidRPr="00215E92" w14:paraId="519594B5" w14:textId="77777777" w:rsidTr="00765057">
        <w:trPr>
          <w:trHeight w:val="798"/>
        </w:trPr>
        <w:tc>
          <w:tcPr>
            <w:tcW w:w="4382" w:type="dxa"/>
            <w:tcBorders>
              <w:top w:val="single" w:sz="4" w:space="0" w:color="auto"/>
              <w:left w:val="single" w:sz="4" w:space="0" w:color="auto"/>
              <w:bottom w:val="single" w:sz="4" w:space="0" w:color="auto"/>
              <w:right w:val="single" w:sz="4" w:space="0" w:color="auto"/>
            </w:tcBorders>
          </w:tcPr>
          <w:p w14:paraId="070BD86C" w14:textId="77777777" w:rsidR="00215E92" w:rsidRPr="00215E92" w:rsidRDefault="00215E92" w:rsidP="00886DD0">
            <w:pPr>
              <w:rPr>
                <w:rFonts w:cs="Calibri"/>
                <w:b/>
                <w:sz w:val="22"/>
                <w:szCs w:val="22"/>
              </w:rPr>
            </w:pPr>
            <w:r w:rsidRPr="00215E92">
              <w:rPr>
                <w:rFonts w:cs="Calibri"/>
                <w:b/>
                <w:sz w:val="22"/>
                <w:szCs w:val="22"/>
              </w:rPr>
              <w:t>Collection</w:t>
            </w:r>
          </w:p>
          <w:p w14:paraId="6C7A5E3B" w14:textId="77777777" w:rsidR="00215E92" w:rsidRPr="00215E92" w:rsidRDefault="00215E92" w:rsidP="00F438B0">
            <w:pPr>
              <w:rPr>
                <w:rFonts w:cs="Calibri"/>
                <w:sz w:val="22"/>
                <w:szCs w:val="22"/>
              </w:rPr>
            </w:pPr>
            <w:r w:rsidRPr="00215E92">
              <w:rPr>
                <w:rFonts w:cs="Calibri"/>
                <w:sz w:val="22"/>
                <w:szCs w:val="22"/>
              </w:rPr>
              <w:t>Where does the data originate from, who will collect it, how will it be obtained and how often?</w:t>
            </w:r>
          </w:p>
        </w:tc>
        <w:tc>
          <w:tcPr>
            <w:tcW w:w="5111" w:type="dxa"/>
            <w:tcBorders>
              <w:top w:val="single" w:sz="4" w:space="0" w:color="auto"/>
              <w:left w:val="single" w:sz="4" w:space="0" w:color="auto"/>
              <w:bottom w:val="single" w:sz="4" w:space="0" w:color="auto"/>
              <w:right w:val="single" w:sz="4" w:space="0" w:color="auto"/>
            </w:tcBorders>
          </w:tcPr>
          <w:sdt>
            <w:sdtPr>
              <w:rPr>
                <w:b/>
                <w:bCs/>
              </w:rPr>
              <w:id w:val="-588779059"/>
              <w:placeholder>
                <w:docPart w:val="111092479E4A4587AC5EF33E3A963ACE"/>
              </w:placeholder>
            </w:sdtPr>
            <w:sdtContent>
              <w:p w14:paraId="1000FF2E" w14:textId="6AF85856" w:rsidR="00D478C1" w:rsidRDefault="00731270" w:rsidP="00F57575">
                <w:r>
                  <w:t>The exact amount of data is difficult to estimate and depends on a variety of factors during a deployment which affect the number of persons passing the camera zone of recognition and having a biometric template taken. These factors include location, camera positioning, time of day and duration of deployment.</w:t>
                </w:r>
              </w:p>
              <w:p w14:paraId="66FB9B8C" w14:textId="1028775B" w:rsidR="00D478C1" w:rsidRDefault="00D478C1" w:rsidP="00F57575">
                <w:r w:rsidRPr="00D478C1">
                  <w:t>Where multiple images of a subject are available; consideration should be given to including these in the Watchlist where it is advised that they will improve the likelihood of locating those of interest.</w:t>
                </w:r>
              </w:p>
              <w:p w14:paraId="3D8121ED" w14:textId="63BC8ABB" w:rsidR="00664DAE" w:rsidRDefault="00664DAE" w:rsidP="00F57575">
                <w:pPr>
                  <w:rPr>
                    <w:color w:val="FF0000"/>
                  </w:rPr>
                </w:pPr>
              </w:p>
              <w:p w14:paraId="43E8D48D" w14:textId="77777777" w:rsidR="00D54304" w:rsidRDefault="00D54304" w:rsidP="00D54304">
                <w:pPr>
                  <w:spacing w:line="276" w:lineRule="auto"/>
                </w:pPr>
                <w:r>
                  <w:t xml:space="preserve">A watchlist of predefined images generated from police systems is loaded into the software ahead of a deployment, from which biometric templates are created from the images. The watchlist is compiled from data already held by Cumbria Constabulary through lawfully held images such as custody images of individuals and/or obtained from other means, which could be family/friends for high-risk &amp; medium risk missing persons, social media profiles and from the police </w:t>
                </w:r>
                <w:r>
                  <w:lastRenderedPageBreak/>
                  <w:t xml:space="preserve">evidence gathering team or additional sources if required for a particular operation. </w:t>
                </w:r>
              </w:p>
              <w:p w14:paraId="562F03A2" w14:textId="6CC4289C" w:rsidR="00D54304" w:rsidRDefault="00D54304" w:rsidP="00D54304">
                <w:pPr>
                  <w:spacing w:line="276" w:lineRule="auto"/>
                </w:pPr>
                <w:r>
                  <w:t xml:space="preserve">There will be occasions where no image is held by Cumbria Constabulary or the wider law enforcement community, or if one is held, its quality or currency is not optimal for facial recognition purposes. In these circumstances, consideration may be given to the inclusion of </w:t>
                </w:r>
                <w:r w:rsidR="00C74740">
                  <w:t>non-police</w:t>
                </w:r>
                <w:r>
                  <w:t xml:space="preserve"> originated image.</w:t>
                </w:r>
              </w:p>
              <w:p w14:paraId="64AB3298" w14:textId="77777777" w:rsidR="00D54304" w:rsidRDefault="00D54304" w:rsidP="00D54304">
                <w:pPr>
                  <w:spacing w:line="276" w:lineRule="auto"/>
                </w:pPr>
              </w:p>
              <w:p w14:paraId="14E7FEF2" w14:textId="68654244" w:rsidR="00A5220A" w:rsidRDefault="00D54304" w:rsidP="00D54304">
                <w:pPr>
                  <w:spacing w:line="276" w:lineRule="auto"/>
                </w:pPr>
                <w:r>
                  <w:t>Live CCTV system(s) which capture the images of individuals passing through the zone of recognition. When an individual’s image is captured via the CCTV feed, the</w:t>
                </w:r>
                <w:r w:rsidR="00F16C7D">
                  <w:t xml:space="preserve"> </w:t>
                </w:r>
                <w:r w:rsidR="00B3463D">
                  <w:t>LFR</w:t>
                </w:r>
                <w:r>
                  <w:t xml:space="preserve"> system will carry out “facial extraction” and create a biometric template from the facial image. Faces per frame - a configurable setting within the software that determines the number of faces that can be analysed by the LFR application in each video frame. – Cumbria Constabulary will be using the standard 10 faces per frame rate of analysis on </w:t>
                </w:r>
                <w:r w:rsidR="00C74740">
                  <w:t>operations;</w:t>
                </w:r>
                <w:r>
                  <w:t xml:space="preserve"> this can be increased however will impact speed of matches being made.</w:t>
                </w:r>
              </w:p>
              <w:p w14:paraId="006D9BC9" w14:textId="77777777" w:rsidR="00EA2185" w:rsidRDefault="00EA2185" w:rsidP="00D54304">
                <w:pPr>
                  <w:spacing w:line="276" w:lineRule="auto"/>
                </w:pPr>
              </w:p>
              <w:p w14:paraId="6A21782C" w14:textId="6F78DA4C" w:rsidR="00EA2185" w:rsidRDefault="00EA2185" w:rsidP="00EA2185">
                <w:pPr>
                  <w:spacing w:line="276" w:lineRule="auto"/>
                </w:pPr>
                <w:r>
                  <w:t>Trained members of police personnel will review the alerts and decide as to whether any further action is required. In the event that a trained officer decides to engage with a data subject following an alert, this will be carried out in the usual professional policing manner.</w:t>
                </w:r>
              </w:p>
              <w:p w14:paraId="210C13DE" w14:textId="77777777" w:rsidR="00EA2185" w:rsidRDefault="00EA2185" w:rsidP="00EA2185">
                <w:pPr>
                  <w:spacing w:line="276" w:lineRule="auto"/>
                </w:pPr>
              </w:p>
              <w:p w14:paraId="73D22AAB" w14:textId="58B35303" w:rsidR="00D478C1" w:rsidRDefault="00EA2185" w:rsidP="00EA2185">
                <w:pPr>
                  <w:spacing w:line="276" w:lineRule="auto"/>
                </w:pPr>
                <w:r w:rsidRPr="00D478C1">
                  <w:rPr>
                    <w:b/>
                    <w:bCs/>
                  </w:rPr>
                  <w:t xml:space="preserve">Blue </w:t>
                </w:r>
                <w:r w:rsidR="00C74740" w:rsidRPr="00D478C1">
                  <w:rPr>
                    <w:b/>
                    <w:bCs/>
                  </w:rPr>
                  <w:t>Watchlist</w:t>
                </w:r>
                <w:r w:rsidR="00C74740" w:rsidRPr="00D478C1">
                  <w:t>:</w:t>
                </w:r>
                <w:r w:rsidRPr="00D478C1">
                  <w:t xml:space="preserve"> A “blue watchlist” will also be created.</w:t>
                </w:r>
              </w:p>
              <w:p w14:paraId="3D715EA0" w14:textId="65D33CD8" w:rsidR="00EA2185" w:rsidRDefault="00EA2185" w:rsidP="00EA2185">
                <w:pPr>
                  <w:spacing w:line="276" w:lineRule="auto"/>
                </w:pPr>
                <w:r w:rsidRPr="00D478C1">
                  <w:t>This is a “test” watchlist that comprises known persons that can be used to test system performance. This will consist of police officers / staff, who will be ‘seeded’ into the crowd and will walk through the Zone of Recognition at the start of a every deployment to measure the True Recognition Rate.</w:t>
                </w:r>
              </w:p>
              <w:p w14:paraId="11BBACEB" w14:textId="77777777" w:rsidR="00F37DC9" w:rsidRDefault="00F37DC9" w:rsidP="00F57575"/>
              <w:p w14:paraId="68C0EC51" w14:textId="6898C404" w:rsidR="00F37DC9" w:rsidRPr="00896D33" w:rsidRDefault="002917EA" w:rsidP="00F57575">
                <w:pPr>
                  <w:rPr>
                    <w:b/>
                    <w:bCs/>
                    <w:u w:val="single"/>
                  </w:rPr>
                </w:pPr>
                <w:r w:rsidRPr="00896D33">
                  <w:rPr>
                    <w:b/>
                    <w:bCs/>
                    <w:u w:val="single"/>
                  </w:rPr>
                  <w:t>Data collected for LFR</w:t>
                </w:r>
                <w:r w:rsidR="00896D33" w:rsidRPr="00896D33">
                  <w:rPr>
                    <w:b/>
                    <w:bCs/>
                    <w:u w:val="single"/>
                  </w:rPr>
                  <w:t xml:space="preserve"> Ops</w:t>
                </w:r>
              </w:p>
              <w:p w14:paraId="15FFD16D" w14:textId="5F05BEA8" w:rsidR="00F37DC9" w:rsidRDefault="00F37DC9" w:rsidP="00F37DC9">
                <w:r w:rsidRPr="00F37DC9">
                  <w:rPr>
                    <w:b/>
                    <w:bCs/>
                  </w:rPr>
                  <w:t>Deployment record</w:t>
                </w:r>
                <w:r>
                  <w:t xml:space="preserve"> - the written authority document and the LFR cancellation report which details the date &amp; time the operation was stood down. This sets out the details of a proposed deployment including – but not limited to: </w:t>
                </w:r>
              </w:p>
              <w:p w14:paraId="1211F64D" w14:textId="77777777" w:rsidR="00F37DC9" w:rsidRDefault="00F37DC9" w:rsidP="00F37DC9">
                <w:r>
                  <w:t xml:space="preserve">a. location </w:t>
                </w:r>
              </w:p>
              <w:p w14:paraId="5622A82F" w14:textId="77777777" w:rsidR="00F37DC9" w:rsidRDefault="00F37DC9" w:rsidP="00F37DC9">
                <w:r>
                  <w:t xml:space="preserve">b. dates and times </w:t>
                </w:r>
              </w:p>
              <w:p w14:paraId="0A9B0678" w14:textId="77777777" w:rsidR="00F37DC9" w:rsidRDefault="00F37DC9" w:rsidP="00F37DC9">
                <w:r>
                  <w:t xml:space="preserve">c. deployment and watchlist rationale </w:t>
                </w:r>
              </w:p>
              <w:p w14:paraId="7853D294" w14:textId="77777777" w:rsidR="00F37DC9" w:rsidRDefault="00F37DC9" w:rsidP="00F37DC9">
                <w:r>
                  <w:t xml:space="preserve">d. legal basis </w:t>
                </w:r>
              </w:p>
              <w:p w14:paraId="42C25F51" w14:textId="77777777" w:rsidR="00F37DC9" w:rsidRDefault="00F37DC9" w:rsidP="00F37DC9">
                <w:r>
                  <w:t xml:space="preserve">e. necessity </w:t>
                </w:r>
              </w:p>
              <w:p w14:paraId="35CF8177" w14:textId="77777777" w:rsidR="00F37DC9" w:rsidRDefault="00F37DC9" w:rsidP="00F37DC9">
                <w:r>
                  <w:t xml:space="preserve">f. proportionality </w:t>
                </w:r>
              </w:p>
              <w:p w14:paraId="74A6804E" w14:textId="77777777" w:rsidR="00F37DC9" w:rsidRDefault="00F37DC9" w:rsidP="00F37DC9">
                <w:r>
                  <w:t xml:space="preserve">g. safeguards </w:t>
                </w:r>
              </w:p>
              <w:p w14:paraId="32951484" w14:textId="77777777" w:rsidR="00F37DC9" w:rsidRDefault="00F37DC9" w:rsidP="00F37DC9">
                <w:r>
                  <w:t xml:space="preserve">h. watchlist composition </w:t>
                </w:r>
              </w:p>
              <w:p w14:paraId="1C40E040" w14:textId="77777777" w:rsidR="00F37DC9" w:rsidRDefault="00F37DC9" w:rsidP="00F37DC9">
                <w:r>
                  <w:t xml:space="preserve">i. authorising officer </w:t>
                </w:r>
              </w:p>
              <w:p w14:paraId="7FE7B7FC" w14:textId="77777777" w:rsidR="00F37DC9" w:rsidRDefault="00F37DC9" w:rsidP="00F37DC9">
                <w:r>
                  <w:t xml:space="preserve">j. resources </w:t>
                </w:r>
              </w:p>
              <w:p w14:paraId="778A3C59" w14:textId="77777777" w:rsidR="00F37DC9" w:rsidRDefault="00F37DC9" w:rsidP="00F37DC9">
                <w:r>
                  <w:t xml:space="preserve">k. relevant statistics </w:t>
                </w:r>
              </w:p>
              <w:p w14:paraId="0D3A21A3" w14:textId="77777777" w:rsidR="00F37DC9" w:rsidRDefault="00F37DC9" w:rsidP="00F37DC9">
                <w:r>
                  <w:t xml:space="preserve">l. outcomes </w:t>
                </w:r>
              </w:p>
              <w:p w14:paraId="6F9B5BC1" w14:textId="0A293512" w:rsidR="00F37DC9" w:rsidRDefault="00F37DC9" w:rsidP="00F37DC9">
                <w:r>
                  <w:t>m. summary of any issues</w:t>
                </w:r>
              </w:p>
              <w:p w14:paraId="3B2BA8BC" w14:textId="7A2EA1C8" w:rsidR="00F57575" w:rsidRDefault="00F57575" w:rsidP="00F57575"/>
              <w:p w14:paraId="3B82A06A" w14:textId="77777777" w:rsidR="009F59CB" w:rsidRDefault="009F59CB" w:rsidP="00F57575">
                <w:r w:rsidRPr="009F59CB">
                  <w:rPr>
                    <w:b/>
                    <w:bCs/>
                  </w:rPr>
                  <w:t>Register of Deployments</w:t>
                </w:r>
                <w:r>
                  <w:t xml:space="preserve"> </w:t>
                </w:r>
              </w:p>
              <w:p w14:paraId="41A0B9D3" w14:textId="77777777" w:rsidR="009F59CB" w:rsidRDefault="009F59CB" w:rsidP="00F57575">
                <w:r>
                  <w:lastRenderedPageBreak/>
                  <w:t xml:space="preserve">Any deployment of LFR must be recorded on a centrally held register. This register will record: </w:t>
                </w:r>
              </w:p>
              <w:p w14:paraId="49D7F837" w14:textId="77777777" w:rsidR="009F59CB" w:rsidRDefault="009F59CB" w:rsidP="00F57575">
                <w:r>
                  <w:t xml:space="preserve">a) name and rank of the AO and command team. </w:t>
                </w:r>
              </w:p>
              <w:p w14:paraId="068D8C9D" w14:textId="77777777" w:rsidR="009F59CB" w:rsidRDefault="009F59CB" w:rsidP="00F57575">
                <w:r>
                  <w:t xml:space="preserve">b) date, time, duration, and locality of Deployment. </w:t>
                </w:r>
              </w:p>
              <w:p w14:paraId="02ED73EA" w14:textId="7EAD40ED" w:rsidR="009F59CB" w:rsidRDefault="009F59CB" w:rsidP="00F57575">
                <w:r>
                  <w:t>c) watchlist composition statistics (not including any personal data</w:t>
                </w:r>
                <w:r w:rsidR="00772770">
                  <w:t>).</w:t>
                </w:r>
              </w:p>
              <w:p w14:paraId="05222BA6" w14:textId="77777777" w:rsidR="000951CC" w:rsidRPr="000951CC" w:rsidRDefault="000951CC" w:rsidP="000951CC">
                <w:pPr>
                  <w:rPr>
                    <w:rFonts w:cs="Calibri"/>
                  </w:rPr>
                </w:pPr>
                <w:r w:rsidRPr="000951CC">
                  <w:rPr>
                    <w:rFonts w:cs="Calibri"/>
                  </w:rPr>
                  <w:t xml:space="preserve">d) number of Alerts, broken down as True Alerts and </w:t>
                </w:r>
              </w:p>
              <w:p w14:paraId="0AF13448" w14:textId="77777777" w:rsidR="000951CC" w:rsidRPr="000951CC" w:rsidRDefault="000951CC" w:rsidP="000951CC">
                <w:pPr>
                  <w:rPr>
                    <w:rFonts w:cs="Calibri"/>
                  </w:rPr>
                </w:pPr>
                <w:r w:rsidRPr="000951CC">
                  <w:rPr>
                    <w:rFonts w:cs="Calibri"/>
                  </w:rPr>
                  <w:t xml:space="preserve">False Alerts, including: </w:t>
                </w:r>
              </w:p>
              <w:p w14:paraId="626F71BD" w14:textId="77777777" w:rsidR="000951CC" w:rsidRPr="000951CC" w:rsidRDefault="000951CC" w:rsidP="000951CC">
                <w:pPr>
                  <w:rPr>
                    <w:rFonts w:cs="Calibri"/>
                  </w:rPr>
                </w:pPr>
                <w:r w:rsidRPr="000951CC">
                  <w:rPr>
                    <w:rFonts w:cs="Calibri"/>
                  </w:rPr>
                  <w:t>(i) perceived age range</w:t>
                </w:r>
              </w:p>
              <w:p w14:paraId="686B59B7" w14:textId="77777777" w:rsidR="000951CC" w:rsidRPr="000951CC" w:rsidRDefault="000951CC" w:rsidP="000951CC">
                <w:pPr>
                  <w:rPr>
                    <w:rFonts w:cs="Calibri"/>
                  </w:rPr>
                </w:pPr>
                <w:r w:rsidRPr="000951CC">
                  <w:rPr>
                    <w:rFonts w:cs="Calibri"/>
                  </w:rPr>
                  <w:t>(ii) perceived sex</w:t>
                </w:r>
              </w:p>
              <w:p w14:paraId="1C3E0F5D" w14:textId="62C3B208" w:rsidR="000951CC" w:rsidRPr="000951CC" w:rsidRDefault="000951CC" w:rsidP="000951CC">
                <w:pPr>
                  <w:rPr>
                    <w:rFonts w:cs="Calibri"/>
                  </w:rPr>
                </w:pPr>
                <w:r w:rsidRPr="000951CC">
                  <w:rPr>
                    <w:rFonts w:cs="Calibri"/>
                  </w:rPr>
                  <w:t>(iii) perceived race (by reference to Policing IC Code)</w:t>
                </w:r>
              </w:p>
              <w:p w14:paraId="13E0125E" w14:textId="77777777" w:rsidR="000951CC" w:rsidRDefault="000951CC" w:rsidP="000951CC">
                <w:pPr>
                  <w:rPr>
                    <w:rFonts w:cs="Calibri"/>
                  </w:rPr>
                </w:pPr>
                <w:r w:rsidRPr="000951CC">
                  <w:rPr>
                    <w:rFonts w:cs="Calibri"/>
                  </w:rPr>
                  <w:t>e) number of engagements and their results.</w:t>
                </w:r>
              </w:p>
              <w:p w14:paraId="737C92E2" w14:textId="77777777" w:rsidR="000951CC" w:rsidRPr="000951CC" w:rsidRDefault="000951CC" w:rsidP="000951CC">
                <w:pPr>
                  <w:rPr>
                    <w:rFonts w:cs="Calibri"/>
                  </w:rPr>
                </w:pPr>
              </w:p>
              <w:p w14:paraId="162D60BD" w14:textId="77777777" w:rsidR="000951CC" w:rsidRPr="000951CC" w:rsidRDefault="000951CC" w:rsidP="000951CC">
                <w:pPr>
                  <w:rPr>
                    <w:rFonts w:cs="Calibri"/>
                    <w:b/>
                    <w:bCs/>
                  </w:rPr>
                </w:pPr>
                <w:r w:rsidRPr="000951CC">
                  <w:rPr>
                    <w:rFonts w:cs="Calibri"/>
                    <w:b/>
                    <w:bCs/>
                  </w:rPr>
                  <w:t>Post-Deployment</w:t>
                </w:r>
              </w:p>
              <w:p w14:paraId="1CAAB85E" w14:textId="3B59C658" w:rsidR="000951CC" w:rsidRPr="000951CC" w:rsidRDefault="000951CC" w:rsidP="000951CC">
                <w:pPr>
                  <w:rPr>
                    <w:rFonts w:cs="Calibri"/>
                  </w:rPr>
                </w:pPr>
                <w:r w:rsidRPr="000951CC">
                  <w:rPr>
                    <w:rFonts w:cs="Calibri"/>
                  </w:rPr>
                  <w:t xml:space="preserve">A record of deployments will be published on </w:t>
                </w:r>
                <w:r w:rsidR="00896D33">
                  <w:rPr>
                    <w:rFonts w:cs="Calibri"/>
                  </w:rPr>
                  <w:t xml:space="preserve">Cumbria Constabulary’s </w:t>
                </w:r>
                <w:r w:rsidRPr="000951CC">
                  <w:rPr>
                    <w:rFonts w:cs="Calibri"/>
                  </w:rPr>
                  <w:t xml:space="preserve">website. This will confirm for each Deployment: </w:t>
                </w:r>
              </w:p>
              <w:p w14:paraId="5C6FB135" w14:textId="77777777" w:rsidR="000951CC" w:rsidRPr="000951CC" w:rsidRDefault="000951CC" w:rsidP="000951CC">
                <w:pPr>
                  <w:rPr>
                    <w:rFonts w:cs="Calibri"/>
                  </w:rPr>
                </w:pPr>
                <w:r w:rsidRPr="000951CC">
                  <w:rPr>
                    <w:rFonts w:cs="Calibri"/>
                  </w:rPr>
                  <w:t xml:space="preserve">i. Deployment location </w:t>
                </w:r>
              </w:p>
              <w:p w14:paraId="43EE2DE6" w14:textId="77777777" w:rsidR="000951CC" w:rsidRPr="000951CC" w:rsidRDefault="000951CC" w:rsidP="000951CC">
                <w:pPr>
                  <w:rPr>
                    <w:rFonts w:cs="Calibri"/>
                  </w:rPr>
                </w:pPr>
                <w:r w:rsidRPr="000951CC">
                  <w:rPr>
                    <w:rFonts w:cs="Calibri"/>
                  </w:rPr>
                  <w:t xml:space="preserve">ii. Date of the Deployment </w:t>
                </w:r>
              </w:p>
              <w:p w14:paraId="23639CC2" w14:textId="77777777" w:rsidR="000951CC" w:rsidRPr="000951CC" w:rsidRDefault="000951CC" w:rsidP="000951CC">
                <w:pPr>
                  <w:rPr>
                    <w:rFonts w:cs="Calibri"/>
                  </w:rPr>
                </w:pPr>
                <w:r w:rsidRPr="000951CC">
                  <w:rPr>
                    <w:rFonts w:cs="Calibri"/>
                  </w:rPr>
                  <w:t xml:space="preserve">iii. Duration of the Deployment </w:t>
                </w:r>
              </w:p>
              <w:p w14:paraId="3F818DE7" w14:textId="77777777" w:rsidR="000951CC" w:rsidRPr="000951CC" w:rsidRDefault="000951CC" w:rsidP="000951CC">
                <w:pPr>
                  <w:rPr>
                    <w:rFonts w:cs="Calibri"/>
                  </w:rPr>
                </w:pPr>
                <w:r w:rsidRPr="000951CC">
                  <w:rPr>
                    <w:rFonts w:cs="Calibri"/>
                  </w:rPr>
                  <w:t xml:space="preserve">iv. Whether the Deployment was to a crime hotspot, </w:t>
                </w:r>
              </w:p>
              <w:p w14:paraId="682D9F12" w14:textId="77777777" w:rsidR="000951CC" w:rsidRPr="000951CC" w:rsidRDefault="000951CC" w:rsidP="000951CC">
                <w:pPr>
                  <w:rPr>
                    <w:rFonts w:cs="Calibri"/>
                  </w:rPr>
                </w:pPr>
                <w:r w:rsidRPr="000951CC">
                  <w:rPr>
                    <w:rFonts w:cs="Calibri"/>
                  </w:rPr>
                  <w:t xml:space="preserve">missing person hotspot, to support a PSO and/or </w:t>
                </w:r>
              </w:p>
              <w:p w14:paraId="393C72AC" w14:textId="77777777" w:rsidR="000951CC" w:rsidRPr="000951CC" w:rsidRDefault="000951CC" w:rsidP="000951CC">
                <w:pPr>
                  <w:rPr>
                    <w:rFonts w:cs="Calibri"/>
                  </w:rPr>
                </w:pPr>
                <w:r w:rsidRPr="000951CC">
                  <w:rPr>
                    <w:rFonts w:cs="Calibri"/>
                  </w:rPr>
                  <w:t xml:space="preserve">following specific intelligence. </w:t>
                </w:r>
              </w:p>
              <w:p w14:paraId="5F07F0FF" w14:textId="77777777" w:rsidR="000951CC" w:rsidRPr="000951CC" w:rsidRDefault="000951CC" w:rsidP="000951CC">
                <w:pPr>
                  <w:rPr>
                    <w:rFonts w:cs="Calibri"/>
                  </w:rPr>
                </w:pPr>
                <w:r w:rsidRPr="000951CC">
                  <w:rPr>
                    <w:rFonts w:cs="Calibri"/>
                  </w:rPr>
                  <w:t xml:space="preserve">v. Watchlist size </w:t>
                </w:r>
              </w:p>
              <w:p w14:paraId="4EB54F89" w14:textId="77777777" w:rsidR="000951CC" w:rsidRPr="000951CC" w:rsidRDefault="000951CC" w:rsidP="000951CC">
                <w:pPr>
                  <w:rPr>
                    <w:rFonts w:cs="Calibri"/>
                  </w:rPr>
                </w:pPr>
                <w:r w:rsidRPr="000951CC">
                  <w:rPr>
                    <w:rFonts w:cs="Calibri"/>
                  </w:rPr>
                  <w:t xml:space="preserve">vi. The minimum threshold setting. </w:t>
                </w:r>
              </w:p>
              <w:p w14:paraId="1CB92000" w14:textId="77777777" w:rsidR="000951CC" w:rsidRPr="000951CC" w:rsidRDefault="000951CC" w:rsidP="000951CC">
                <w:pPr>
                  <w:rPr>
                    <w:rFonts w:cs="Calibri"/>
                  </w:rPr>
                </w:pPr>
                <w:r w:rsidRPr="000951CC">
                  <w:rPr>
                    <w:rFonts w:cs="Calibri"/>
                  </w:rPr>
                  <w:t xml:space="preserve">vii. Total Alerts </w:t>
                </w:r>
              </w:p>
              <w:p w14:paraId="050D62B1" w14:textId="77777777" w:rsidR="000951CC" w:rsidRPr="000951CC" w:rsidRDefault="000951CC" w:rsidP="000951CC">
                <w:pPr>
                  <w:rPr>
                    <w:rFonts w:cs="Calibri"/>
                  </w:rPr>
                </w:pPr>
                <w:r w:rsidRPr="000951CC">
                  <w:rPr>
                    <w:rFonts w:cs="Calibri"/>
                  </w:rPr>
                  <w:t xml:space="preserve">viii. The number of Confirmed True Alerts and </w:t>
                </w:r>
              </w:p>
              <w:p w14:paraId="6D8FC6BD" w14:textId="77777777" w:rsidR="000951CC" w:rsidRPr="000951CC" w:rsidRDefault="000951CC" w:rsidP="000951CC">
                <w:pPr>
                  <w:rPr>
                    <w:rFonts w:cs="Calibri"/>
                  </w:rPr>
                </w:pPr>
                <w:r w:rsidRPr="000951CC">
                  <w:rPr>
                    <w:rFonts w:cs="Calibri"/>
                  </w:rPr>
                  <w:t xml:space="preserve">Confirmed False Alerts, </w:t>
                </w:r>
              </w:p>
              <w:p w14:paraId="3FC82178" w14:textId="77777777" w:rsidR="000951CC" w:rsidRPr="000951CC" w:rsidRDefault="000951CC" w:rsidP="000951CC">
                <w:pPr>
                  <w:rPr>
                    <w:rFonts w:cs="Calibri"/>
                  </w:rPr>
                </w:pPr>
                <w:r w:rsidRPr="000951CC">
                  <w:rPr>
                    <w:rFonts w:cs="Calibri"/>
                  </w:rPr>
                  <w:t xml:space="preserve">ix. The number of unconfirmed True Alerts and False </w:t>
                </w:r>
              </w:p>
              <w:p w14:paraId="7BB8C624" w14:textId="77777777" w:rsidR="000951CC" w:rsidRPr="000951CC" w:rsidRDefault="000951CC" w:rsidP="000951CC">
                <w:pPr>
                  <w:rPr>
                    <w:rFonts w:cs="Calibri"/>
                  </w:rPr>
                </w:pPr>
                <w:r w:rsidRPr="000951CC">
                  <w:rPr>
                    <w:rFonts w:cs="Calibri"/>
                  </w:rPr>
                  <w:t xml:space="preserve">Alerts, </w:t>
                </w:r>
              </w:p>
              <w:p w14:paraId="7A965334" w14:textId="77777777" w:rsidR="000951CC" w:rsidRPr="000951CC" w:rsidRDefault="000951CC" w:rsidP="000951CC">
                <w:pPr>
                  <w:rPr>
                    <w:rFonts w:cs="Calibri"/>
                  </w:rPr>
                </w:pPr>
                <w:r w:rsidRPr="000951CC">
                  <w:rPr>
                    <w:rFonts w:cs="Calibri"/>
                  </w:rPr>
                  <w:t xml:space="preserve">x. The False Alert Rate </w:t>
                </w:r>
              </w:p>
              <w:p w14:paraId="5A2D7299" w14:textId="7402E31B" w:rsidR="000951CC" w:rsidRDefault="000951CC" w:rsidP="000951CC">
                <w:pPr>
                  <w:rPr>
                    <w:rFonts w:cs="Calibri"/>
                  </w:rPr>
                </w:pPr>
                <w:r w:rsidRPr="000951CC">
                  <w:rPr>
                    <w:rFonts w:cs="Calibri"/>
                  </w:rPr>
                  <w:t>xi. Estimated faces passing the LFR system.</w:t>
                </w:r>
                <w:r w:rsidRPr="000951CC">
                  <w:rPr>
                    <w:rFonts w:cs="Calibri"/>
                  </w:rPr>
                  <w:cr/>
                </w:r>
              </w:p>
            </w:sdtContent>
          </w:sdt>
          <w:p w14:paraId="2D7DE3B6" w14:textId="55086DF8" w:rsidR="00215E92" w:rsidRPr="00215E92" w:rsidRDefault="00215E92" w:rsidP="00886DD0">
            <w:pPr>
              <w:rPr>
                <w:rFonts w:cs="Calibri"/>
                <w:sz w:val="22"/>
                <w:szCs w:val="22"/>
              </w:rPr>
            </w:pPr>
          </w:p>
        </w:tc>
      </w:tr>
      <w:tr w:rsidR="00215E92" w:rsidRPr="00215E92" w14:paraId="757AC284" w14:textId="77777777" w:rsidTr="00765057">
        <w:trPr>
          <w:trHeight w:val="537"/>
        </w:trPr>
        <w:tc>
          <w:tcPr>
            <w:tcW w:w="4382" w:type="dxa"/>
            <w:tcBorders>
              <w:top w:val="single" w:sz="4" w:space="0" w:color="auto"/>
              <w:left w:val="single" w:sz="4" w:space="0" w:color="auto"/>
              <w:bottom w:val="single" w:sz="4" w:space="0" w:color="auto"/>
              <w:right w:val="single" w:sz="4" w:space="0" w:color="auto"/>
            </w:tcBorders>
          </w:tcPr>
          <w:p w14:paraId="7276CA8E" w14:textId="77777777" w:rsidR="00215E92" w:rsidRPr="00215E92" w:rsidRDefault="00215E92" w:rsidP="00886DD0">
            <w:pPr>
              <w:rPr>
                <w:rFonts w:cs="Calibri"/>
                <w:b/>
                <w:sz w:val="22"/>
                <w:szCs w:val="22"/>
              </w:rPr>
            </w:pPr>
            <w:r w:rsidRPr="00215E92">
              <w:rPr>
                <w:rFonts w:cs="Calibri"/>
                <w:b/>
                <w:sz w:val="22"/>
                <w:szCs w:val="22"/>
              </w:rPr>
              <w:lastRenderedPageBreak/>
              <w:t>Storage</w:t>
            </w:r>
          </w:p>
          <w:p w14:paraId="1630342A" w14:textId="77777777" w:rsidR="00215E92" w:rsidRDefault="00215E92" w:rsidP="00886DD0">
            <w:pPr>
              <w:rPr>
                <w:rFonts w:cs="Calibri"/>
                <w:sz w:val="22"/>
                <w:szCs w:val="22"/>
              </w:rPr>
            </w:pPr>
            <w:r w:rsidRPr="00215E92">
              <w:rPr>
                <w:rFonts w:cs="Calibri"/>
                <w:sz w:val="22"/>
                <w:szCs w:val="22"/>
              </w:rPr>
              <w:t>Describe where and how the data is to be stored</w:t>
            </w:r>
            <w:r w:rsidR="002015A0">
              <w:rPr>
                <w:rFonts w:cs="Calibri"/>
                <w:sz w:val="22"/>
                <w:szCs w:val="22"/>
              </w:rPr>
              <w:t>.</w:t>
            </w:r>
          </w:p>
          <w:p w14:paraId="52458B84" w14:textId="7A64D39E" w:rsidR="002015A0" w:rsidRPr="00215E92" w:rsidRDefault="002015A0" w:rsidP="00886DD0">
            <w:pPr>
              <w:rPr>
                <w:rFonts w:cs="Calibri"/>
                <w:sz w:val="22"/>
                <w:szCs w:val="22"/>
              </w:rPr>
            </w:pPr>
            <w:r>
              <w:rPr>
                <w:rFonts w:cs="Calibri"/>
                <w:sz w:val="22"/>
                <w:szCs w:val="22"/>
              </w:rPr>
              <w:t>If cloud storage location of servers etc</w:t>
            </w:r>
          </w:p>
        </w:tc>
        <w:tc>
          <w:tcPr>
            <w:tcW w:w="5111" w:type="dxa"/>
            <w:tcBorders>
              <w:top w:val="single" w:sz="4" w:space="0" w:color="auto"/>
              <w:left w:val="single" w:sz="4" w:space="0" w:color="auto"/>
              <w:bottom w:val="single" w:sz="4" w:space="0" w:color="auto"/>
              <w:right w:val="single" w:sz="4" w:space="0" w:color="auto"/>
            </w:tcBorders>
          </w:tcPr>
          <w:sdt>
            <w:sdtPr>
              <w:rPr>
                <w:b/>
                <w:bCs/>
              </w:rPr>
              <w:id w:val="378902602"/>
              <w:placeholder>
                <w:docPart w:val="AF6E329BB5754E37BF99878B4B746CCF"/>
              </w:placeholder>
            </w:sdtPr>
            <w:sdtContent>
              <w:p w14:paraId="2AE940E7" w14:textId="7351C8C2" w:rsidR="0016016E" w:rsidRPr="004F5290" w:rsidRDefault="0016016E" w:rsidP="00094EBA">
                <w:pPr>
                  <w:rPr>
                    <w:b/>
                    <w:bCs/>
                  </w:rPr>
                </w:pPr>
                <w:r>
                  <w:t>The</w:t>
                </w:r>
                <w:r w:rsidR="00E61A76">
                  <w:t xml:space="preserve"> Van</w:t>
                </w:r>
                <w:r w:rsidR="00B3463D">
                  <w:t xml:space="preserve"> </w:t>
                </w:r>
                <w:r>
                  <w:t xml:space="preserve">LFR system will operate on a standalone server on a laptop. The computer hosting the LFR system </w:t>
                </w:r>
                <w:r w:rsidRPr="00E57351">
                  <w:t xml:space="preserve">will not be </w:t>
                </w:r>
                <w:r w:rsidRPr="004F5290">
                  <w:t xml:space="preserve">connected to the main </w:t>
                </w:r>
                <w:r w:rsidR="00E57351" w:rsidRPr="004F5290">
                  <w:t>Cumbria Constabulary</w:t>
                </w:r>
                <w:r w:rsidRPr="004F5290">
                  <w:t xml:space="preserve"> network.</w:t>
                </w:r>
                <w:r w:rsidR="00231A6B" w:rsidRPr="004F5290">
                  <w:t xml:space="preserve"> The main </w:t>
                </w:r>
                <w:r w:rsidR="00A063D5" w:rsidRPr="004F5290">
                  <w:t xml:space="preserve">LFR </w:t>
                </w:r>
                <w:r w:rsidR="00231A6B" w:rsidRPr="004F5290">
                  <w:t>system</w:t>
                </w:r>
                <w:r w:rsidR="004B3D1D" w:rsidRPr="004F5290">
                  <w:t xml:space="preserve"> is hosted by GMP</w:t>
                </w:r>
                <w:r w:rsidR="00A063D5" w:rsidRPr="004F5290">
                  <w:t xml:space="preserve">. </w:t>
                </w:r>
              </w:p>
              <w:p w14:paraId="7A5044B7" w14:textId="77777777" w:rsidR="0016016E" w:rsidRPr="004F5290" w:rsidRDefault="0016016E" w:rsidP="00094EBA"/>
              <w:p w14:paraId="400444AC" w14:textId="13E0C443" w:rsidR="00FB17C3" w:rsidRPr="007105ED" w:rsidRDefault="0016016E" w:rsidP="00094EBA">
                <w:r w:rsidRPr="004F5290">
                  <w:t>The Watchlists including images will be stored on</w:t>
                </w:r>
                <w:r w:rsidR="008828C4" w:rsidRPr="004F5290">
                  <w:t xml:space="preserve"> </w:t>
                </w:r>
                <w:r w:rsidR="004F5290" w:rsidRPr="004F5290">
                  <w:t>Cumbria’s dedicated</w:t>
                </w:r>
                <w:r w:rsidR="00231A6B" w:rsidRPr="004F5290">
                  <w:rPr>
                    <w:rStyle w:val="cf01"/>
                  </w:rPr>
                  <w:t xml:space="preserve"> LFR File in the intel evidence drive </w:t>
                </w:r>
                <w:r w:rsidRPr="004F5290">
                  <w:t xml:space="preserve">to which </w:t>
                </w:r>
                <w:r w:rsidR="00A93098" w:rsidRPr="004F5290">
                  <w:t xml:space="preserve">officers and staff </w:t>
                </w:r>
                <w:r w:rsidR="00AA1791" w:rsidRPr="004F5290">
                  <w:t>have</w:t>
                </w:r>
                <w:r w:rsidR="00A93098" w:rsidRPr="004F5290">
                  <w:t xml:space="preserve"> access</w:t>
                </w:r>
                <w:r w:rsidRPr="004F5290">
                  <w:t>.</w:t>
                </w:r>
                <w:r w:rsidR="00AA1791" w:rsidRPr="004F5290">
                  <w:t xml:space="preserve"> The system is auditable</w:t>
                </w:r>
                <w:r w:rsidRPr="004F5290">
                  <w:t xml:space="preserve"> </w:t>
                </w:r>
                <w:r w:rsidR="00AA1791" w:rsidRPr="004F5290">
                  <w:t>and training provided around unlawful access</w:t>
                </w:r>
                <w:r w:rsidR="00970804" w:rsidRPr="004F5290">
                  <w:t xml:space="preserve"> to information. </w:t>
                </w:r>
                <w:r w:rsidRPr="004F5290">
                  <w:t xml:space="preserve">From </w:t>
                </w:r>
                <w:r w:rsidRPr="00970804">
                  <w:t xml:space="preserve">the secure network drive, the watchlist will be copied to a secure, encrypted USB device; </w:t>
                </w:r>
                <w:r w:rsidR="005D7314">
                  <w:rPr>
                    <w:rStyle w:val="cf01"/>
                  </w:rPr>
                  <w:t>our encrypted USB drives are XTS-AES256</w:t>
                </w:r>
                <w:r w:rsidRPr="00970804">
                  <w:t xml:space="preserve">. The download of the watchlist to the USB device will take place on </w:t>
                </w:r>
                <w:r w:rsidR="007105ED" w:rsidRPr="00970804">
                  <w:t>Cumbria constabulary</w:t>
                </w:r>
                <w:r w:rsidRPr="00970804">
                  <w:t xml:space="preserve"> premises.</w:t>
                </w:r>
                <w:r w:rsidRPr="007105ED">
                  <w:t xml:space="preserve"> </w:t>
                </w:r>
              </w:p>
              <w:p w14:paraId="583E1388" w14:textId="77777777" w:rsidR="00FB17C3" w:rsidRPr="007105ED" w:rsidRDefault="00FB17C3" w:rsidP="00094EBA"/>
              <w:p w14:paraId="3F8C88B3" w14:textId="4927B865" w:rsidR="00FB17C3" w:rsidRPr="007105ED" w:rsidRDefault="0016016E" w:rsidP="00094EBA">
                <w:r w:rsidRPr="007105ED">
                  <w:t xml:space="preserve">The watchlist will be uploaded to the computer. The content of the USB device will be deleted immediately after the watchlist has been downloaded into the LFR system. The USB device will then be stored in the key safe within the vehicle. The USB will have an audit trail of deployment paperwork and will need to be signed in and out by officers responsible for completing each stage of the data transfer of the watchlist from </w:t>
                </w:r>
                <w:r w:rsidR="007105ED" w:rsidRPr="007105ED">
                  <w:t>Cumbria constabulary</w:t>
                </w:r>
                <w:r w:rsidRPr="007105ED">
                  <w:t xml:space="preserve"> network to the LFR syste</w:t>
                </w:r>
                <w:r w:rsidR="00FB17C3" w:rsidRPr="007105ED">
                  <w:t>m</w:t>
                </w:r>
                <w:r w:rsidRPr="007105ED">
                  <w:t xml:space="preserve">. Access </w:t>
                </w:r>
                <w:r w:rsidRPr="007105ED">
                  <w:lastRenderedPageBreak/>
                  <w:t>to the USB device containing the Watchlist is limited to those with a need to use it, who have completed</w:t>
                </w:r>
                <w:r w:rsidR="007105ED" w:rsidRPr="007105ED">
                  <w:t xml:space="preserve"> Cumbria constabulary</w:t>
                </w:r>
                <w:r w:rsidRPr="007105ED">
                  <w:t xml:space="preserve">’s LFR training. </w:t>
                </w:r>
              </w:p>
              <w:p w14:paraId="7B73BF16" w14:textId="77777777" w:rsidR="00FB17C3" w:rsidRPr="007105ED" w:rsidRDefault="00FB17C3" w:rsidP="00094EBA"/>
              <w:p w14:paraId="539D8CA1" w14:textId="0CE08C5D" w:rsidR="00215E92" w:rsidRPr="004B3D1D" w:rsidRDefault="0016016E" w:rsidP="00094EBA">
                <w:r w:rsidRPr="004B3D1D">
                  <w:t xml:space="preserve">There is a </w:t>
                </w:r>
                <w:r w:rsidR="00DF4CB9">
                  <w:t>procedure</w:t>
                </w:r>
                <w:r w:rsidRPr="004B3D1D">
                  <w:t xml:space="preserve"> for the handling of the USB which covers all security arrangements.</w:t>
                </w:r>
              </w:p>
              <w:p w14:paraId="2A38E717" w14:textId="77777777" w:rsidR="00ED5AE0" w:rsidRDefault="00ED5AE0" w:rsidP="00094EBA"/>
              <w:p w14:paraId="319D97E1" w14:textId="77777777" w:rsidR="00ED5AE0" w:rsidRPr="00032653" w:rsidRDefault="00ED5AE0" w:rsidP="00ED5AE0">
                <w:r w:rsidRPr="00032653">
                  <w:rPr>
                    <w:b/>
                    <w:bCs/>
                  </w:rPr>
                  <w:t>Watchlists -</w:t>
                </w:r>
                <w:r w:rsidRPr="00032653">
                  <w:t xml:space="preserve"> Watchlists are storage locally on the LFR system during the course of the Deployment. Watchlists, images and associated metadata are deleted at the conclusion of the Deployment, or within 24 hours.</w:t>
                </w:r>
              </w:p>
              <w:p w14:paraId="05D86610" w14:textId="77777777" w:rsidR="00ED5AE0" w:rsidRPr="00032653" w:rsidRDefault="00ED5AE0" w:rsidP="00ED5AE0"/>
              <w:p w14:paraId="59D026B0" w14:textId="42C4DACD" w:rsidR="00ED5AE0" w:rsidRPr="00032653" w:rsidRDefault="00ED5AE0" w:rsidP="00ED5AE0">
                <w:r w:rsidRPr="00032653">
                  <w:rPr>
                    <w:b/>
                    <w:bCs/>
                  </w:rPr>
                  <w:t>No Alert generated</w:t>
                </w:r>
                <w:r w:rsidRPr="00032653">
                  <w:t xml:space="preserve"> – No images, personal data, Biometric Templates or associated metadata are retained by the LFR system. Where no Alert is </w:t>
                </w:r>
                <w:r w:rsidR="00025BF2" w:rsidRPr="00032653">
                  <w:t>generated,</w:t>
                </w:r>
                <w:r w:rsidRPr="00032653">
                  <w:t xml:space="preserve"> the data is automatically and immediately deleted by the LFR system with no means of recovery.</w:t>
                </w:r>
              </w:p>
              <w:p w14:paraId="21691497" w14:textId="77777777" w:rsidR="00ED5AE0" w:rsidRPr="00032653" w:rsidRDefault="00ED5AE0" w:rsidP="00ED5AE0"/>
              <w:p w14:paraId="5892639C" w14:textId="5747B8D9" w:rsidR="00ED5AE0" w:rsidRPr="00032653" w:rsidRDefault="00ED5AE0" w:rsidP="00ED5AE0">
                <w:r w:rsidRPr="00032653">
                  <w:rPr>
                    <w:b/>
                    <w:bCs/>
                  </w:rPr>
                  <w:t>Possible Match Alert –</w:t>
                </w:r>
                <w:r w:rsidRPr="00032653">
                  <w:t xml:space="preserve"> Data relating to a Possible Match is retained on the LFR System for the duration of the Deployment and then deleted. No data is retained beyond the conclusion of the Deployment, or 24 hours as a maximum.</w:t>
                </w:r>
              </w:p>
              <w:p w14:paraId="15807A51" w14:textId="77777777" w:rsidR="00FB17C3" w:rsidRDefault="00FB17C3" w:rsidP="00094EBA"/>
              <w:p w14:paraId="51063060" w14:textId="13D9D2CF" w:rsidR="00FB17C3" w:rsidRPr="00215E92" w:rsidRDefault="00000000" w:rsidP="00094EBA">
                <w:pPr>
                  <w:rPr>
                    <w:rFonts w:cs="Calibri"/>
                    <w:sz w:val="22"/>
                    <w:szCs w:val="22"/>
                  </w:rPr>
                </w:pPr>
              </w:p>
            </w:sdtContent>
          </w:sdt>
        </w:tc>
      </w:tr>
      <w:tr w:rsidR="00215E92" w:rsidRPr="007146CD" w14:paraId="767436E8" w14:textId="77777777" w:rsidTr="00765057">
        <w:trPr>
          <w:trHeight w:val="1123"/>
        </w:trPr>
        <w:tc>
          <w:tcPr>
            <w:tcW w:w="4382" w:type="dxa"/>
            <w:tcBorders>
              <w:top w:val="single" w:sz="4" w:space="0" w:color="auto"/>
              <w:left w:val="single" w:sz="4" w:space="0" w:color="auto"/>
              <w:bottom w:val="single" w:sz="4" w:space="0" w:color="auto"/>
              <w:right w:val="single" w:sz="4" w:space="0" w:color="auto"/>
            </w:tcBorders>
          </w:tcPr>
          <w:p w14:paraId="01853486" w14:textId="77777777" w:rsidR="00215E92" w:rsidRPr="007146CD" w:rsidRDefault="00215E92" w:rsidP="00886DD0">
            <w:pPr>
              <w:rPr>
                <w:rFonts w:cs="Calibri"/>
                <w:b/>
                <w:sz w:val="22"/>
                <w:szCs w:val="22"/>
              </w:rPr>
            </w:pPr>
            <w:r w:rsidRPr="007146CD">
              <w:rPr>
                <w:rFonts w:cs="Calibri"/>
                <w:b/>
                <w:sz w:val="22"/>
                <w:szCs w:val="22"/>
              </w:rPr>
              <w:lastRenderedPageBreak/>
              <w:t>Use</w:t>
            </w:r>
          </w:p>
          <w:p w14:paraId="7A1FFAB4" w14:textId="77777777" w:rsidR="00094EBA" w:rsidRPr="00094EBA" w:rsidRDefault="00094EBA" w:rsidP="00094EBA">
            <w:pPr>
              <w:pStyle w:val="Heading3"/>
              <w:jc w:val="both"/>
              <w:rPr>
                <w:rFonts w:asciiTheme="minorHAnsi" w:hAnsiTheme="minorHAnsi" w:cstheme="minorHAnsi"/>
                <w:b/>
                <w:color w:val="000000" w:themeColor="text1"/>
                <w:spacing w:val="-1"/>
                <w:sz w:val="22"/>
                <w:szCs w:val="22"/>
              </w:rPr>
            </w:pPr>
            <w:r w:rsidRPr="00094EBA">
              <w:rPr>
                <w:rFonts w:asciiTheme="minorHAnsi" w:hAnsiTheme="minorHAnsi" w:cstheme="minorHAnsi"/>
                <w:color w:val="000000" w:themeColor="text1"/>
                <w:spacing w:val="-1"/>
                <w:sz w:val="22"/>
                <w:szCs w:val="22"/>
              </w:rPr>
              <w:t xml:space="preserve">Describe how the data will be used. </w:t>
            </w:r>
          </w:p>
          <w:p w14:paraId="4FC0A6EE" w14:textId="77777777" w:rsidR="00094EBA" w:rsidRPr="00094EBA" w:rsidRDefault="00094EBA" w:rsidP="00094EBA">
            <w:pPr>
              <w:pStyle w:val="Heading3"/>
              <w:keepNext w:val="0"/>
              <w:keepLines w:val="0"/>
              <w:numPr>
                <w:ilvl w:val="0"/>
                <w:numId w:val="11"/>
              </w:numPr>
              <w:spacing w:before="0"/>
              <w:ind w:left="153" w:hanging="142"/>
              <w:jc w:val="both"/>
              <w:rPr>
                <w:rStyle w:val="Hyperlink"/>
                <w:rFonts w:asciiTheme="minorHAnsi" w:hAnsiTheme="minorHAnsi" w:cstheme="minorHAnsi"/>
                <w:color w:val="000000" w:themeColor="text1"/>
                <w:spacing w:val="-1"/>
                <w:sz w:val="22"/>
                <w:szCs w:val="22"/>
                <w:vertAlign w:val="superscript"/>
              </w:rPr>
            </w:pPr>
            <w:r w:rsidRPr="00094EBA">
              <w:rPr>
                <w:rFonts w:asciiTheme="minorHAnsi" w:hAnsiTheme="minorHAnsi" w:cstheme="minorHAnsi"/>
                <w:color w:val="000000" w:themeColor="text1"/>
                <w:spacing w:val="-1"/>
                <w:sz w:val="22"/>
                <w:szCs w:val="22"/>
              </w:rPr>
              <w:t>Will it involve new technology or novel processing</w:t>
            </w:r>
            <w:bookmarkStart w:id="1" w:name="Novel"/>
            <w:r w:rsidRPr="00094EBA">
              <w:rPr>
                <w:rFonts w:asciiTheme="minorHAnsi" w:hAnsiTheme="minorHAnsi" w:cstheme="minorHAnsi"/>
                <w:color w:val="000000" w:themeColor="text1"/>
                <w:spacing w:val="-1"/>
                <w:sz w:val="22"/>
                <w:szCs w:val="22"/>
              </w:rPr>
              <w:t xml:space="preserve"> </w:t>
            </w:r>
            <w:hyperlink w:anchor="Novel" w:tooltip="E.g. Artificial Intelligence (AI),   machine learning and deep learning,   Connected and autonomous vehicles, Intelligent transport systems,  Smart technology (including wearables)" w:history="1">
              <w:r w:rsidRPr="00094EBA">
                <w:rPr>
                  <w:rStyle w:val="Hyperlink"/>
                  <w:rFonts w:asciiTheme="minorHAnsi" w:eastAsia="Webdings" w:hAnsiTheme="minorHAnsi" w:cstheme="minorHAnsi"/>
                  <w:color w:val="000000" w:themeColor="text1"/>
                  <w:spacing w:val="-1"/>
                  <w:sz w:val="22"/>
                  <w:szCs w:val="22"/>
                  <w:vertAlign w:val="superscript"/>
                </w:rPr>
                <w:t>s</w:t>
              </w:r>
            </w:hyperlink>
            <w:bookmarkEnd w:id="1"/>
          </w:p>
          <w:p w14:paraId="6E3CA1D0" w14:textId="3DB47A32" w:rsidR="00215E92" w:rsidRPr="00094EBA" w:rsidRDefault="00094EBA" w:rsidP="00094EBA">
            <w:pPr>
              <w:pStyle w:val="Heading3"/>
              <w:keepNext w:val="0"/>
              <w:keepLines w:val="0"/>
              <w:numPr>
                <w:ilvl w:val="0"/>
                <w:numId w:val="11"/>
              </w:numPr>
              <w:spacing w:before="0"/>
              <w:ind w:left="153" w:hanging="142"/>
              <w:jc w:val="both"/>
              <w:rPr>
                <w:rFonts w:asciiTheme="minorHAnsi" w:hAnsiTheme="minorHAnsi" w:cstheme="minorHAnsi"/>
                <w:color w:val="000000" w:themeColor="text1"/>
                <w:spacing w:val="-1"/>
                <w:sz w:val="22"/>
                <w:szCs w:val="22"/>
                <w:u w:val="single"/>
                <w:vertAlign w:val="superscript"/>
              </w:rPr>
            </w:pPr>
            <w:r w:rsidRPr="00094EBA">
              <w:rPr>
                <w:rFonts w:asciiTheme="minorHAnsi" w:eastAsia="Calibri" w:hAnsiTheme="minorHAnsi" w:cstheme="minorHAnsi"/>
                <w:color w:val="000000" w:themeColor="text1"/>
                <w:spacing w:val="-1"/>
                <w:sz w:val="22"/>
                <w:szCs w:val="22"/>
              </w:rPr>
              <w:t>Will involve Profiling/Automated decisions</w:t>
            </w:r>
            <w:r w:rsidRPr="00094EBA">
              <w:rPr>
                <w:rFonts w:ascii="Calibri" w:eastAsia="Calibri" w:hAnsi="Calibri" w:cs="Times New Roman"/>
                <w:color w:val="000000" w:themeColor="text1"/>
                <w:spacing w:val="-1"/>
                <w:sz w:val="22"/>
                <w:szCs w:val="22"/>
              </w:rPr>
              <w:t xml:space="preserve"> </w:t>
            </w:r>
            <w:bookmarkStart w:id="2" w:name="Profiling"/>
            <w:r w:rsidRPr="00094EBA">
              <w:rPr>
                <w:rFonts w:ascii="Calibri" w:eastAsia="Calibri" w:hAnsi="Calibri" w:cs="Times New Roman"/>
                <w:bCs/>
                <w:color w:val="000000" w:themeColor="text1"/>
                <w:spacing w:val="-1"/>
                <w:sz w:val="22"/>
                <w:szCs w:val="22"/>
                <w:vertAlign w:val="superscript"/>
              </w:rPr>
              <w:fldChar w:fldCharType="begin"/>
            </w:r>
            <w:r w:rsidRPr="00094EBA">
              <w:rPr>
                <w:rFonts w:ascii="Calibri" w:eastAsia="Calibri" w:hAnsi="Calibri" w:cs="Times New Roman"/>
                <w:color w:val="000000" w:themeColor="text1"/>
                <w:spacing w:val="-1"/>
                <w:sz w:val="22"/>
                <w:szCs w:val="22"/>
                <w:vertAlign w:val="superscript"/>
              </w:rPr>
              <w:instrText>HYPERLINK  \l "Profiling" \o "A computer will evaulate, predict or score people   (e.g.  performance at work, economic situation, health, location/movements, reliability etc)"</w:instrText>
            </w:r>
            <w:r w:rsidRPr="00094EBA">
              <w:rPr>
                <w:rFonts w:ascii="Calibri" w:eastAsia="Calibri" w:hAnsi="Calibri" w:cs="Times New Roman"/>
                <w:bCs/>
                <w:color w:val="000000" w:themeColor="text1"/>
                <w:spacing w:val="-1"/>
                <w:sz w:val="22"/>
                <w:szCs w:val="22"/>
                <w:vertAlign w:val="superscript"/>
              </w:rPr>
            </w:r>
            <w:r w:rsidRPr="00094EBA">
              <w:rPr>
                <w:rFonts w:ascii="Calibri" w:eastAsia="Calibri" w:hAnsi="Calibri" w:cs="Times New Roman"/>
                <w:bCs/>
                <w:color w:val="000000" w:themeColor="text1"/>
                <w:spacing w:val="-1"/>
                <w:sz w:val="22"/>
                <w:szCs w:val="22"/>
                <w:vertAlign w:val="superscript"/>
              </w:rPr>
              <w:fldChar w:fldCharType="separate"/>
            </w:r>
            <w:r w:rsidRPr="00094EBA">
              <w:rPr>
                <w:rStyle w:val="Hyperlink"/>
                <w:rFonts w:ascii="Webdings" w:eastAsia="Webdings" w:hAnsi="Webdings" w:cs="Webdings"/>
                <w:color w:val="000000" w:themeColor="text1"/>
                <w:spacing w:val="-1"/>
                <w:sz w:val="22"/>
                <w:szCs w:val="22"/>
                <w:vertAlign w:val="superscript"/>
              </w:rPr>
              <w:t>s</w:t>
            </w:r>
            <w:r w:rsidRPr="00094EBA">
              <w:rPr>
                <w:rFonts w:ascii="Calibri" w:eastAsia="Calibri" w:hAnsi="Calibri" w:cs="Times New Roman"/>
                <w:bCs/>
                <w:color w:val="000000" w:themeColor="text1"/>
                <w:spacing w:val="-1"/>
                <w:sz w:val="22"/>
                <w:szCs w:val="22"/>
                <w:vertAlign w:val="superscript"/>
              </w:rPr>
              <w:fldChar w:fldCharType="end"/>
            </w:r>
            <w:bookmarkEnd w:id="2"/>
          </w:p>
        </w:tc>
        <w:tc>
          <w:tcPr>
            <w:tcW w:w="5111" w:type="dxa"/>
            <w:tcBorders>
              <w:top w:val="single" w:sz="4" w:space="0" w:color="auto"/>
              <w:left w:val="single" w:sz="4" w:space="0" w:color="auto"/>
              <w:bottom w:val="single" w:sz="4" w:space="0" w:color="auto"/>
              <w:right w:val="single" w:sz="4" w:space="0" w:color="auto"/>
            </w:tcBorders>
          </w:tcPr>
          <w:p w14:paraId="27189E0E" w14:textId="1E0E0E79" w:rsidR="00215E92" w:rsidRPr="00F16C7D" w:rsidRDefault="003B78B3" w:rsidP="00886DD0">
            <w:pPr>
              <w:rPr>
                <w:rFonts w:cs="Calibri"/>
              </w:rPr>
            </w:pPr>
            <w:r w:rsidRPr="00F16C7D">
              <w:rPr>
                <w:rFonts w:cs="Calibri"/>
              </w:rPr>
              <w:t>Facial recognition technology is not automated decision making – police officers and trained operators will always make the decisions about whether and how to use any suggested matches.</w:t>
            </w:r>
          </w:p>
        </w:tc>
      </w:tr>
      <w:tr w:rsidR="00215E92" w:rsidRPr="007146CD" w14:paraId="2FFA51AA" w14:textId="77777777" w:rsidTr="00765057">
        <w:trPr>
          <w:trHeight w:val="798"/>
        </w:trPr>
        <w:tc>
          <w:tcPr>
            <w:tcW w:w="4382" w:type="dxa"/>
            <w:tcBorders>
              <w:top w:val="single" w:sz="4" w:space="0" w:color="auto"/>
            </w:tcBorders>
          </w:tcPr>
          <w:p w14:paraId="636B487B" w14:textId="29B203BD" w:rsidR="00215E92" w:rsidRPr="009B022F" w:rsidRDefault="00215E92" w:rsidP="00886DD0">
            <w:pPr>
              <w:rPr>
                <w:rFonts w:cs="Calibri"/>
                <w:b/>
              </w:rPr>
            </w:pPr>
            <w:proofErr w:type="spellStart"/>
            <w:r w:rsidRPr="009B022F">
              <w:rPr>
                <w:rFonts w:cs="Calibri"/>
                <w:b/>
              </w:rPr>
              <w:t>Access</w:t>
            </w:r>
            <w:bookmarkStart w:id="3" w:name="Access"/>
            <w:r w:rsidR="00094EBA" w:rsidRPr="009B022F">
              <w:rPr>
                <w:b/>
                <w:bCs/>
                <w:color w:val="000000" w:themeColor="text1"/>
                <w:spacing w:val="-1"/>
                <w:vertAlign w:val="superscript"/>
              </w:rPr>
              <w:fldChar w:fldCharType="begin"/>
            </w:r>
            <w:r w:rsidR="00094EBA" w:rsidRPr="009B022F">
              <w:rPr>
                <w:b/>
                <w:bCs/>
                <w:color w:val="000000" w:themeColor="text1"/>
                <w:spacing w:val="-1"/>
                <w:vertAlign w:val="superscript"/>
              </w:rPr>
              <w:instrText>HYPERLINK  \l "Access" \o "Examples include: Role-based access,  Officers,  Managers,  Limited by department,  Administrators,  Non-police or Non-Fire personnel,  All Staff."</w:instrText>
            </w:r>
            <w:r w:rsidR="00094EBA" w:rsidRPr="009B022F">
              <w:rPr>
                <w:b/>
                <w:bCs/>
                <w:color w:val="000000" w:themeColor="text1"/>
                <w:spacing w:val="-1"/>
                <w:vertAlign w:val="superscript"/>
              </w:rPr>
            </w:r>
            <w:r w:rsidR="00094EBA" w:rsidRPr="009B022F">
              <w:rPr>
                <w:b/>
                <w:bCs/>
                <w:color w:val="000000" w:themeColor="text1"/>
                <w:spacing w:val="-1"/>
                <w:vertAlign w:val="superscript"/>
              </w:rPr>
              <w:fldChar w:fldCharType="separate"/>
            </w:r>
            <w:r w:rsidR="00094EBA" w:rsidRPr="009B022F">
              <w:rPr>
                <w:rStyle w:val="Hyperlink"/>
                <w:rFonts w:ascii="Webdings" w:eastAsia="Webdings" w:hAnsi="Webdings" w:cs="Webdings"/>
                <w:b/>
                <w:bCs/>
                <w:color w:val="000000" w:themeColor="text1"/>
                <w:spacing w:val="-1"/>
                <w:vertAlign w:val="superscript"/>
              </w:rPr>
              <w:t>s</w:t>
            </w:r>
            <w:proofErr w:type="spellEnd"/>
            <w:r w:rsidR="00094EBA" w:rsidRPr="009B022F">
              <w:rPr>
                <w:b/>
                <w:bCs/>
                <w:color w:val="000000" w:themeColor="text1"/>
                <w:spacing w:val="-1"/>
                <w:vertAlign w:val="superscript"/>
              </w:rPr>
              <w:fldChar w:fldCharType="end"/>
            </w:r>
            <w:bookmarkEnd w:id="3"/>
          </w:p>
          <w:p w14:paraId="25C88D99" w14:textId="77777777" w:rsidR="00215E92" w:rsidRPr="009B022F" w:rsidRDefault="00215E92" w:rsidP="00886DD0">
            <w:pPr>
              <w:rPr>
                <w:rFonts w:cs="Calibri"/>
              </w:rPr>
            </w:pPr>
            <w:r w:rsidRPr="009B022F">
              <w:rPr>
                <w:rFonts w:cs="Calibri"/>
              </w:rPr>
              <w:t>Describe who has access to the data throughout the life of the processing</w:t>
            </w:r>
          </w:p>
        </w:tc>
        <w:tc>
          <w:tcPr>
            <w:tcW w:w="5111" w:type="dxa"/>
            <w:tcBorders>
              <w:top w:val="single" w:sz="4" w:space="0" w:color="auto"/>
            </w:tcBorders>
          </w:tcPr>
          <w:sdt>
            <w:sdtPr>
              <w:rPr>
                <w:b/>
                <w:bCs/>
              </w:rPr>
              <w:id w:val="-960107181"/>
              <w:placeholder>
                <w:docPart w:val="20F99905DE4442A796EB912ECE9AFEC9"/>
              </w:placeholder>
            </w:sdtPr>
            <w:sdtContent>
              <w:p w14:paraId="2578A6E1" w14:textId="6BC588F6" w:rsidR="000F4989" w:rsidRPr="009B022F" w:rsidRDefault="000F4989" w:rsidP="000F4989">
                <w:r w:rsidRPr="009B022F">
                  <w:t xml:space="preserve">Physical access to the </w:t>
                </w:r>
                <w:r w:rsidR="009B022F" w:rsidRPr="009B022F">
                  <w:t xml:space="preserve">Van </w:t>
                </w:r>
                <w:r w:rsidRPr="009B022F">
                  <w:t>LFR System is limited to specific devices licenced for LFR use. These devices are controlled and managed by the</w:t>
                </w:r>
                <w:r w:rsidR="00C65CA1" w:rsidRPr="009B022F">
                  <w:t xml:space="preserve"> Intelligence</w:t>
                </w:r>
                <w:r w:rsidRPr="009B022F">
                  <w:rPr>
                    <w:color w:val="FF0000"/>
                  </w:rPr>
                  <w:t xml:space="preserve"> </w:t>
                </w:r>
                <w:r w:rsidRPr="009B022F">
                  <w:t xml:space="preserve">Team in </w:t>
                </w:r>
                <w:r w:rsidR="002A6C74" w:rsidRPr="009B022F">
                  <w:t>Cumbria Constabulary</w:t>
                </w:r>
                <w:r w:rsidRPr="009B022F">
                  <w:t xml:space="preserve"> and are only available to authorised officers.</w:t>
                </w:r>
              </w:p>
              <w:p w14:paraId="3C800694" w14:textId="3D3043B2" w:rsidR="000F4989" w:rsidRPr="009B022F" w:rsidRDefault="000F4989" w:rsidP="000F4989">
                <w:r w:rsidRPr="009B022F">
                  <w:t>Operating staff will all be vetted and cleared to at least MV/SC level.</w:t>
                </w:r>
                <w:r w:rsidR="002A6C74" w:rsidRPr="009B022F">
                  <w:t xml:space="preserve"> </w:t>
                </w:r>
                <w:r w:rsidRPr="009B022F">
                  <w:t>Access is only granted to users following completion of training.</w:t>
                </w:r>
              </w:p>
              <w:p w14:paraId="16891F94" w14:textId="77777777" w:rsidR="000F4989" w:rsidRPr="009B022F" w:rsidRDefault="000F4989" w:rsidP="000F4989"/>
              <w:p w14:paraId="258D3301" w14:textId="77777777" w:rsidR="000F4989" w:rsidRPr="009B022F" w:rsidRDefault="000F4989" w:rsidP="000F4989">
                <w:r w:rsidRPr="009B022F">
                  <w:rPr>
                    <w:b/>
                    <w:bCs/>
                  </w:rPr>
                  <w:t>Operators</w:t>
                </w:r>
                <w:r w:rsidRPr="009B022F">
                  <w:t xml:space="preserve">: Operators who are utilised on Deployment have completed the mandatory training and are in compliance with any mandatory refresher training at appropriate intervals. These Officers have permission to upload pre-authorised Watchlists, remove individuals from a Watchlist where the LFR Commander or AO has authorised their removal, and to undertake the process of Adjudication of Possible Matches. </w:t>
                </w:r>
              </w:p>
              <w:p w14:paraId="34EA76B8" w14:textId="77777777" w:rsidR="000F4989" w:rsidRPr="009B022F" w:rsidRDefault="000F4989" w:rsidP="000F4989"/>
              <w:p w14:paraId="3BBF250C" w14:textId="77777777" w:rsidR="00215E92" w:rsidRPr="009B022F" w:rsidRDefault="000F4989" w:rsidP="000F4989">
                <w:r w:rsidRPr="009B022F">
                  <w:rPr>
                    <w:b/>
                    <w:bCs/>
                  </w:rPr>
                  <w:t>Facial Recognition Administrators</w:t>
                </w:r>
                <w:r w:rsidRPr="009B022F">
                  <w:t>: This is a role-based access provided to a limited number of specifically vetted Officers and staff. These persons will have authorities to make amendments to the Facial Recognition system where specific authority is given and any amendments will be logged and referred to the Facial Recognition Programme Board at the earliest opportunity for agreement or in the event of urgent action being required, escalated to the Senior Responsible Officer for ratification.</w:t>
                </w:r>
              </w:p>
              <w:p w14:paraId="18C6025C" w14:textId="77777777" w:rsidR="00755D3D" w:rsidRPr="009B022F" w:rsidRDefault="00755D3D" w:rsidP="000F4989"/>
              <w:p w14:paraId="757F8015" w14:textId="77777777" w:rsidR="00755D3D" w:rsidRPr="009B022F" w:rsidRDefault="00755D3D" w:rsidP="00755D3D">
                <w:pPr>
                  <w:rPr>
                    <w:rFonts w:cs="Calibri"/>
                  </w:rPr>
                </w:pPr>
                <w:r w:rsidRPr="009B022F">
                  <w:rPr>
                    <w:rFonts w:cs="Calibri"/>
                    <w:b/>
                    <w:bCs/>
                  </w:rPr>
                  <w:lastRenderedPageBreak/>
                  <w:t>Data security –</w:t>
                </w:r>
                <w:r w:rsidRPr="009B022F">
                  <w:rPr>
                    <w:rFonts w:cs="Calibri"/>
                  </w:rPr>
                  <w:t xml:space="preserve"> The LFR system includes a number of physical and technical security measures. </w:t>
                </w:r>
              </w:p>
              <w:p w14:paraId="3761A7A1" w14:textId="0540B8B8" w:rsidR="00755D3D" w:rsidRPr="009B022F" w:rsidRDefault="00755D3D" w:rsidP="00755D3D">
                <w:pPr>
                  <w:rPr>
                    <w:rFonts w:cs="Calibri"/>
                  </w:rPr>
                </w:pPr>
                <w:r w:rsidRPr="009B022F">
                  <w:rPr>
                    <w:rFonts w:cs="Calibri"/>
                  </w:rPr>
                  <w:t xml:space="preserve">These </w:t>
                </w:r>
                <w:r w:rsidR="00025BF2" w:rsidRPr="009B022F">
                  <w:rPr>
                    <w:rFonts w:cs="Calibri"/>
                  </w:rPr>
                  <w:t>include: -</w:t>
                </w:r>
                <w:r w:rsidRPr="009B022F">
                  <w:rPr>
                    <w:rFonts w:cs="Calibri"/>
                  </w:rPr>
                  <w:t xml:space="preserve"> </w:t>
                </w:r>
              </w:p>
              <w:p w14:paraId="1CA0CF85" w14:textId="217CBBDB" w:rsidR="00755D3D" w:rsidRPr="009B022F" w:rsidRDefault="00755D3D" w:rsidP="00755D3D">
                <w:pPr>
                  <w:rPr>
                    <w:rFonts w:cs="Calibri"/>
                  </w:rPr>
                </w:pPr>
                <w:r w:rsidRPr="009B022F">
                  <w:rPr>
                    <w:rFonts w:cs="Calibri"/>
                  </w:rPr>
                  <w:t xml:space="preserve">• The transfer process for any Watchlist created is detailed </w:t>
                </w:r>
                <w:r w:rsidR="00744DC4" w:rsidRPr="009B022F">
                  <w:rPr>
                    <w:rFonts w:cs="Calibri"/>
                  </w:rPr>
                  <w:t xml:space="preserve">in </w:t>
                </w:r>
                <w:r w:rsidR="00F16C7D" w:rsidRPr="009B022F">
                  <w:rPr>
                    <w:rFonts w:cs="Calibri"/>
                  </w:rPr>
                  <w:t>C</w:t>
                </w:r>
                <w:r w:rsidR="00744DC4" w:rsidRPr="009B022F">
                  <w:rPr>
                    <w:rFonts w:cs="Calibri"/>
                  </w:rPr>
                  <w:t>umbia Constabulary</w:t>
                </w:r>
                <w:r w:rsidRPr="009B022F">
                  <w:rPr>
                    <w:rFonts w:cs="Calibri"/>
                  </w:rPr>
                  <w:t xml:space="preserve"> LFR Deployment Process Standard Operating </w:t>
                </w:r>
                <w:r w:rsidR="00214DBD">
                  <w:rPr>
                    <w:rFonts w:cs="Calibri"/>
                  </w:rPr>
                  <w:t>Procedures</w:t>
                </w:r>
                <w:r w:rsidRPr="009B022F">
                  <w:rPr>
                    <w:rFonts w:cs="Calibri"/>
                  </w:rPr>
                  <w:t xml:space="preserve"> document which ensures all activities, data management and handling of the hardware is carried out in line with agreed processes by all operatives. </w:t>
                </w:r>
              </w:p>
              <w:p w14:paraId="350AE19E" w14:textId="77777777" w:rsidR="00744DC4" w:rsidRPr="009B022F" w:rsidRDefault="00744DC4" w:rsidP="00755D3D">
                <w:pPr>
                  <w:rPr>
                    <w:rFonts w:cs="Calibri"/>
                  </w:rPr>
                </w:pPr>
              </w:p>
              <w:p w14:paraId="2C37BF32" w14:textId="1936ACF5" w:rsidR="00755D3D" w:rsidRPr="009B022F" w:rsidRDefault="00755D3D" w:rsidP="00BD3A62">
                <w:pPr>
                  <w:rPr>
                    <w:rFonts w:cs="Calibri"/>
                  </w:rPr>
                </w:pPr>
                <w:r w:rsidRPr="009B022F">
                  <w:rPr>
                    <w:rFonts w:cs="Calibri"/>
                  </w:rPr>
                  <w:t xml:space="preserve">• Images are transferred onto the </w:t>
                </w:r>
                <w:r w:rsidR="00E61A76" w:rsidRPr="009B022F">
                  <w:rPr>
                    <w:rFonts w:cs="Calibri"/>
                  </w:rPr>
                  <w:t xml:space="preserve">Van </w:t>
                </w:r>
                <w:r w:rsidRPr="009B022F">
                  <w:rPr>
                    <w:rFonts w:cs="Calibri"/>
                  </w:rPr>
                  <w:t xml:space="preserve">LFR system via a USB device using an </w:t>
                </w:r>
                <w:r w:rsidR="00A27DC3">
                  <w:rPr>
                    <w:rStyle w:val="cf01"/>
                  </w:rPr>
                  <w:t xml:space="preserve">XTS-AES256 </w:t>
                </w:r>
                <w:r w:rsidR="00025BF2">
                  <w:rPr>
                    <w:rStyle w:val="cf01"/>
                    <w:rFonts w:ascii="Calibri" w:hAnsi="Calibri"/>
                    <w:sz w:val="20"/>
                    <w:szCs w:val="20"/>
                  </w:rPr>
                  <w:t>e</w:t>
                </w:r>
                <w:r w:rsidR="00025BF2" w:rsidRPr="009B022F">
                  <w:rPr>
                    <w:rFonts w:cs="Calibri"/>
                  </w:rPr>
                  <w:t>ncrypt</w:t>
                </w:r>
                <w:r w:rsidR="00025BF2">
                  <w:rPr>
                    <w:rFonts w:cs="Calibri"/>
                  </w:rPr>
                  <w:t>ed;</w:t>
                </w:r>
                <w:r w:rsidRPr="009B022F">
                  <w:rPr>
                    <w:rFonts w:cs="Calibri"/>
                  </w:rPr>
                  <w:t xml:space="preserve"> this transfer mechanism is required as the LFR software will be installed on a standalone server which is not connected to the main </w:t>
                </w:r>
                <w:r w:rsidR="002A6C74" w:rsidRPr="009B022F">
                  <w:rPr>
                    <w:rFonts w:cs="Calibri"/>
                  </w:rPr>
                  <w:t xml:space="preserve">Cumbria </w:t>
                </w:r>
                <w:r w:rsidR="00F16C7D" w:rsidRPr="009B022F">
                  <w:rPr>
                    <w:rFonts w:cs="Calibri"/>
                  </w:rPr>
                  <w:t>Constabulary</w:t>
                </w:r>
                <w:r w:rsidRPr="009B022F">
                  <w:rPr>
                    <w:rFonts w:cs="Calibri"/>
                  </w:rPr>
                  <w:t xml:space="preserve"> infrastructure. </w:t>
                </w:r>
              </w:p>
              <w:p w14:paraId="07AB34E1" w14:textId="77777777" w:rsidR="002B51E5" w:rsidRPr="009B022F" w:rsidRDefault="002B51E5" w:rsidP="00755D3D">
                <w:pPr>
                  <w:rPr>
                    <w:rFonts w:cs="Calibri"/>
                  </w:rPr>
                </w:pPr>
              </w:p>
              <w:p w14:paraId="71AEAAAA" w14:textId="0A522243" w:rsidR="00755D3D" w:rsidRPr="009B022F" w:rsidRDefault="00755D3D" w:rsidP="00755D3D">
                <w:pPr>
                  <w:rPr>
                    <w:rFonts w:cs="Calibri"/>
                  </w:rPr>
                </w:pPr>
                <w:r w:rsidRPr="009B022F">
                  <w:rPr>
                    <w:rFonts w:cs="Calibri"/>
                  </w:rPr>
                  <w:t xml:space="preserve">• The </w:t>
                </w:r>
                <w:r w:rsidR="00E61A76" w:rsidRPr="009B022F">
                  <w:rPr>
                    <w:rFonts w:cs="Calibri"/>
                  </w:rPr>
                  <w:t xml:space="preserve">Van </w:t>
                </w:r>
                <w:r w:rsidRPr="009B022F">
                  <w:rPr>
                    <w:rFonts w:cs="Calibri"/>
                  </w:rPr>
                  <w:t xml:space="preserve">LFR system is a </w:t>
                </w:r>
                <w:r w:rsidR="00E61A76" w:rsidRPr="009B022F">
                  <w:rPr>
                    <w:rFonts w:cs="Calibri"/>
                  </w:rPr>
                  <w:t>closed-circuit</w:t>
                </w:r>
                <w:r w:rsidRPr="009B022F">
                  <w:rPr>
                    <w:rFonts w:cs="Calibri"/>
                  </w:rPr>
                  <w:t xml:space="preserve"> TV system that implements defences in depth principles to </w:t>
                </w:r>
              </w:p>
              <w:p w14:paraId="54D6433A" w14:textId="4E954FE8" w:rsidR="00755D3D" w:rsidRPr="009B022F" w:rsidRDefault="00755D3D" w:rsidP="00755D3D">
                <w:pPr>
                  <w:rPr>
                    <w:rFonts w:cs="Calibri"/>
                  </w:rPr>
                </w:pPr>
                <w:r w:rsidRPr="009B022F">
                  <w:rPr>
                    <w:rFonts w:cs="Calibri"/>
                  </w:rPr>
                  <w:t xml:space="preserve">protect the application and related </w:t>
                </w:r>
                <w:r w:rsidR="00025BF2" w:rsidRPr="009B022F">
                  <w:rPr>
                    <w:rFonts w:cs="Calibri"/>
                  </w:rPr>
                  <w:t>data.</w:t>
                </w:r>
              </w:p>
              <w:p w14:paraId="14A10E4B" w14:textId="77777777" w:rsidR="002B51E5" w:rsidRPr="009B022F" w:rsidRDefault="002B51E5" w:rsidP="00755D3D">
                <w:pPr>
                  <w:rPr>
                    <w:rFonts w:cs="Calibri"/>
                  </w:rPr>
                </w:pPr>
              </w:p>
              <w:p w14:paraId="3ADDF17F" w14:textId="27302087" w:rsidR="00755D3D" w:rsidRPr="009B022F" w:rsidRDefault="00755D3D" w:rsidP="00755D3D">
                <w:pPr>
                  <w:rPr>
                    <w:rFonts w:cs="Calibri"/>
                  </w:rPr>
                </w:pPr>
                <w:r w:rsidRPr="009B022F">
                  <w:rPr>
                    <w:rFonts w:cs="Calibri"/>
                  </w:rPr>
                  <w:t xml:space="preserve">• The </w:t>
                </w:r>
                <w:r w:rsidR="00E61A76" w:rsidRPr="009B022F">
                  <w:rPr>
                    <w:rFonts w:cs="Calibri"/>
                  </w:rPr>
                  <w:t xml:space="preserve">Van </w:t>
                </w:r>
                <w:r w:rsidRPr="009B022F">
                  <w:rPr>
                    <w:rFonts w:cs="Calibri"/>
                  </w:rPr>
                  <w:t xml:space="preserve">LFR system is physically protected when in use and securely wiped following each </w:t>
                </w:r>
              </w:p>
              <w:p w14:paraId="19ECE42D" w14:textId="6F865E6A" w:rsidR="00755D3D" w:rsidRPr="009B022F" w:rsidRDefault="00755D3D" w:rsidP="00755D3D">
                <w:pPr>
                  <w:rPr>
                    <w:rFonts w:cs="Calibri"/>
                  </w:rPr>
                </w:pPr>
                <w:r w:rsidRPr="009B022F">
                  <w:rPr>
                    <w:rFonts w:cs="Calibri"/>
                  </w:rPr>
                  <w:t>Deployment</w:t>
                </w:r>
              </w:p>
            </w:sdtContent>
          </w:sdt>
        </w:tc>
      </w:tr>
      <w:tr w:rsidR="00215E92" w:rsidRPr="007146CD" w14:paraId="00E42144" w14:textId="77777777" w:rsidTr="00765057">
        <w:trPr>
          <w:trHeight w:val="537"/>
        </w:trPr>
        <w:tc>
          <w:tcPr>
            <w:tcW w:w="4382" w:type="dxa"/>
            <w:tcBorders>
              <w:top w:val="single" w:sz="4" w:space="0" w:color="auto"/>
            </w:tcBorders>
          </w:tcPr>
          <w:p w14:paraId="311BACE4" w14:textId="77777777" w:rsidR="00215E92" w:rsidRPr="007146CD" w:rsidRDefault="00215E92" w:rsidP="00886DD0">
            <w:pPr>
              <w:rPr>
                <w:rFonts w:cs="Calibri"/>
                <w:b/>
                <w:sz w:val="22"/>
                <w:szCs w:val="22"/>
              </w:rPr>
            </w:pPr>
            <w:r w:rsidRPr="007146CD">
              <w:rPr>
                <w:rFonts w:cs="Calibri"/>
                <w:b/>
                <w:sz w:val="22"/>
                <w:szCs w:val="22"/>
              </w:rPr>
              <w:lastRenderedPageBreak/>
              <w:t>Recording</w:t>
            </w:r>
          </w:p>
          <w:p w14:paraId="0DC48145" w14:textId="3099D319" w:rsidR="00FE7C3D" w:rsidRPr="007146CD" w:rsidRDefault="00215E92" w:rsidP="00886DD0">
            <w:pPr>
              <w:rPr>
                <w:rFonts w:cs="Calibri"/>
                <w:sz w:val="22"/>
                <w:szCs w:val="22"/>
              </w:rPr>
            </w:pPr>
            <w:r w:rsidRPr="007146CD">
              <w:rPr>
                <w:rFonts w:cs="Calibri"/>
                <w:sz w:val="22"/>
                <w:szCs w:val="22"/>
              </w:rPr>
              <w:t>Describe the processes for</w:t>
            </w:r>
            <w:r w:rsidRPr="007146CD">
              <w:rPr>
                <w:sz w:val="22"/>
                <w:szCs w:val="22"/>
              </w:rPr>
              <w:t xml:space="preserve"> </w:t>
            </w:r>
            <w:r w:rsidRPr="007146CD">
              <w:rPr>
                <w:rFonts w:cs="Calibri"/>
                <w:sz w:val="22"/>
                <w:szCs w:val="22"/>
              </w:rPr>
              <w:t xml:space="preserve">recording the data </w:t>
            </w:r>
          </w:p>
        </w:tc>
        <w:tc>
          <w:tcPr>
            <w:tcW w:w="5111" w:type="dxa"/>
            <w:tcBorders>
              <w:top w:val="single" w:sz="4" w:space="0" w:color="auto"/>
            </w:tcBorders>
          </w:tcPr>
          <w:sdt>
            <w:sdtPr>
              <w:rPr>
                <w:b/>
                <w:bCs/>
              </w:rPr>
              <w:id w:val="-831682692"/>
              <w:placeholder>
                <w:docPart w:val="E13971F729EC42E3958B292E2FF39101"/>
              </w:placeholder>
            </w:sdtPr>
            <w:sdtContent>
              <w:p w14:paraId="2F08A2CA" w14:textId="516E8FF8" w:rsidR="00337C13" w:rsidRPr="00022785" w:rsidRDefault="00265BA5" w:rsidP="00022785">
                <w:pPr>
                  <w:rPr>
                    <w:rFonts w:ascii="Segoe UI" w:hAnsi="Segoe UI" w:cs="Segoe UI"/>
                    <w:sz w:val="18"/>
                    <w:szCs w:val="18"/>
                  </w:rPr>
                </w:pPr>
                <w:r w:rsidRPr="00B92D99">
                  <w:rPr>
                    <w:rStyle w:val="cf01"/>
                  </w:rPr>
                  <w:t>Cameras must be selected so that the image resolution, framerate, field-of-view and low-level light performance can provide images of sufficient quality for use in the facial recognition application.  Current FR systems typically require a facial image with between 20 and 100 pixels between the centres of the subject’s eyes (Inter-Eye Distance or IED)</w:t>
                </w:r>
              </w:p>
              <w:p w14:paraId="469FF0C2" w14:textId="3C1330B9" w:rsidR="00EC429E" w:rsidRPr="00094EBA" w:rsidRDefault="00000000" w:rsidP="00886DD0">
                <w:pPr>
                  <w:rPr>
                    <w:rFonts w:cs="Calibri"/>
                  </w:rPr>
                </w:pPr>
              </w:p>
            </w:sdtContent>
          </w:sdt>
        </w:tc>
      </w:tr>
      <w:tr w:rsidR="00215E92" w:rsidRPr="007146CD" w14:paraId="23C35665" w14:textId="77777777" w:rsidTr="00765057">
        <w:trPr>
          <w:trHeight w:val="1612"/>
        </w:trPr>
        <w:tc>
          <w:tcPr>
            <w:tcW w:w="4382" w:type="dxa"/>
            <w:tcBorders>
              <w:top w:val="single" w:sz="4" w:space="0" w:color="auto"/>
            </w:tcBorders>
          </w:tcPr>
          <w:p w14:paraId="4ADCD890" w14:textId="77777777" w:rsidR="00215E92" w:rsidRPr="00821BA0" w:rsidRDefault="00215E92" w:rsidP="00886DD0">
            <w:pPr>
              <w:rPr>
                <w:rFonts w:cs="Calibri"/>
                <w:b/>
                <w:sz w:val="22"/>
                <w:szCs w:val="22"/>
              </w:rPr>
            </w:pPr>
            <w:r w:rsidRPr="00821BA0">
              <w:rPr>
                <w:rFonts w:cs="Calibri"/>
                <w:b/>
                <w:sz w:val="22"/>
                <w:szCs w:val="22"/>
              </w:rPr>
              <w:t>Processors</w:t>
            </w:r>
          </w:p>
          <w:p w14:paraId="4462845C" w14:textId="60C6DDB0" w:rsidR="00A43A07" w:rsidRDefault="00215E92" w:rsidP="00A43A07">
            <w:pPr>
              <w:pStyle w:val="Heading3"/>
              <w:keepNext w:val="0"/>
              <w:keepLines w:val="0"/>
              <w:numPr>
                <w:ilvl w:val="0"/>
                <w:numId w:val="11"/>
              </w:numPr>
              <w:spacing w:before="0"/>
              <w:ind w:left="153" w:hanging="142"/>
              <w:jc w:val="both"/>
              <w:rPr>
                <w:rFonts w:asciiTheme="minorHAnsi" w:hAnsiTheme="minorHAnsi" w:cstheme="minorHAnsi"/>
                <w:color w:val="000000" w:themeColor="text1"/>
                <w:spacing w:val="-1"/>
                <w:sz w:val="22"/>
                <w:szCs w:val="22"/>
              </w:rPr>
            </w:pPr>
            <w:r w:rsidRPr="00A43A07">
              <w:rPr>
                <w:rFonts w:asciiTheme="minorHAnsi" w:hAnsiTheme="minorHAnsi" w:cstheme="minorHAnsi"/>
                <w:color w:val="000000" w:themeColor="text1"/>
                <w:spacing w:val="-1"/>
                <w:sz w:val="22"/>
                <w:szCs w:val="22"/>
              </w:rPr>
              <w:t xml:space="preserve">Describe the use of processors. If a third party is being </w:t>
            </w:r>
            <w:r w:rsidR="00025BF2" w:rsidRPr="00A43A07">
              <w:rPr>
                <w:rFonts w:asciiTheme="minorHAnsi" w:hAnsiTheme="minorHAnsi" w:cstheme="minorHAnsi"/>
                <w:color w:val="000000" w:themeColor="text1"/>
                <w:spacing w:val="-1"/>
                <w:sz w:val="22"/>
                <w:szCs w:val="22"/>
              </w:rPr>
              <w:t>used,</w:t>
            </w:r>
            <w:r w:rsidRPr="00A43A07">
              <w:rPr>
                <w:rFonts w:asciiTheme="minorHAnsi" w:hAnsiTheme="minorHAnsi" w:cstheme="minorHAnsi"/>
                <w:color w:val="000000" w:themeColor="text1"/>
                <w:spacing w:val="-1"/>
                <w:sz w:val="22"/>
                <w:szCs w:val="22"/>
              </w:rPr>
              <w:t xml:space="preserve"> then is a </w:t>
            </w:r>
            <w:r w:rsidR="00F32E8F" w:rsidRPr="00A43A07">
              <w:rPr>
                <w:rFonts w:asciiTheme="minorHAnsi" w:hAnsiTheme="minorHAnsi" w:cstheme="minorHAnsi"/>
                <w:color w:val="000000" w:themeColor="text1"/>
                <w:spacing w:val="-1"/>
                <w:sz w:val="22"/>
                <w:szCs w:val="22"/>
              </w:rPr>
              <w:t xml:space="preserve">data processing </w:t>
            </w:r>
            <w:r w:rsidRPr="00A43A07">
              <w:rPr>
                <w:rFonts w:asciiTheme="minorHAnsi" w:hAnsiTheme="minorHAnsi" w:cstheme="minorHAnsi"/>
                <w:color w:val="000000" w:themeColor="text1"/>
                <w:spacing w:val="-1"/>
                <w:sz w:val="22"/>
                <w:szCs w:val="22"/>
              </w:rPr>
              <w:t xml:space="preserve">contract in place to regulate the relationship? </w:t>
            </w:r>
          </w:p>
          <w:p w14:paraId="156CE242" w14:textId="0C4B6B5D" w:rsidR="00FE7C3D" w:rsidRPr="00A43A07" w:rsidRDefault="00215E92" w:rsidP="00A43A07">
            <w:pPr>
              <w:pStyle w:val="Heading3"/>
              <w:keepNext w:val="0"/>
              <w:keepLines w:val="0"/>
              <w:numPr>
                <w:ilvl w:val="0"/>
                <w:numId w:val="11"/>
              </w:numPr>
              <w:spacing w:before="0"/>
              <w:ind w:left="153" w:hanging="142"/>
              <w:jc w:val="both"/>
              <w:rPr>
                <w:rFonts w:ascii="Calibri" w:eastAsia="Calibri" w:hAnsi="Calibri" w:cs="Calibri"/>
              </w:rPr>
            </w:pPr>
            <w:r w:rsidRPr="00A43A07">
              <w:rPr>
                <w:rFonts w:asciiTheme="minorHAnsi" w:hAnsiTheme="minorHAnsi" w:cstheme="minorHAnsi"/>
                <w:color w:val="000000" w:themeColor="text1"/>
                <w:spacing w:val="-1"/>
                <w:sz w:val="22"/>
                <w:szCs w:val="22"/>
              </w:rPr>
              <w:t>Will the data be processed outside of the UK or the EU?</w:t>
            </w:r>
          </w:p>
        </w:tc>
        <w:tc>
          <w:tcPr>
            <w:tcW w:w="5111" w:type="dxa"/>
            <w:tcBorders>
              <w:top w:val="single" w:sz="4" w:space="0" w:color="auto"/>
            </w:tcBorders>
          </w:tcPr>
          <w:p w14:paraId="6E0252BE" w14:textId="253ADF2A" w:rsidR="004E406C" w:rsidRPr="004E406C" w:rsidRDefault="00E61A76" w:rsidP="004E406C">
            <w:pPr>
              <w:rPr>
                <w:rFonts w:cs="Calibri"/>
                <w:color w:val="FF0000"/>
              </w:rPr>
            </w:pPr>
            <w:r w:rsidRPr="00E61A76">
              <w:rPr>
                <w:rFonts w:cs="Calibri"/>
                <w:b/>
                <w:bCs/>
              </w:rPr>
              <w:t>VAN LFR-</w:t>
            </w:r>
            <w:r>
              <w:rPr>
                <w:rFonts w:cs="Calibri"/>
              </w:rPr>
              <w:t xml:space="preserve"> </w:t>
            </w:r>
            <w:r w:rsidR="004E406C" w:rsidRPr="006560A3">
              <w:rPr>
                <w:rFonts w:cs="Calibri"/>
              </w:rPr>
              <w:t>NEC Software Solutions’ processing of data for the purposes of fulfilling their contractual obligations as the supplier of the LFR technology will be governed by data processing conditions included with the contract.</w:t>
            </w:r>
            <w:r w:rsidR="006560A3" w:rsidRPr="006560A3">
              <w:rPr>
                <w:rFonts w:cs="Calibri"/>
              </w:rPr>
              <w:t xml:space="preserve"> </w:t>
            </w:r>
            <w:r w:rsidR="006560A3" w:rsidRPr="006560A3">
              <w:rPr>
                <w:rStyle w:val="cf01"/>
              </w:rPr>
              <w:t xml:space="preserve">This </w:t>
            </w:r>
            <w:r w:rsidR="006560A3">
              <w:rPr>
                <w:rStyle w:val="cf01"/>
              </w:rPr>
              <w:t>is a contract between GMP (as lead force) and NEC</w:t>
            </w:r>
          </w:p>
          <w:p w14:paraId="6193669E" w14:textId="77777777" w:rsidR="004E406C" w:rsidRDefault="004E406C" w:rsidP="00F57575">
            <w:pPr>
              <w:rPr>
                <w:rFonts w:cs="Calibri"/>
              </w:rPr>
            </w:pPr>
          </w:p>
          <w:p w14:paraId="5E50C361" w14:textId="6A2D2939" w:rsidR="00F57575" w:rsidRDefault="004E406C" w:rsidP="00F57575">
            <w:pPr>
              <w:rPr>
                <w:rFonts w:cs="Calibri"/>
              </w:rPr>
            </w:pPr>
            <w:r w:rsidRPr="004E406C">
              <w:rPr>
                <w:rFonts w:cs="Calibri"/>
              </w:rPr>
              <w:t>It is not anticipated that any data will be transferred outside the UK as part of routine LFR activities. In rare scenarios, there might be circumstances in which it is necessary to share data with international law enforcement agencies for a strictly necessary purpose where an individual is a person of interest</w:t>
            </w:r>
          </w:p>
          <w:p w14:paraId="54B5FBE4" w14:textId="39E4BAF2" w:rsidR="00094EBA" w:rsidRPr="00094EBA" w:rsidRDefault="00000000" w:rsidP="00094EBA">
            <w:pPr>
              <w:pStyle w:val="Heading3"/>
              <w:rPr>
                <w:rFonts w:asciiTheme="minorHAnsi" w:hAnsiTheme="minorHAnsi" w:cstheme="minorHAnsi"/>
                <w:b/>
                <w:bCs/>
                <w:color w:val="000000" w:themeColor="text1"/>
                <w:sz w:val="22"/>
                <w:szCs w:val="22"/>
              </w:rPr>
            </w:pPr>
            <w:sdt>
              <w:sdtPr>
                <w:rPr>
                  <w:rFonts w:asciiTheme="minorHAnsi" w:hAnsiTheme="minorHAnsi" w:cstheme="minorHAnsi"/>
                  <w:b/>
                  <w:bCs/>
                  <w:color w:val="000000" w:themeColor="text1"/>
                  <w:spacing w:val="-1"/>
                  <w:sz w:val="22"/>
                  <w:szCs w:val="22"/>
                </w:rPr>
                <w:id w:val="-1009829547"/>
                <w14:checkbox>
                  <w14:checked w14:val="1"/>
                  <w14:checkedState w14:val="2612" w14:font="MS Gothic"/>
                  <w14:uncheckedState w14:val="2610" w14:font="MS Gothic"/>
                </w14:checkbox>
              </w:sdtPr>
              <w:sdtContent>
                <w:r w:rsidR="004E406C">
                  <w:rPr>
                    <w:rFonts w:ascii="MS Gothic" w:eastAsia="MS Gothic" w:hAnsi="MS Gothic" w:cstheme="minorHAnsi" w:hint="eastAsia"/>
                    <w:b/>
                    <w:bCs/>
                    <w:color w:val="000000" w:themeColor="text1"/>
                    <w:spacing w:val="-1"/>
                    <w:sz w:val="22"/>
                    <w:szCs w:val="22"/>
                  </w:rPr>
                  <w:t>☒</w:t>
                </w:r>
              </w:sdtContent>
            </w:sdt>
            <w:r w:rsidR="00094EBA" w:rsidRPr="00094EBA">
              <w:rPr>
                <w:rFonts w:asciiTheme="minorHAnsi" w:hAnsiTheme="minorHAnsi" w:cstheme="minorHAnsi"/>
                <w:color w:val="000000" w:themeColor="text1"/>
                <w:spacing w:val="-1"/>
                <w:sz w:val="22"/>
                <w:szCs w:val="22"/>
              </w:rPr>
              <w:t xml:space="preserve"> Processor(s) used     </w:t>
            </w:r>
            <w:sdt>
              <w:sdtPr>
                <w:rPr>
                  <w:rFonts w:asciiTheme="minorHAnsi" w:hAnsiTheme="minorHAnsi" w:cstheme="minorHAnsi"/>
                  <w:b/>
                  <w:bCs/>
                  <w:color w:val="000000" w:themeColor="text1"/>
                  <w:spacing w:val="-1"/>
                  <w:sz w:val="22"/>
                  <w:szCs w:val="22"/>
                </w:rPr>
                <w:id w:val="1686162148"/>
                <w14:checkbox>
                  <w14:checked w14:val="0"/>
                  <w14:checkedState w14:val="2612" w14:font="MS Gothic"/>
                  <w14:uncheckedState w14:val="2610" w14:font="MS Gothic"/>
                </w14:checkbox>
              </w:sdtPr>
              <w:sdtContent>
                <w:r w:rsidR="00094EBA" w:rsidRPr="00094EBA">
                  <w:rPr>
                    <w:rFonts w:ascii="Segoe UI Symbol" w:eastAsia="MS Gothic" w:hAnsi="Segoe UI Symbol" w:cs="Segoe UI Symbol"/>
                    <w:color w:val="000000" w:themeColor="text1"/>
                    <w:spacing w:val="-1"/>
                    <w:sz w:val="22"/>
                    <w:szCs w:val="22"/>
                  </w:rPr>
                  <w:t>☐</w:t>
                </w:r>
              </w:sdtContent>
            </w:sdt>
            <w:r w:rsidR="00094EBA" w:rsidRPr="00094EBA">
              <w:rPr>
                <w:rFonts w:asciiTheme="minorHAnsi" w:hAnsiTheme="minorHAnsi" w:cstheme="minorHAnsi"/>
                <w:color w:val="000000" w:themeColor="text1"/>
                <w:spacing w:val="-1"/>
                <w:sz w:val="22"/>
                <w:szCs w:val="22"/>
              </w:rPr>
              <w:t xml:space="preserve"> No Processor used</w:t>
            </w:r>
          </w:p>
          <w:p w14:paraId="648D35FD" w14:textId="6ADC12F4" w:rsidR="00094EBA" w:rsidRPr="00094EBA" w:rsidRDefault="00094EBA" w:rsidP="00094EBA">
            <w:pPr>
              <w:pStyle w:val="Heading3"/>
              <w:rPr>
                <w:rFonts w:asciiTheme="minorHAnsi" w:hAnsiTheme="minorHAnsi" w:cstheme="minorHAnsi"/>
                <w:b/>
                <w:bCs/>
                <w:color w:val="000000" w:themeColor="text1"/>
                <w:sz w:val="22"/>
                <w:szCs w:val="22"/>
              </w:rPr>
            </w:pPr>
            <w:r w:rsidRPr="00094EBA">
              <w:rPr>
                <w:rFonts w:asciiTheme="minorHAnsi" w:hAnsiTheme="minorHAnsi" w:cstheme="minorHAnsi"/>
                <w:color w:val="000000" w:themeColor="text1"/>
                <w:sz w:val="22"/>
                <w:szCs w:val="22"/>
              </w:rPr>
              <w:t xml:space="preserve">Compliance: </w:t>
            </w:r>
            <w:sdt>
              <w:sdtPr>
                <w:rPr>
                  <w:rFonts w:asciiTheme="minorHAnsi" w:hAnsiTheme="minorHAnsi" w:cstheme="minorHAnsi"/>
                  <w:color w:val="000000" w:themeColor="text1"/>
                  <w:sz w:val="22"/>
                  <w:szCs w:val="22"/>
                </w:rPr>
                <w:id w:val="-2019769775"/>
                <w:placeholder>
                  <w:docPart w:val="1BED617C809845E9AEB7D4EC095FBB7B"/>
                </w:placeholder>
                <w:dropDownList>
                  <w:listItem w:value="Choose an item"/>
                  <w:listItem w:displayText="Not applicable - No Processor Used" w:value="Not applicable - No Processor Used"/>
                  <w:listItem w:displayText="No compliance in place - ADD AS RISK" w:value="No compliance in place - ADD AS RISK"/>
                  <w:listItem w:displayText="Legally binding instrument in place" w:value="Legally binding instrument in place"/>
                  <w:listItem w:displayText="Standard contractual clauses included" w:value="Standard contractual clauses included"/>
                  <w:listItem w:displayText="Other" w:value="Other"/>
                </w:dropDownList>
              </w:sdtPr>
              <w:sdtContent>
                <w:r w:rsidR="008963B7">
                  <w:rPr>
                    <w:rFonts w:asciiTheme="minorHAnsi" w:hAnsiTheme="minorHAnsi" w:cstheme="minorHAnsi"/>
                    <w:color w:val="000000" w:themeColor="text1"/>
                    <w:sz w:val="22"/>
                    <w:szCs w:val="22"/>
                  </w:rPr>
                  <w:t>Standard contractual clauses included</w:t>
                </w:r>
              </w:sdtContent>
            </w:sdt>
          </w:p>
          <w:p w14:paraId="185D14C9" w14:textId="5C68859B" w:rsidR="00094EBA" w:rsidRPr="00094EBA" w:rsidRDefault="00094EBA" w:rsidP="00094EBA">
            <w:pPr>
              <w:pStyle w:val="Heading3"/>
              <w:rPr>
                <w:rFonts w:asciiTheme="minorHAnsi" w:hAnsiTheme="minorHAnsi" w:cstheme="minorHAnsi"/>
                <w:b/>
                <w:bCs/>
                <w:color w:val="000000" w:themeColor="text1"/>
                <w:sz w:val="22"/>
                <w:szCs w:val="22"/>
              </w:rPr>
            </w:pPr>
            <w:r w:rsidRPr="00094EBA">
              <w:rPr>
                <w:rFonts w:asciiTheme="minorHAnsi" w:hAnsiTheme="minorHAnsi" w:cstheme="minorHAnsi"/>
                <w:color w:val="000000" w:themeColor="text1"/>
                <w:sz w:val="22"/>
                <w:szCs w:val="22"/>
              </w:rPr>
              <w:t xml:space="preserve">Transfer: </w:t>
            </w:r>
            <w:sdt>
              <w:sdtPr>
                <w:rPr>
                  <w:rFonts w:asciiTheme="minorHAnsi" w:hAnsiTheme="minorHAnsi" w:cstheme="minorHAnsi"/>
                  <w:color w:val="000000" w:themeColor="text1"/>
                  <w:sz w:val="22"/>
                  <w:szCs w:val="22"/>
                </w:rPr>
                <w:id w:val="717632126"/>
                <w:placeholder>
                  <w:docPart w:val="1D5B9BBC18F64E7DB48245F5C41B70C9"/>
                </w:placeholder>
                <w:dropDownList>
                  <w:listItem w:value="Choose an item"/>
                  <w:listItem w:displayText="Not applicable - No Processor Used" w:value="Not applicable - No Processor Used"/>
                  <w:listItem w:displayText="Inside of UK" w:value="Inside of UK"/>
                  <w:listItem w:displayText="Outside of UK but within EU" w:value="Outside of UK but within EU"/>
                  <w:listItem w:displayText="Outside of UK and EU - NAME COUNTRY" w:value="Outside of UK and EU - NAME COUNTRY"/>
                </w:dropDownList>
              </w:sdtPr>
              <w:sdtContent>
                <w:r w:rsidR="004E406C">
                  <w:rPr>
                    <w:rFonts w:asciiTheme="minorHAnsi" w:hAnsiTheme="minorHAnsi" w:cstheme="minorHAnsi"/>
                    <w:color w:val="000000" w:themeColor="text1"/>
                    <w:sz w:val="22"/>
                    <w:szCs w:val="22"/>
                  </w:rPr>
                  <w:t>Inside of UK</w:t>
                </w:r>
              </w:sdtContent>
            </w:sdt>
          </w:p>
          <w:p w14:paraId="0D30CA08" w14:textId="4B8C0EE9" w:rsidR="00215E92" w:rsidRPr="003938D1" w:rsidRDefault="00215E92" w:rsidP="0051716E">
            <w:pPr>
              <w:rPr>
                <w:rFonts w:cs="Calibri"/>
                <w:color w:val="FF0000"/>
                <w:sz w:val="22"/>
                <w:szCs w:val="22"/>
              </w:rPr>
            </w:pPr>
          </w:p>
        </w:tc>
      </w:tr>
      <w:tr w:rsidR="00215E92" w:rsidRPr="007146CD" w14:paraId="6FC716B2" w14:textId="77777777" w:rsidTr="00765057">
        <w:trPr>
          <w:trHeight w:val="1889"/>
        </w:trPr>
        <w:tc>
          <w:tcPr>
            <w:tcW w:w="4382" w:type="dxa"/>
            <w:tcBorders>
              <w:top w:val="single" w:sz="4" w:space="0" w:color="auto"/>
            </w:tcBorders>
          </w:tcPr>
          <w:p w14:paraId="17D63118" w14:textId="77777777" w:rsidR="00215E92" w:rsidRPr="007146CD" w:rsidRDefault="00215E92" w:rsidP="00886DD0">
            <w:pPr>
              <w:rPr>
                <w:rFonts w:cs="Calibri"/>
                <w:b/>
                <w:sz w:val="22"/>
                <w:szCs w:val="22"/>
              </w:rPr>
            </w:pPr>
            <w:r w:rsidRPr="007146CD">
              <w:rPr>
                <w:rFonts w:cs="Calibri"/>
                <w:b/>
                <w:sz w:val="22"/>
                <w:szCs w:val="22"/>
              </w:rPr>
              <w:t>Sharing</w:t>
            </w:r>
          </w:p>
          <w:p w14:paraId="0F261560" w14:textId="77777777" w:rsidR="00215E92" w:rsidRPr="00A43A07" w:rsidRDefault="00215E92" w:rsidP="00A43A07">
            <w:pPr>
              <w:pStyle w:val="Heading3"/>
              <w:keepNext w:val="0"/>
              <w:keepLines w:val="0"/>
              <w:numPr>
                <w:ilvl w:val="0"/>
                <w:numId w:val="11"/>
              </w:numPr>
              <w:spacing w:before="0"/>
              <w:ind w:left="153" w:hanging="142"/>
              <w:jc w:val="both"/>
              <w:rPr>
                <w:rFonts w:asciiTheme="minorHAnsi" w:hAnsiTheme="minorHAnsi" w:cstheme="minorHAnsi"/>
                <w:color w:val="000000" w:themeColor="text1"/>
                <w:spacing w:val="-1"/>
                <w:sz w:val="22"/>
                <w:szCs w:val="22"/>
              </w:rPr>
            </w:pPr>
            <w:r w:rsidRPr="00A43A07">
              <w:rPr>
                <w:rFonts w:asciiTheme="minorHAnsi" w:hAnsiTheme="minorHAnsi" w:cstheme="minorHAnsi"/>
                <w:color w:val="000000" w:themeColor="text1"/>
                <w:spacing w:val="-1"/>
                <w:sz w:val="22"/>
                <w:szCs w:val="22"/>
              </w:rPr>
              <w:t>With which external organisation(s) is the data shared, what data is shared, and why?</w:t>
            </w:r>
          </w:p>
          <w:p w14:paraId="430ECB6F" w14:textId="486D60D1" w:rsidR="00215E92" w:rsidRPr="00A43A07" w:rsidRDefault="00215E92" w:rsidP="00A43A07">
            <w:pPr>
              <w:pStyle w:val="Heading3"/>
              <w:keepNext w:val="0"/>
              <w:keepLines w:val="0"/>
              <w:numPr>
                <w:ilvl w:val="0"/>
                <w:numId w:val="11"/>
              </w:numPr>
              <w:spacing w:before="0"/>
              <w:ind w:left="153" w:hanging="142"/>
              <w:jc w:val="both"/>
              <w:rPr>
                <w:rFonts w:asciiTheme="minorHAnsi" w:hAnsiTheme="minorHAnsi" w:cstheme="minorHAnsi"/>
                <w:color w:val="000000" w:themeColor="text1"/>
                <w:spacing w:val="-1"/>
                <w:sz w:val="22"/>
                <w:szCs w:val="22"/>
              </w:rPr>
            </w:pPr>
            <w:r w:rsidRPr="00A43A07">
              <w:rPr>
                <w:rFonts w:asciiTheme="minorHAnsi" w:hAnsiTheme="minorHAnsi" w:cstheme="minorHAnsi"/>
                <w:color w:val="000000" w:themeColor="text1"/>
                <w:spacing w:val="-1"/>
                <w:sz w:val="22"/>
                <w:szCs w:val="22"/>
              </w:rPr>
              <w:t xml:space="preserve">Describe any sharing that will occur within </w:t>
            </w:r>
            <w:r w:rsidR="00DD55AF">
              <w:rPr>
                <w:rFonts w:asciiTheme="minorHAnsi" w:hAnsiTheme="minorHAnsi" w:cstheme="minorHAnsi"/>
                <w:color w:val="000000" w:themeColor="text1"/>
                <w:spacing w:val="-1"/>
                <w:sz w:val="22"/>
                <w:szCs w:val="22"/>
              </w:rPr>
              <w:t>Cumbria</w:t>
            </w:r>
            <w:r w:rsidR="00886DD0" w:rsidRPr="00A43A07">
              <w:rPr>
                <w:rFonts w:asciiTheme="minorHAnsi" w:hAnsiTheme="minorHAnsi" w:cstheme="minorHAnsi"/>
                <w:color w:val="000000" w:themeColor="text1"/>
                <w:spacing w:val="-1"/>
                <w:sz w:val="22"/>
                <w:szCs w:val="22"/>
              </w:rPr>
              <w:t xml:space="preserve"> Constabulary</w:t>
            </w:r>
            <w:r w:rsidR="00F438B0" w:rsidRPr="00A43A07">
              <w:rPr>
                <w:rFonts w:asciiTheme="minorHAnsi" w:hAnsiTheme="minorHAnsi" w:cstheme="minorHAnsi"/>
                <w:color w:val="000000" w:themeColor="text1"/>
                <w:spacing w:val="-1"/>
                <w:sz w:val="22"/>
                <w:szCs w:val="22"/>
              </w:rPr>
              <w:t>.</w:t>
            </w:r>
          </w:p>
          <w:p w14:paraId="299F26B6" w14:textId="77777777" w:rsidR="00215E92" w:rsidRPr="00A43A07" w:rsidRDefault="00215E92" w:rsidP="00A43A07">
            <w:pPr>
              <w:pStyle w:val="Heading3"/>
              <w:keepNext w:val="0"/>
              <w:keepLines w:val="0"/>
              <w:numPr>
                <w:ilvl w:val="0"/>
                <w:numId w:val="11"/>
              </w:numPr>
              <w:spacing w:before="0"/>
              <w:ind w:left="153" w:hanging="142"/>
              <w:jc w:val="both"/>
              <w:rPr>
                <w:rFonts w:ascii="Calibri" w:eastAsia="Calibri" w:hAnsi="Calibri" w:cs="Calibri"/>
              </w:rPr>
            </w:pPr>
            <w:r w:rsidRPr="00A43A07">
              <w:rPr>
                <w:rFonts w:asciiTheme="minorHAnsi" w:hAnsiTheme="minorHAnsi" w:cstheme="minorHAnsi"/>
                <w:color w:val="000000" w:themeColor="text1"/>
                <w:spacing w:val="-1"/>
                <w:sz w:val="22"/>
                <w:szCs w:val="22"/>
              </w:rPr>
              <w:t>Outline any national and international sharing or processing.</w:t>
            </w:r>
          </w:p>
        </w:tc>
        <w:tc>
          <w:tcPr>
            <w:tcW w:w="5111" w:type="dxa"/>
            <w:tcBorders>
              <w:top w:val="single" w:sz="4" w:space="0" w:color="auto"/>
            </w:tcBorders>
          </w:tcPr>
          <w:sdt>
            <w:sdtPr>
              <w:rPr>
                <w:b/>
                <w:bCs/>
              </w:rPr>
              <w:id w:val="-1118917255"/>
              <w:placeholder>
                <w:docPart w:val="CD33842CA7D740EC9310B344E9C67839"/>
              </w:placeholder>
            </w:sdtPr>
            <w:sdtContent>
              <w:p w14:paraId="03CC410F" w14:textId="2D405918" w:rsidR="006D2914" w:rsidRPr="00905754" w:rsidRDefault="006D2914" w:rsidP="006D2914">
                <w:pPr>
                  <w:spacing w:line="276" w:lineRule="auto"/>
                  <w:rPr>
                    <w:rFonts w:cstheme="minorHAnsi"/>
                  </w:rPr>
                </w:pPr>
                <w:r w:rsidRPr="00905754">
                  <w:t xml:space="preserve">Cumbria Constabulary will not routinely share any personal information processed during its LFR activities with external parties. However, should the LFR system generate an alert, </w:t>
                </w:r>
                <w:r w:rsidRPr="000E2328">
                  <w:rPr>
                    <w:color w:val="000000" w:themeColor="text1"/>
                  </w:rPr>
                  <w:t xml:space="preserve">the subsequent process might typically involve </w:t>
                </w:r>
                <w:r w:rsidR="006923BC" w:rsidRPr="000E2328">
                  <w:rPr>
                    <w:color w:val="000000" w:themeColor="text1"/>
                  </w:rPr>
                  <w:t xml:space="preserve">Cumbria </w:t>
                </w:r>
                <w:r w:rsidR="00DC5CF8" w:rsidRPr="000E2328">
                  <w:rPr>
                    <w:color w:val="000000" w:themeColor="text1"/>
                  </w:rPr>
                  <w:t>Constabulary</w:t>
                </w:r>
                <w:r w:rsidRPr="000E2328">
                  <w:rPr>
                    <w:color w:val="000000" w:themeColor="text1"/>
                  </w:rPr>
                  <w:t xml:space="preserve"> personnel using policing databases and other intelligence systems to carry out any further action. This subsequent action could possibly result in </w:t>
                </w:r>
                <w:r w:rsidR="00DC5CF8" w:rsidRPr="000E2328">
                  <w:rPr>
                    <w:color w:val="000000" w:themeColor="text1"/>
                  </w:rPr>
                  <w:t>Cumbria Constabulary</w:t>
                </w:r>
                <w:r w:rsidRPr="000E2328">
                  <w:rPr>
                    <w:color w:val="000000" w:themeColor="text1"/>
                  </w:rPr>
                  <w:t xml:space="preserve"> sharing personal data with other police forces, law enforcement agencies and / or partners in accordance with routine information sharing arrangements, depending on </w:t>
                </w:r>
                <w:r w:rsidRPr="000E2328">
                  <w:rPr>
                    <w:color w:val="000000" w:themeColor="text1"/>
                  </w:rPr>
                  <w:lastRenderedPageBreak/>
                  <w:t xml:space="preserve">the unique set of circumstances attributed to the individual in question. No specific details about individuals will be </w:t>
                </w:r>
                <w:r w:rsidR="00321164" w:rsidRPr="000E2328">
                  <w:rPr>
                    <w:color w:val="000000" w:themeColor="text1"/>
                  </w:rPr>
                  <w:t>publicly</w:t>
                </w:r>
                <w:r w:rsidRPr="000E2328">
                  <w:rPr>
                    <w:color w:val="000000" w:themeColor="text1"/>
                  </w:rPr>
                  <w:t xml:space="preserve"> shared on </w:t>
                </w:r>
                <w:r w:rsidR="00321164" w:rsidRPr="000E2328">
                  <w:rPr>
                    <w:color w:val="000000" w:themeColor="text1"/>
                  </w:rPr>
                  <w:t>Cumbria Constabulary</w:t>
                </w:r>
                <w:r w:rsidRPr="000E2328">
                  <w:rPr>
                    <w:color w:val="000000" w:themeColor="text1"/>
                  </w:rPr>
                  <w:t xml:space="preserve">’s website, only statistical information relating to the deployments The deployment record or written authority record will not be shared publicly on </w:t>
                </w:r>
                <w:r w:rsidR="00321164" w:rsidRPr="000E2328">
                  <w:rPr>
                    <w:color w:val="000000" w:themeColor="text1"/>
                  </w:rPr>
                  <w:t>Cumbria Constabulary</w:t>
                </w:r>
                <w:r w:rsidRPr="000E2328">
                  <w:rPr>
                    <w:color w:val="000000" w:themeColor="text1"/>
                  </w:rPr>
                  <w:t xml:space="preserve">’s </w:t>
                </w:r>
                <w:r w:rsidR="00025BF2" w:rsidRPr="000E2328">
                  <w:rPr>
                    <w:color w:val="000000" w:themeColor="text1"/>
                  </w:rPr>
                  <w:t>website;</w:t>
                </w:r>
                <w:r w:rsidRPr="000E2328">
                  <w:rPr>
                    <w:color w:val="000000" w:themeColor="text1"/>
                  </w:rPr>
                  <w:t xml:space="preserve"> </w:t>
                </w:r>
                <w:r w:rsidR="00772770" w:rsidRPr="000E2328">
                  <w:rPr>
                    <w:color w:val="000000" w:themeColor="text1"/>
                  </w:rPr>
                  <w:t>however,</w:t>
                </w:r>
                <w:r w:rsidRPr="000E2328">
                  <w:rPr>
                    <w:color w:val="000000" w:themeColor="text1"/>
                  </w:rPr>
                  <w:t xml:space="preserve"> the deployment statistics and Register of Deployment </w:t>
                </w:r>
                <w:r w:rsidRPr="00905754">
                  <w:t>will be published following each deployment.</w:t>
                </w:r>
              </w:p>
              <w:p w14:paraId="4DE89E9C" w14:textId="77777777" w:rsidR="006D2914" w:rsidRPr="00905754" w:rsidRDefault="006D2914" w:rsidP="006D2914">
                <w:pPr>
                  <w:spacing w:line="276" w:lineRule="auto"/>
                </w:pPr>
              </w:p>
              <w:p w14:paraId="7019AF6B" w14:textId="7559CEB0" w:rsidR="006D2914" w:rsidRPr="00905754" w:rsidRDefault="006D2914" w:rsidP="006D2914">
                <w:pPr>
                  <w:spacing w:line="276" w:lineRule="auto"/>
                </w:pPr>
                <w:r w:rsidRPr="00905754">
                  <w:t xml:space="preserve">All record types, laid out above, are subject to disclosure to the Deputy Mayor's office, </w:t>
                </w:r>
                <w:r w:rsidR="00F16C7D" w:rsidRPr="00905754">
                  <w:t>Independent</w:t>
                </w:r>
                <w:r w:rsidRPr="00905754">
                  <w:t xml:space="preserve"> Office of Police Conduct (IOPC), The Biometrics and Surveillance Camera Commissioner and the Information Commissioner’s Office should the need arise through complaint or auditing processes and </w:t>
                </w:r>
                <w:r w:rsidR="00214DBD">
                  <w:t>Procedures</w:t>
                </w:r>
                <w:r w:rsidRPr="00905754">
                  <w:t>.</w:t>
                </w:r>
              </w:p>
              <w:p w14:paraId="246B9987" w14:textId="77777777" w:rsidR="006D2914" w:rsidRPr="00905754" w:rsidRDefault="006D2914" w:rsidP="006D2914">
                <w:pPr>
                  <w:spacing w:line="276" w:lineRule="auto"/>
                  <w:rPr>
                    <w:color w:val="FF0000"/>
                  </w:rPr>
                </w:pPr>
              </w:p>
              <w:p w14:paraId="4EED9B0C" w14:textId="77777777" w:rsidR="006D2914" w:rsidRPr="00905754" w:rsidRDefault="006D2914" w:rsidP="006D2914">
                <w:pPr>
                  <w:spacing w:line="276" w:lineRule="auto"/>
                </w:pPr>
              </w:p>
              <w:p w14:paraId="0C61EE62" w14:textId="0D3EBE3E" w:rsidR="006D2914" w:rsidRPr="00905754" w:rsidRDefault="006D2914" w:rsidP="006D2914">
                <w:pPr>
                  <w:spacing w:line="276" w:lineRule="auto"/>
                  <w:rPr>
                    <w:rFonts w:cstheme="minorHAnsi"/>
                    <w:color w:val="FF0000"/>
                  </w:rPr>
                </w:pPr>
                <w:r w:rsidRPr="00905754">
                  <w:rPr>
                    <w:b/>
                    <w:bCs/>
                  </w:rPr>
                  <w:t xml:space="preserve">BlueWatchlist </w:t>
                </w:r>
                <w:r w:rsidRPr="00905754">
                  <w:t xml:space="preserve">- The images of those who have signed the consent form are held on a </w:t>
                </w:r>
                <w:r w:rsidR="00C41CCA">
                  <w:t xml:space="preserve">GMP </w:t>
                </w:r>
                <w:r w:rsidRPr="00905754">
                  <w:t>shared database (within the LFR MS Teams area) which will have restricted access permissions; this will be stored centrally to allow it to be updated as necessary. Each LFR Operator will have to sign an explicit consent form when they attend their LFR training, which will be stored in the private LFR Teams channel. A spreadsheet will show when each operator completed their training which will be reviewed every 12 months. Consent can be withdrawn at any</w:t>
                </w:r>
                <w:r w:rsidR="00501167">
                  <w:t xml:space="preserve"> </w:t>
                </w:r>
                <w:r w:rsidRPr="00905754">
                  <w:t>time.</w:t>
                </w:r>
              </w:p>
              <w:p w14:paraId="5B644338" w14:textId="2402E2F8" w:rsidR="00F57575" w:rsidRPr="00905754" w:rsidRDefault="00000000" w:rsidP="00F57575">
                <w:pPr>
                  <w:rPr>
                    <w:rFonts w:cs="Calibri"/>
                  </w:rPr>
                </w:pPr>
              </w:p>
            </w:sdtContent>
          </w:sdt>
          <w:p w14:paraId="599CCF3C" w14:textId="6D11B8AF" w:rsidR="00215E92" w:rsidRPr="00905754" w:rsidRDefault="00215E92" w:rsidP="00886DD0">
            <w:pPr>
              <w:rPr>
                <w:rFonts w:cs="Calibri"/>
                <w:sz w:val="22"/>
                <w:szCs w:val="22"/>
              </w:rPr>
            </w:pPr>
          </w:p>
        </w:tc>
      </w:tr>
      <w:tr w:rsidR="006D5E37" w:rsidRPr="007146CD" w14:paraId="7E696F11" w14:textId="77777777" w:rsidTr="00765057">
        <w:trPr>
          <w:trHeight w:val="1612"/>
        </w:trPr>
        <w:tc>
          <w:tcPr>
            <w:tcW w:w="4382" w:type="dxa"/>
            <w:tcBorders>
              <w:top w:val="single" w:sz="4" w:space="0" w:color="auto"/>
            </w:tcBorders>
          </w:tcPr>
          <w:p w14:paraId="2E45C246" w14:textId="77777777" w:rsidR="006D5E37" w:rsidRPr="006D5E37" w:rsidRDefault="006D5E37" w:rsidP="006D5E37">
            <w:pPr>
              <w:rPr>
                <w:rFonts w:cs="Calibri"/>
                <w:b/>
                <w:bCs/>
                <w:sz w:val="22"/>
                <w:szCs w:val="22"/>
              </w:rPr>
            </w:pPr>
            <w:r w:rsidRPr="006D5E37">
              <w:rPr>
                <w:rFonts w:cs="Calibri"/>
                <w:b/>
                <w:bCs/>
                <w:sz w:val="22"/>
                <w:szCs w:val="22"/>
              </w:rPr>
              <w:lastRenderedPageBreak/>
              <w:t xml:space="preserve">Review, Retention and Disposal </w:t>
            </w:r>
          </w:p>
          <w:p w14:paraId="647434A2" w14:textId="54F1E1F8" w:rsidR="006D5E37" w:rsidRPr="00A43A07" w:rsidRDefault="006D5E37" w:rsidP="00A43A07">
            <w:pPr>
              <w:pStyle w:val="Heading3"/>
              <w:keepNext w:val="0"/>
              <w:keepLines w:val="0"/>
              <w:numPr>
                <w:ilvl w:val="0"/>
                <w:numId w:val="11"/>
              </w:numPr>
              <w:spacing w:before="0"/>
              <w:ind w:left="153" w:hanging="142"/>
              <w:jc w:val="both"/>
              <w:rPr>
                <w:rFonts w:asciiTheme="minorHAnsi" w:hAnsiTheme="minorHAnsi" w:cstheme="minorHAnsi"/>
                <w:color w:val="000000" w:themeColor="text1"/>
                <w:spacing w:val="-1"/>
                <w:sz w:val="22"/>
                <w:szCs w:val="22"/>
              </w:rPr>
            </w:pPr>
            <w:r w:rsidRPr="00A43A07">
              <w:rPr>
                <w:rFonts w:asciiTheme="minorHAnsi" w:hAnsiTheme="minorHAnsi" w:cstheme="minorHAnsi"/>
                <w:color w:val="000000" w:themeColor="text1"/>
                <w:spacing w:val="-1"/>
                <w:sz w:val="22"/>
                <w:szCs w:val="22"/>
              </w:rPr>
              <w:t xml:space="preserve">Will a retention period be applied to the data? </w:t>
            </w:r>
          </w:p>
          <w:p w14:paraId="59140EF4" w14:textId="5E76C307" w:rsidR="006D5E37" w:rsidRPr="00A43A07" w:rsidRDefault="006D5E37" w:rsidP="00A43A07">
            <w:pPr>
              <w:pStyle w:val="Heading3"/>
              <w:keepNext w:val="0"/>
              <w:keepLines w:val="0"/>
              <w:numPr>
                <w:ilvl w:val="0"/>
                <w:numId w:val="11"/>
              </w:numPr>
              <w:spacing w:before="0"/>
              <w:ind w:left="153" w:hanging="142"/>
              <w:jc w:val="both"/>
              <w:rPr>
                <w:rFonts w:asciiTheme="minorHAnsi" w:hAnsiTheme="minorHAnsi" w:cstheme="minorHAnsi"/>
                <w:color w:val="000000" w:themeColor="text1"/>
                <w:spacing w:val="-1"/>
                <w:sz w:val="22"/>
                <w:szCs w:val="22"/>
              </w:rPr>
            </w:pPr>
            <w:r w:rsidRPr="00A43A07">
              <w:rPr>
                <w:rFonts w:asciiTheme="minorHAnsi" w:hAnsiTheme="minorHAnsi" w:cstheme="minorHAnsi"/>
                <w:color w:val="000000" w:themeColor="text1"/>
                <w:spacing w:val="-1"/>
                <w:sz w:val="22"/>
                <w:szCs w:val="22"/>
              </w:rPr>
              <w:t>If yes, how long will you keep the data?</w:t>
            </w:r>
          </w:p>
          <w:p w14:paraId="04DBD654" w14:textId="22962DC0" w:rsidR="006D5E37" w:rsidRPr="007146CD" w:rsidRDefault="006D5E37" w:rsidP="00A43A07">
            <w:pPr>
              <w:pStyle w:val="Heading3"/>
              <w:keepNext w:val="0"/>
              <w:keepLines w:val="0"/>
              <w:numPr>
                <w:ilvl w:val="0"/>
                <w:numId w:val="11"/>
              </w:numPr>
              <w:spacing w:before="0"/>
              <w:ind w:left="153" w:hanging="142"/>
              <w:jc w:val="both"/>
              <w:rPr>
                <w:rFonts w:cs="Calibri"/>
                <w:sz w:val="22"/>
                <w:szCs w:val="22"/>
              </w:rPr>
            </w:pPr>
            <w:r w:rsidRPr="00A43A07">
              <w:rPr>
                <w:rFonts w:asciiTheme="minorHAnsi" w:hAnsiTheme="minorHAnsi" w:cstheme="minorHAnsi"/>
                <w:color w:val="000000" w:themeColor="text1"/>
                <w:spacing w:val="-1"/>
                <w:sz w:val="22"/>
                <w:szCs w:val="22"/>
              </w:rPr>
              <w:t>If yes, describe the process for review and disposal of data, including when</w:t>
            </w:r>
            <w:r w:rsidR="00D93F8E">
              <w:rPr>
                <w:rFonts w:asciiTheme="minorHAnsi" w:hAnsiTheme="minorHAnsi" w:cstheme="minorHAnsi"/>
                <w:color w:val="000000" w:themeColor="text1"/>
                <w:spacing w:val="-1"/>
                <w:sz w:val="22"/>
                <w:szCs w:val="22"/>
              </w:rPr>
              <w:t xml:space="preserve">, </w:t>
            </w:r>
            <w:r w:rsidRPr="00A43A07">
              <w:rPr>
                <w:rFonts w:asciiTheme="minorHAnsi" w:hAnsiTheme="minorHAnsi" w:cstheme="minorHAnsi"/>
                <w:color w:val="000000" w:themeColor="text1"/>
                <w:spacing w:val="-1"/>
                <w:sz w:val="22"/>
                <w:szCs w:val="22"/>
              </w:rPr>
              <w:t>how</w:t>
            </w:r>
            <w:r w:rsidR="00D93F8E">
              <w:rPr>
                <w:rFonts w:asciiTheme="minorHAnsi" w:hAnsiTheme="minorHAnsi" w:cstheme="minorHAnsi"/>
                <w:color w:val="000000" w:themeColor="text1"/>
                <w:spacing w:val="-1"/>
                <w:sz w:val="22"/>
                <w:szCs w:val="22"/>
              </w:rPr>
              <w:t xml:space="preserve"> and who</w:t>
            </w:r>
            <w:r w:rsidRPr="00A43A07">
              <w:rPr>
                <w:rFonts w:asciiTheme="minorHAnsi" w:hAnsiTheme="minorHAnsi" w:cstheme="minorHAnsi"/>
                <w:color w:val="000000" w:themeColor="text1"/>
                <w:spacing w:val="-1"/>
                <w:sz w:val="22"/>
                <w:szCs w:val="22"/>
              </w:rPr>
              <w:t>.</w:t>
            </w:r>
          </w:p>
        </w:tc>
        <w:tc>
          <w:tcPr>
            <w:tcW w:w="5111" w:type="dxa"/>
            <w:tcBorders>
              <w:bottom w:val="single" w:sz="4" w:space="0" w:color="auto"/>
            </w:tcBorders>
          </w:tcPr>
          <w:p w14:paraId="7F7A99C4" w14:textId="3DB8DFE0" w:rsidR="006D5E37" w:rsidRPr="006D5E37" w:rsidRDefault="00000000" w:rsidP="006D5E37">
            <w:pPr>
              <w:spacing w:before="60"/>
              <w:rPr>
                <w:rFonts w:asciiTheme="minorHAnsi" w:hAnsiTheme="minorHAnsi" w:cstheme="minorHAnsi"/>
                <w:spacing w:val="-1"/>
                <w:sz w:val="22"/>
                <w:szCs w:val="22"/>
              </w:rPr>
            </w:pPr>
            <w:sdt>
              <w:sdtPr>
                <w:rPr>
                  <w:rFonts w:eastAsia="MS Gothic" w:cstheme="minorHAnsi"/>
                  <w:spacing w:val="-1"/>
                </w:rPr>
                <w:id w:val="-876079492"/>
                <w14:checkbox>
                  <w14:checked w14:val="1"/>
                  <w14:checkedState w14:val="2612" w14:font="MS Gothic"/>
                  <w14:uncheckedState w14:val="2610" w14:font="MS Gothic"/>
                </w14:checkbox>
              </w:sdtPr>
              <w:sdtContent>
                <w:r w:rsidR="00D13468" w:rsidRPr="00D13468">
                  <w:rPr>
                    <w:rFonts w:eastAsia="MS Gothic" w:cstheme="minorHAnsi" w:hint="eastAsia"/>
                    <w:spacing w:val="-1"/>
                  </w:rPr>
                  <w:t>☒</w:t>
                </w:r>
              </w:sdtContent>
            </w:sdt>
            <w:r w:rsidR="006D5E37" w:rsidRPr="006D5E37">
              <w:rPr>
                <w:rFonts w:asciiTheme="minorHAnsi" w:eastAsia="MS Gothic" w:hAnsiTheme="minorHAnsi" w:cstheme="minorHAnsi"/>
                <w:spacing w:val="-1"/>
                <w:sz w:val="22"/>
                <w:szCs w:val="22"/>
              </w:rPr>
              <w:t xml:space="preserve"> </w:t>
            </w:r>
            <w:r w:rsidR="006D5E37" w:rsidRPr="006D5E37">
              <w:rPr>
                <w:rFonts w:asciiTheme="minorHAnsi" w:hAnsiTheme="minorHAnsi" w:cstheme="minorHAnsi"/>
                <w:b/>
                <w:spacing w:val="-1"/>
                <w:sz w:val="22"/>
                <w:szCs w:val="22"/>
              </w:rPr>
              <w:t>Yes</w:t>
            </w:r>
            <w:r w:rsidR="006D5E37" w:rsidRPr="006D5E37">
              <w:rPr>
                <w:rFonts w:asciiTheme="minorHAnsi" w:hAnsiTheme="minorHAnsi" w:cstheme="minorHAnsi"/>
                <w:spacing w:val="-1"/>
                <w:sz w:val="22"/>
                <w:szCs w:val="22"/>
              </w:rPr>
              <w:t xml:space="preserve">   </w:t>
            </w:r>
            <w:sdt>
              <w:sdtPr>
                <w:rPr>
                  <w:rFonts w:eastAsia="MS Gothic" w:cstheme="minorHAnsi"/>
                  <w:b/>
                  <w:spacing w:val="-1"/>
                </w:rPr>
                <w:id w:val="-521702284"/>
                <w14:checkbox>
                  <w14:checked w14:val="0"/>
                  <w14:checkedState w14:val="2612" w14:font="MS Gothic"/>
                  <w14:uncheckedState w14:val="2610" w14:font="MS Gothic"/>
                </w14:checkbox>
              </w:sdtPr>
              <w:sdtContent>
                <w:r w:rsidR="006D5E37" w:rsidRPr="006D5E37">
                  <w:rPr>
                    <w:rFonts w:ascii="Segoe UI Symbol" w:eastAsia="MS Gothic" w:hAnsi="Segoe UI Symbol" w:cs="Segoe UI Symbol"/>
                    <w:spacing w:val="-1"/>
                    <w:sz w:val="22"/>
                    <w:szCs w:val="22"/>
                  </w:rPr>
                  <w:t>☐</w:t>
                </w:r>
              </w:sdtContent>
            </w:sdt>
            <w:r w:rsidR="006D5E37" w:rsidRPr="006D5E37">
              <w:rPr>
                <w:rFonts w:asciiTheme="minorHAnsi" w:eastAsia="MS Gothic" w:hAnsiTheme="minorHAnsi" w:cstheme="minorHAnsi"/>
                <w:b/>
                <w:spacing w:val="-1"/>
                <w:sz w:val="22"/>
                <w:szCs w:val="22"/>
              </w:rPr>
              <w:t xml:space="preserve"> </w:t>
            </w:r>
            <w:r w:rsidR="006D5E37" w:rsidRPr="006D5E37">
              <w:rPr>
                <w:rFonts w:asciiTheme="minorHAnsi" w:hAnsiTheme="minorHAnsi" w:cstheme="minorHAnsi"/>
                <w:b/>
                <w:spacing w:val="-1"/>
                <w:sz w:val="22"/>
                <w:szCs w:val="22"/>
              </w:rPr>
              <w:t>No</w:t>
            </w:r>
            <w:r w:rsidR="006D5E37" w:rsidRPr="006D5E37">
              <w:rPr>
                <w:rFonts w:asciiTheme="minorHAnsi" w:hAnsiTheme="minorHAnsi" w:cstheme="minorHAnsi"/>
                <w:spacing w:val="-1"/>
                <w:sz w:val="22"/>
                <w:szCs w:val="22"/>
              </w:rPr>
              <w:t xml:space="preserve">   </w:t>
            </w:r>
            <w:sdt>
              <w:sdtPr>
                <w:rPr>
                  <w:rFonts w:eastAsia="MS Gothic" w:cstheme="minorHAnsi"/>
                  <w:b/>
                  <w:spacing w:val="-1"/>
                </w:rPr>
                <w:id w:val="-783341255"/>
                <w14:checkbox>
                  <w14:checked w14:val="0"/>
                  <w14:checkedState w14:val="2612" w14:font="MS Gothic"/>
                  <w14:uncheckedState w14:val="2610" w14:font="MS Gothic"/>
                </w14:checkbox>
              </w:sdtPr>
              <w:sdtContent>
                <w:r w:rsidR="006D5E37" w:rsidRPr="006D5E37">
                  <w:rPr>
                    <w:rFonts w:ascii="Segoe UI Symbol" w:eastAsia="MS Gothic" w:hAnsi="Segoe UI Symbol" w:cs="Segoe UI Symbol"/>
                    <w:spacing w:val="-1"/>
                    <w:sz w:val="22"/>
                    <w:szCs w:val="22"/>
                  </w:rPr>
                  <w:t>☐</w:t>
                </w:r>
              </w:sdtContent>
            </w:sdt>
            <w:r w:rsidR="006D5E37" w:rsidRPr="006D5E37">
              <w:rPr>
                <w:rFonts w:asciiTheme="minorHAnsi" w:eastAsia="MS Gothic" w:hAnsiTheme="minorHAnsi" w:cstheme="minorHAnsi"/>
                <w:b/>
                <w:spacing w:val="-1"/>
                <w:sz w:val="22"/>
                <w:szCs w:val="22"/>
              </w:rPr>
              <w:t xml:space="preserve"> </w:t>
            </w:r>
            <w:r w:rsidR="006D5E37" w:rsidRPr="006D5E37">
              <w:rPr>
                <w:rFonts w:asciiTheme="minorHAnsi" w:hAnsiTheme="minorHAnsi" w:cstheme="minorHAnsi"/>
                <w:b/>
                <w:spacing w:val="-1"/>
                <w:sz w:val="22"/>
                <w:szCs w:val="22"/>
              </w:rPr>
              <w:t>Not sure</w:t>
            </w:r>
            <w:r w:rsidR="006D5E37" w:rsidRPr="006D5E37">
              <w:rPr>
                <w:rFonts w:asciiTheme="minorHAnsi" w:hAnsiTheme="minorHAnsi" w:cstheme="minorHAnsi"/>
                <w:spacing w:val="-1"/>
                <w:sz w:val="22"/>
                <w:szCs w:val="22"/>
              </w:rPr>
              <w:t xml:space="preserve">  </w:t>
            </w:r>
          </w:p>
          <w:p w14:paraId="1EE71FAA" w14:textId="77777777" w:rsidR="006D5E37" w:rsidRDefault="006D5E37" w:rsidP="006D5E37">
            <w:pPr>
              <w:rPr>
                <w:rFonts w:asciiTheme="minorHAnsi" w:hAnsiTheme="minorHAnsi" w:cstheme="minorHAnsi"/>
                <w:i/>
                <w:sz w:val="22"/>
                <w:szCs w:val="22"/>
              </w:rPr>
            </w:pPr>
            <w:r w:rsidRPr="006D5E37">
              <w:rPr>
                <w:rFonts w:asciiTheme="minorHAnsi" w:hAnsiTheme="minorHAnsi" w:cstheme="minorHAnsi"/>
                <w:i/>
                <w:sz w:val="22"/>
                <w:szCs w:val="22"/>
              </w:rPr>
              <w:t xml:space="preserve">(if no/not sure, add as </w:t>
            </w:r>
            <w:r w:rsidRPr="006D5E37">
              <w:rPr>
                <w:rFonts w:asciiTheme="minorHAnsi" w:hAnsiTheme="minorHAnsi" w:cstheme="minorHAnsi"/>
                <w:b/>
                <w:bCs/>
                <w:i/>
                <w:color w:val="000000" w:themeColor="text1"/>
                <w:sz w:val="22"/>
                <w:szCs w:val="22"/>
                <w:u w:val="single"/>
              </w:rPr>
              <w:t>risk</w:t>
            </w:r>
            <w:r w:rsidRPr="006D5E37">
              <w:rPr>
                <w:rFonts w:asciiTheme="minorHAnsi" w:hAnsiTheme="minorHAnsi" w:cstheme="minorHAnsi"/>
                <w:i/>
                <w:sz w:val="22"/>
                <w:szCs w:val="22"/>
              </w:rPr>
              <w:t>)</w:t>
            </w:r>
          </w:p>
          <w:p w14:paraId="7C88AEFB" w14:textId="38617D78" w:rsidR="007B563E" w:rsidRPr="007B563E" w:rsidRDefault="007B563E" w:rsidP="00065768">
            <w:pPr>
              <w:pStyle w:val="ListParagraph"/>
              <w:ind w:left="1080"/>
            </w:pPr>
          </w:p>
          <w:p w14:paraId="35A41855" w14:textId="20DA0E78" w:rsidR="00206AD9" w:rsidRDefault="00206AD9" w:rsidP="006D5E37">
            <w:r>
              <w:t xml:space="preserve">The Biometric Templates created by the system during the deployment via the CCTV footage which are not deemed a possible match against the watchlist and do not create an alert will be automatically deleted by the </w:t>
            </w:r>
            <w:r w:rsidR="00E61A76">
              <w:t xml:space="preserve">Van </w:t>
            </w:r>
            <w:r>
              <w:t xml:space="preserve">LFR system. </w:t>
            </w:r>
          </w:p>
          <w:p w14:paraId="6BCDD46F" w14:textId="77777777" w:rsidR="00206AD9" w:rsidRDefault="00206AD9" w:rsidP="006D5E37"/>
          <w:p w14:paraId="01BE6CDA" w14:textId="7346523D" w:rsidR="007B563E" w:rsidRDefault="00206AD9" w:rsidP="006D5E37">
            <w:r>
              <w:t>Where there is a Possible Match, this will generate an Alert, which is displayed to the LFR Operator. If a Possible Match is made, three thumbnail images will be saved within the application along with the related metadata. The first is the Candidate image, the second is the face extracted from the CCTV and the third being the CCTV frame from which the Probe Image was extracted.</w:t>
            </w:r>
          </w:p>
          <w:p w14:paraId="2C311D41" w14:textId="77777777" w:rsidR="00FD3E96" w:rsidRDefault="00FD3E96" w:rsidP="006D5E37"/>
          <w:p w14:paraId="6B65B305" w14:textId="533B3DC3" w:rsidR="00FD3E96" w:rsidRDefault="00FD3E96" w:rsidP="006D5E37">
            <w:r>
              <w:t xml:space="preserve">Where the </w:t>
            </w:r>
            <w:r w:rsidR="000123A2">
              <w:t xml:space="preserve">Van </w:t>
            </w:r>
            <w:r>
              <w:t xml:space="preserve">LFR system generates an Alert, all related personal data is deleted once the deployment is convened (within 24 hours). except to the extent that: </w:t>
            </w:r>
          </w:p>
          <w:p w14:paraId="6C8A53A3" w14:textId="2C7D0A7C" w:rsidR="00FD3E96" w:rsidRPr="00FD3E96" w:rsidRDefault="00FD3E96" w:rsidP="00FD3E96">
            <w:pPr>
              <w:pStyle w:val="ListParagraph"/>
              <w:numPr>
                <w:ilvl w:val="0"/>
                <w:numId w:val="25"/>
              </w:numPr>
            </w:pPr>
            <w:r w:rsidRPr="00FD3E96">
              <w:t>Personal data is retained in accordance with the Data Protection Act 2018, PIRM 2023 and th</w:t>
            </w:r>
            <w:r w:rsidR="00F16C7D">
              <w:t>e</w:t>
            </w:r>
            <w:r w:rsidRPr="00FD3E96">
              <w:t xml:space="preserve"> Criminal </w:t>
            </w:r>
            <w:r w:rsidR="00214DBD">
              <w:t>Procedure</w:t>
            </w:r>
            <w:r w:rsidRPr="00FD3E96">
              <w:t xml:space="preserve"> and Investigations Act </w:t>
            </w:r>
            <w:r w:rsidR="00025BF2" w:rsidRPr="00FD3E96">
              <w:t>1996.</w:t>
            </w:r>
            <w:r w:rsidRPr="00FD3E96">
              <w:t xml:space="preserve"> </w:t>
            </w:r>
          </w:p>
          <w:p w14:paraId="7A2BB847" w14:textId="77777777" w:rsidR="00FD3E96" w:rsidRDefault="00FD3E96" w:rsidP="00FD3E96">
            <w:pPr>
              <w:ind w:left="360"/>
            </w:pPr>
            <w:r w:rsidRPr="00FD3E96">
              <w:lastRenderedPageBreak/>
              <w:t xml:space="preserve">All CCTV footage generated from LFR Deployments is deleted within 31 days, except to the extent that the footage is retained: </w:t>
            </w:r>
          </w:p>
          <w:p w14:paraId="6E356DD4" w14:textId="01A925B2" w:rsidR="00FD3E96" w:rsidRPr="00FD3E96" w:rsidRDefault="00FD3E96" w:rsidP="00FD3E96">
            <w:pPr>
              <w:pStyle w:val="ListParagraph"/>
              <w:numPr>
                <w:ilvl w:val="0"/>
                <w:numId w:val="26"/>
              </w:numPr>
            </w:pPr>
            <w:r w:rsidRPr="00FD3E96">
              <w:t xml:space="preserve">in accordance with the Data Protection Act 2018, PIRM 2023 and the </w:t>
            </w:r>
            <w:r w:rsidR="00ED6322">
              <w:t>Procedure</w:t>
            </w:r>
            <w:r w:rsidRPr="00FD3E96">
              <w:t xml:space="preserve"> and Investigations Act </w:t>
            </w:r>
            <w:r w:rsidR="008C54C1" w:rsidRPr="00FD3E96">
              <w:t>1996.</w:t>
            </w:r>
            <w:r w:rsidRPr="00FD3E96">
              <w:t xml:space="preserve"> </w:t>
            </w:r>
          </w:p>
          <w:p w14:paraId="6417BAEC" w14:textId="5AB87021" w:rsidR="00FD3E96" w:rsidRDefault="00FD3E96" w:rsidP="00FD3E96">
            <w:pPr>
              <w:pStyle w:val="ListParagraph"/>
              <w:numPr>
                <w:ilvl w:val="0"/>
                <w:numId w:val="26"/>
              </w:numPr>
            </w:pPr>
            <w:r w:rsidRPr="00FD3E96">
              <w:t>in accordance with an approved programme of testing in order to provide for the continued evaluation of the LFR system using operationally realistic data in line with the ongoing nature of the Public Sector Equality Duty - any requirement to retain the CCTV footage for longer than 31 days will be subject to an approved DPIA for such testing and arrangements to ensure data subjects are informed as to the arrangements that will apply to the use and retention of such data.</w:t>
            </w:r>
          </w:p>
          <w:p w14:paraId="00763D7A" w14:textId="77777777" w:rsidR="00E331B5" w:rsidRDefault="00E331B5" w:rsidP="00662C75">
            <w:pPr>
              <w:rPr>
                <w:color w:val="FF0000"/>
              </w:rPr>
            </w:pPr>
          </w:p>
          <w:p w14:paraId="5F95117E" w14:textId="77777777" w:rsidR="00E331B5" w:rsidRDefault="00E331B5" w:rsidP="00662C75">
            <w:r>
              <w:t xml:space="preserve">Watchlists and associated metadata are deleted as soon as reasonably practical after a deployment or at the latest within 24 hours of the conclusion of the deployment. </w:t>
            </w:r>
          </w:p>
          <w:p w14:paraId="2B8DB09D" w14:textId="6F38B047" w:rsidR="008850CF" w:rsidRDefault="00E331B5" w:rsidP="00662C75">
            <w:r>
              <w:t xml:space="preserve">LFR Operator and Engagement Logs are retained in line with the retention periods. Each deployment will have its own deployment log with a unique reference number which is signed out and signed back in. </w:t>
            </w:r>
          </w:p>
          <w:p w14:paraId="7A55F8BC" w14:textId="77777777" w:rsidR="008850CF" w:rsidRDefault="00E331B5" w:rsidP="00662C75">
            <w:r>
              <w:t xml:space="preserve">The retention of the three specific records (deployment record / Authority record, the Register of Deployment and the deployment statistics) are retained indefinitely. </w:t>
            </w:r>
          </w:p>
          <w:p w14:paraId="3EFC3EB0" w14:textId="77777777" w:rsidR="00F15E1B" w:rsidRDefault="00E331B5" w:rsidP="00662C75">
            <w:r>
              <w:t>The specific information held on the post-deployment register relating to any arrests or engagements, will contain personal data such as, nominal reference number, the offence, gender and ethnicity</w:t>
            </w:r>
          </w:p>
          <w:p w14:paraId="370F547E" w14:textId="642E6797" w:rsidR="00E331B5" w:rsidRPr="00662C75" w:rsidRDefault="00E331B5" w:rsidP="00662C75">
            <w:pPr>
              <w:rPr>
                <w:color w:val="FF0000"/>
              </w:rPr>
            </w:pPr>
            <w:r>
              <w:t xml:space="preserve"> </w:t>
            </w:r>
            <w:r w:rsidR="00F15E1B">
              <w:t>T</w:t>
            </w:r>
            <w:r>
              <w:t>his is namely statistical and only accessible to the approved</w:t>
            </w:r>
            <w:r w:rsidR="00F71B0A">
              <w:t xml:space="preserve"> LFR team, who have undertaken training, and the data </w:t>
            </w:r>
            <w:r w:rsidR="00F71B0A" w:rsidRPr="00870B66">
              <w:t xml:space="preserve">is pseudonymised. Staff would be required to access other </w:t>
            </w:r>
            <w:r w:rsidR="00870B66" w:rsidRPr="00870B66">
              <w:t>Cumbria Constabulary</w:t>
            </w:r>
            <w:r w:rsidR="00F71B0A" w:rsidRPr="00870B66">
              <w:t xml:space="preserve"> systems with the</w:t>
            </w:r>
            <w:r w:rsidR="00F71B0A">
              <w:t xml:space="preserve"> nominal reference number to reveal the individual’s identity.</w:t>
            </w:r>
          </w:p>
          <w:p w14:paraId="3D563B5C" w14:textId="77777777" w:rsidR="007B563E" w:rsidRDefault="007B563E" w:rsidP="006D5E37"/>
          <w:p w14:paraId="00BA194E" w14:textId="737D355B" w:rsidR="004B17F2" w:rsidRPr="00094EBA" w:rsidRDefault="005A574D" w:rsidP="006D5E37">
            <w:pPr>
              <w:rPr>
                <w:rFonts w:cs="Calibri"/>
              </w:rPr>
            </w:pPr>
            <w:r w:rsidRPr="00BC1EFF">
              <w:rPr>
                <w:b/>
                <w:bCs/>
              </w:rPr>
              <w:t>Blue Watchlist</w:t>
            </w:r>
            <w:r w:rsidR="00BC1EFF">
              <w:t>-</w:t>
            </w:r>
            <w:r w:rsidR="007B563E">
              <w:t xml:space="preserve"> will be retained indefinitely and reviewed on an annual basis, to ensure that the consent remains current and relevant. The </w:t>
            </w:r>
            <w:r>
              <w:t>Blue Watch</w:t>
            </w:r>
            <w:r w:rsidR="007B563E">
              <w:t xml:space="preserve"> List images will be stored indefinitely, for training and quality</w:t>
            </w:r>
            <w:r w:rsidR="00BC1EFF">
              <w:t xml:space="preserve"> </w:t>
            </w:r>
            <w:r w:rsidR="007B563E">
              <w:t>assurance purposes.</w:t>
            </w:r>
          </w:p>
        </w:tc>
      </w:tr>
      <w:tr w:rsidR="006D5E37" w:rsidRPr="007146CD" w14:paraId="3EB9F5B4" w14:textId="77777777" w:rsidTr="00765057">
        <w:trPr>
          <w:trHeight w:val="814"/>
        </w:trPr>
        <w:tc>
          <w:tcPr>
            <w:tcW w:w="4382" w:type="dxa"/>
            <w:tcBorders>
              <w:top w:val="single" w:sz="4" w:space="0" w:color="auto"/>
              <w:bottom w:val="single" w:sz="4" w:space="0" w:color="auto"/>
            </w:tcBorders>
          </w:tcPr>
          <w:p w14:paraId="2DD6E60D" w14:textId="77777777" w:rsidR="006D5E37" w:rsidRPr="007146CD" w:rsidRDefault="006D5E37" w:rsidP="006D5E37">
            <w:pPr>
              <w:rPr>
                <w:rFonts w:cs="Calibri"/>
                <w:b/>
                <w:sz w:val="22"/>
                <w:szCs w:val="22"/>
              </w:rPr>
            </w:pPr>
            <w:r w:rsidRPr="007146CD">
              <w:rPr>
                <w:rFonts w:cs="Calibri"/>
                <w:b/>
                <w:sz w:val="22"/>
                <w:szCs w:val="22"/>
              </w:rPr>
              <w:lastRenderedPageBreak/>
              <w:t xml:space="preserve">Disposal </w:t>
            </w:r>
          </w:p>
          <w:p w14:paraId="28443DF1" w14:textId="77777777" w:rsidR="006D5E37" w:rsidRPr="007146CD" w:rsidRDefault="006D5E37" w:rsidP="006D5E37">
            <w:pPr>
              <w:rPr>
                <w:rFonts w:cs="Calibri"/>
                <w:sz w:val="22"/>
                <w:szCs w:val="22"/>
              </w:rPr>
            </w:pPr>
            <w:r w:rsidRPr="007146CD">
              <w:rPr>
                <w:rFonts w:cs="Calibri"/>
                <w:sz w:val="22"/>
                <w:szCs w:val="22"/>
              </w:rPr>
              <w:t>Describe the process for disposal of data, including when and how.</w:t>
            </w:r>
          </w:p>
        </w:tc>
        <w:tc>
          <w:tcPr>
            <w:tcW w:w="5111" w:type="dxa"/>
            <w:tcBorders>
              <w:top w:val="single" w:sz="4" w:space="0" w:color="auto"/>
              <w:bottom w:val="single" w:sz="4" w:space="0" w:color="auto"/>
            </w:tcBorders>
          </w:tcPr>
          <w:sdt>
            <w:sdtPr>
              <w:rPr>
                <w:bCs/>
              </w:rPr>
              <w:id w:val="-631015037"/>
              <w:placeholder>
                <w:docPart w:val="64D3FF48C6834A0D8D7B92C54EBA185B"/>
              </w:placeholder>
            </w:sdtPr>
            <w:sdtContent>
              <w:p w14:paraId="614A3FC1" w14:textId="6FF27CD5" w:rsidR="00B857EA" w:rsidRDefault="00B857EA" w:rsidP="006D5E37">
                <w:r>
                  <w:t xml:space="preserve">Watchlists within </w:t>
                </w:r>
                <w:r w:rsidR="0080714B" w:rsidRPr="00870B66">
                  <w:t>Cumbria Constabulary</w:t>
                </w:r>
                <w:r w:rsidRPr="00870B66">
                  <w:rPr>
                    <w:b/>
                    <w:bCs/>
                  </w:rPr>
                  <w:t xml:space="preserve"> </w:t>
                </w:r>
                <w:r>
                  <w:t xml:space="preserve">infrastructure are updated every 24 hours meaning the data held within them remains up to date. </w:t>
                </w:r>
              </w:p>
              <w:p w14:paraId="33E64D3F" w14:textId="77777777" w:rsidR="00B857EA" w:rsidRDefault="00B857EA" w:rsidP="006D5E37">
                <w:r>
                  <w:t>Biometric data created by the system during a deployment via the CCTV system will be automatically deleted if there is no match to data on the watch list, and at the end of the deployment if there is a match.</w:t>
                </w:r>
              </w:p>
              <w:p w14:paraId="770636E0" w14:textId="2FA3A464" w:rsidR="00B857EA" w:rsidRDefault="00B857EA" w:rsidP="006D5E37">
                <w:r>
                  <w:t xml:space="preserve"> The watchlist data and the accompanying biometric data created from the watchlist used for the deployment will be manually deleted by an LFR operator immediately following the conclusion of a deployment. </w:t>
                </w:r>
              </w:p>
              <w:p w14:paraId="38EA6B95" w14:textId="77777777" w:rsidR="00B857EA" w:rsidRDefault="00B857EA" w:rsidP="006D5E37"/>
              <w:p w14:paraId="4766643D" w14:textId="77777777" w:rsidR="00B857EA" w:rsidRDefault="00B857EA" w:rsidP="006D5E37">
                <w:r>
                  <w:t xml:space="preserve">All CCTV footage generated from LFR Deployments is automatically deleted on Evidence.com within 31 days, except to the extent that the footage is retained: </w:t>
                </w:r>
              </w:p>
              <w:p w14:paraId="77A08B0F" w14:textId="4CF87C06" w:rsidR="00B857EA" w:rsidRPr="00B857EA" w:rsidRDefault="00B857EA" w:rsidP="00B857EA">
                <w:pPr>
                  <w:pStyle w:val="ListParagraph"/>
                  <w:numPr>
                    <w:ilvl w:val="0"/>
                    <w:numId w:val="23"/>
                  </w:numPr>
                </w:pPr>
                <w:r w:rsidRPr="00B857EA">
                  <w:lastRenderedPageBreak/>
                  <w:t xml:space="preserve">in accordance with the Data Protection Act 2018, PIRM 2023 and the </w:t>
                </w:r>
                <w:r w:rsidR="00ED6322">
                  <w:t>Procedure</w:t>
                </w:r>
                <w:r w:rsidRPr="00B857EA">
                  <w:t xml:space="preserve"> and Investigations Act </w:t>
                </w:r>
                <w:r w:rsidR="00772770" w:rsidRPr="00B857EA">
                  <w:t>1996.</w:t>
                </w:r>
                <w:r w:rsidRPr="00B857EA">
                  <w:t xml:space="preserve"> </w:t>
                </w:r>
              </w:p>
              <w:p w14:paraId="677D354F" w14:textId="60542BEF" w:rsidR="00B857EA" w:rsidRPr="00B857EA" w:rsidRDefault="00B857EA" w:rsidP="00B857EA">
                <w:pPr>
                  <w:pStyle w:val="ListParagraph"/>
                  <w:numPr>
                    <w:ilvl w:val="0"/>
                    <w:numId w:val="23"/>
                  </w:numPr>
                  <w:rPr>
                    <w:rFonts w:cs="Calibri"/>
                  </w:rPr>
                </w:pPr>
                <w:r w:rsidRPr="00B857EA">
                  <w:t xml:space="preserve">in accordance with the GMP’s complaints / conduct investigation </w:t>
                </w:r>
                <w:r w:rsidR="00772770" w:rsidRPr="00B857EA">
                  <w:t>policies.</w:t>
                </w:r>
                <w:r w:rsidRPr="00B857EA">
                  <w:t xml:space="preserve"> </w:t>
                </w:r>
              </w:p>
              <w:p w14:paraId="5D090963" w14:textId="1438F0DE" w:rsidR="006D5E37" w:rsidRPr="00B857EA" w:rsidRDefault="00B857EA" w:rsidP="00B857EA">
                <w:pPr>
                  <w:pStyle w:val="ListParagraph"/>
                  <w:numPr>
                    <w:ilvl w:val="0"/>
                    <w:numId w:val="23"/>
                  </w:numPr>
                  <w:rPr>
                    <w:rFonts w:cs="Calibri"/>
                  </w:rPr>
                </w:pPr>
                <w:r w:rsidRPr="00B857EA">
                  <w:t>in accordance with an approved programme of testing in order to provide for the continued evaluation of the LFR system using operationally realistic data in line with the ongoing nature of the Public Sector Equality Duty - any requirement to retain the CCTV footage for longer than 31 days will be subject to an approved DPIA for such testing and arrangements to ensure data subjects are informed as to the arrangements that will apply to the use and retention of such data.</w:t>
                </w:r>
              </w:p>
            </w:sdtContent>
          </w:sdt>
        </w:tc>
      </w:tr>
      <w:tr w:rsidR="00C37883" w:rsidRPr="007146CD" w14:paraId="565AF275" w14:textId="77777777" w:rsidTr="00765057">
        <w:trPr>
          <w:trHeight w:val="814"/>
        </w:trPr>
        <w:tc>
          <w:tcPr>
            <w:tcW w:w="4382" w:type="dxa"/>
            <w:tcBorders>
              <w:top w:val="single" w:sz="4" w:space="0" w:color="auto"/>
              <w:bottom w:val="single" w:sz="4" w:space="0" w:color="auto"/>
            </w:tcBorders>
          </w:tcPr>
          <w:p w14:paraId="650394A3" w14:textId="77777777" w:rsidR="00C37883" w:rsidRPr="00C37883" w:rsidRDefault="00C37883" w:rsidP="006D5E37">
            <w:pPr>
              <w:rPr>
                <w:rFonts w:cs="Calibri"/>
                <w:b/>
                <w:sz w:val="22"/>
                <w:szCs w:val="22"/>
              </w:rPr>
            </w:pPr>
            <w:r w:rsidRPr="00C37883">
              <w:rPr>
                <w:rFonts w:cs="Calibri"/>
                <w:b/>
                <w:sz w:val="22"/>
                <w:szCs w:val="22"/>
              </w:rPr>
              <w:lastRenderedPageBreak/>
              <w:t xml:space="preserve">Accuracy </w:t>
            </w:r>
          </w:p>
          <w:p w14:paraId="4D5B161B" w14:textId="77777777" w:rsidR="00C37883" w:rsidRPr="00A43A07" w:rsidRDefault="00C37883" w:rsidP="00A43A07">
            <w:pPr>
              <w:pStyle w:val="Heading3"/>
              <w:keepNext w:val="0"/>
              <w:keepLines w:val="0"/>
              <w:numPr>
                <w:ilvl w:val="0"/>
                <w:numId w:val="11"/>
              </w:numPr>
              <w:spacing w:before="0"/>
              <w:ind w:left="153" w:hanging="142"/>
              <w:jc w:val="both"/>
              <w:rPr>
                <w:rFonts w:asciiTheme="minorHAnsi" w:hAnsiTheme="minorHAnsi" w:cstheme="minorHAnsi"/>
                <w:color w:val="000000" w:themeColor="text1"/>
                <w:spacing w:val="-1"/>
                <w:sz w:val="22"/>
                <w:szCs w:val="22"/>
              </w:rPr>
            </w:pPr>
            <w:r w:rsidRPr="00A43A07">
              <w:rPr>
                <w:rFonts w:asciiTheme="minorHAnsi" w:hAnsiTheme="minorHAnsi" w:cstheme="minorHAnsi"/>
                <w:color w:val="000000" w:themeColor="text1"/>
                <w:spacing w:val="-1"/>
                <w:sz w:val="22"/>
                <w:szCs w:val="22"/>
              </w:rPr>
              <w:t>If files are to be converted, explain how.</w:t>
            </w:r>
          </w:p>
          <w:p w14:paraId="353D8824" w14:textId="5CCA0628" w:rsidR="00C37883" w:rsidRPr="00C37883" w:rsidRDefault="00C37883" w:rsidP="00A43A07">
            <w:pPr>
              <w:pStyle w:val="Heading3"/>
              <w:keepNext w:val="0"/>
              <w:keepLines w:val="0"/>
              <w:numPr>
                <w:ilvl w:val="0"/>
                <w:numId w:val="11"/>
              </w:numPr>
              <w:spacing w:before="0"/>
              <w:ind w:left="153" w:hanging="142"/>
              <w:jc w:val="both"/>
              <w:rPr>
                <w:rFonts w:ascii="Verdana" w:hAnsi="Verdana"/>
                <w:spacing w:val="-1"/>
              </w:rPr>
            </w:pPr>
            <w:r w:rsidRPr="00A43A07">
              <w:rPr>
                <w:rFonts w:asciiTheme="minorHAnsi" w:hAnsiTheme="minorHAnsi" w:cstheme="minorHAnsi"/>
                <w:color w:val="000000" w:themeColor="text1"/>
                <w:spacing w:val="-1"/>
                <w:sz w:val="22"/>
                <w:szCs w:val="22"/>
              </w:rPr>
              <w:t>Will accuracy be verified?</w:t>
            </w:r>
          </w:p>
        </w:tc>
        <w:tc>
          <w:tcPr>
            <w:tcW w:w="5111" w:type="dxa"/>
            <w:tcBorders>
              <w:top w:val="single" w:sz="4" w:space="0" w:color="auto"/>
              <w:bottom w:val="single" w:sz="4" w:space="0" w:color="auto"/>
            </w:tcBorders>
          </w:tcPr>
          <w:p w14:paraId="74ED02FA" w14:textId="77777777" w:rsidR="00C37883" w:rsidRDefault="003A0200" w:rsidP="006D5E37">
            <w:pPr>
              <w:rPr>
                <w:bCs/>
              </w:rPr>
            </w:pPr>
            <w:r>
              <w:rPr>
                <w:bCs/>
              </w:rPr>
              <w:t xml:space="preserve">There is no conversion as part of the process, </w:t>
            </w:r>
            <w:r w:rsidRPr="003A0200">
              <w:rPr>
                <w:bCs/>
              </w:rPr>
              <w:t>police officers and trained operators will always make the decisions about whether and how to use any suggested matches</w:t>
            </w:r>
            <w:r w:rsidR="000B3CA8">
              <w:rPr>
                <w:bCs/>
              </w:rPr>
              <w:t>. If data held on police systems/ the watchlist are found to be</w:t>
            </w:r>
            <w:r w:rsidR="002B1C1E">
              <w:rPr>
                <w:bCs/>
              </w:rPr>
              <w:t xml:space="preserve"> inaccurate</w:t>
            </w:r>
            <w:r w:rsidR="000E6E80">
              <w:rPr>
                <w:bCs/>
              </w:rPr>
              <w:t xml:space="preserve"> it will be amended. </w:t>
            </w:r>
          </w:p>
          <w:p w14:paraId="3F027758" w14:textId="77777777" w:rsidR="00B55FD8" w:rsidRDefault="00B55FD8" w:rsidP="006D5E37">
            <w:pPr>
              <w:rPr>
                <w:bCs/>
              </w:rPr>
            </w:pPr>
          </w:p>
          <w:p w14:paraId="02789CCC" w14:textId="77777777" w:rsidR="00B55FD8" w:rsidRPr="00B55FD8" w:rsidRDefault="00B55FD8" w:rsidP="00B55FD8">
            <w:pPr>
              <w:rPr>
                <w:b/>
                <w:bCs/>
              </w:rPr>
            </w:pPr>
            <w:r w:rsidRPr="00B55FD8">
              <w:rPr>
                <w:b/>
                <w:bCs/>
              </w:rPr>
              <w:t xml:space="preserve">There are two key metrics that determine the ‘accuracy’ of an LFR application and a third that details the time taken to generate an Alert. These are detailed in the below paragraphs. </w:t>
            </w:r>
          </w:p>
          <w:p w14:paraId="6823FEC5" w14:textId="77777777" w:rsidR="00B55FD8" w:rsidRPr="00B55FD8" w:rsidRDefault="00B55FD8" w:rsidP="00B55FD8">
            <w:pPr>
              <w:spacing w:before="100" w:beforeAutospacing="1" w:after="100" w:afterAutospacing="1"/>
              <w:rPr>
                <w:rFonts w:ascii="Arial" w:eastAsia="Times New Roman" w:hAnsi="Arial" w:cs="Arial"/>
              </w:rPr>
            </w:pPr>
            <w:r w:rsidRPr="00B55FD8">
              <w:rPr>
                <w:rFonts w:ascii="Segoe UI" w:eastAsia="Times New Roman" w:hAnsi="Segoe UI" w:cs="Segoe UI"/>
                <w:b/>
                <w:bCs/>
                <w:sz w:val="18"/>
                <w:szCs w:val="18"/>
              </w:rPr>
              <w:t>True Recognition Rate (TRR)</w:t>
            </w:r>
          </w:p>
          <w:p w14:paraId="47F1C268" w14:textId="77777777" w:rsidR="00B55FD8" w:rsidRPr="00B55FD8" w:rsidRDefault="00B55FD8" w:rsidP="00B55FD8">
            <w:pPr>
              <w:spacing w:before="100" w:beforeAutospacing="1" w:after="100" w:afterAutospacing="1"/>
              <w:rPr>
                <w:rFonts w:ascii="Arial" w:eastAsia="Times New Roman" w:hAnsi="Arial" w:cs="Arial"/>
              </w:rPr>
            </w:pPr>
            <w:r w:rsidRPr="00B55FD8">
              <w:rPr>
                <w:rFonts w:ascii="Segoe UI" w:eastAsia="Times New Roman" w:hAnsi="Segoe UI" w:cs="Segoe UI"/>
                <w:sz w:val="18"/>
                <w:szCs w:val="18"/>
              </w:rPr>
              <w:t>The number of times when individuals on a watchlist are known to have passed through the zone of recognition and the LFR system correctly generated an alert, as a proportion of the total number of times when these individuals passed through the zone of recognition (regardless of whether an alert is generated).</w:t>
            </w:r>
          </w:p>
          <w:p w14:paraId="20BBDD69" w14:textId="77777777" w:rsidR="00B55FD8" w:rsidRPr="00B55FD8" w:rsidRDefault="00B55FD8" w:rsidP="00B55FD8">
            <w:pPr>
              <w:spacing w:before="100" w:beforeAutospacing="1" w:after="100" w:afterAutospacing="1"/>
              <w:rPr>
                <w:rFonts w:ascii="Arial" w:eastAsia="Times New Roman" w:hAnsi="Arial" w:cs="Arial"/>
              </w:rPr>
            </w:pPr>
            <w:r w:rsidRPr="00B55FD8">
              <w:rPr>
                <w:rFonts w:ascii="Segoe UI" w:eastAsia="Times New Roman" w:hAnsi="Segoe UI" w:cs="Segoe UI"/>
                <w:sz w:val="18"/>
                <w:szCs w:val="18"/>
              </w:rPr>
              <w:t xml:space="preserve">This metric can only be generated by ‘seeding’ known subjects (for example police officers or staff) into a Blue Watchlist and measuring the number of times those subjects are present in the Zone of Recognition against the number of Alerts generated. Users of FR systems (and vendors) must not focus so closely on maximising this metric, that they increase the False Alert Rate to inappropriate levels. </w:t>
            </w:r>
          </w:p>
          <w:p w14:paraId="6229BF83" w14:textId="77777777" w:rsidR="00B55FD8" w:rsidRPr="00B55FD8" w:rsidRDefault="00B55FD8" w:rsidP="00B55FD8">
            <w:pPr>
              <w:spacing w:before="100" w:beforeAutospacing="1" w:after="100" w:afterAutospacing="1"/>
              <w:rPr>
                <w:rFonts w:ascii="Arial" w:eastAsia="Times New Roman" w:hAnsi="Arial" w:cs="Arial"/>
              </w:rPr>
            </w:pPr>
            <w:r w:rsidRPr="00B55FD8">
              <w:rPr>
                <w:rFonts w:ascii="Segoe UI" w:eastAsia="Times New Roman" w:hAnsi="Segoe UI" w:cs="Segoe UI"/>
                <w:b/>
                <w:bCs/>
                <w:sz w:val="18"/>
                <w:szCs w:val="18"/>
              </w:rPr>
              <w:t xml:space="preserve">False Alert Rate (FAR) </w:t>
            </w:r>
          </w:p>
          <w:p w14:paraId="76A4F188" w14:textId="77777777" w:rsidR="00B55FD8" w:rsidRPr="00B55FD8" w:rsidRDefault="00B55FD8" w:rsidP="00B55FD8">
            <w:pPr>
              <w:spacing w:before="100" w:beforeAutospacing="1" w:after="100" w:afterAutospacing="1"/>
              <w:rPr>
                <w:rFonts w:ascii="Arial" w:eastAsia="Times New Roman" w:hAnsi="Arial" w:cs="Arial"/>
              </w:rPr>
            </w:pPr>
            <w:r w:rsidRPr="00B55FD8">
              <w:rPr>
                <w:rFonts w:ascii="Segoe UI" w:eastAsia="Times New Roman" w:hAnsi="Segoe UI" w:cs="Segoe UI"/>
                <w:sz w:val="18"/>
                <w:szCs w:val="18"/>
              </w:rPr>
              <w:t xml:space="preserve">There are two types of False Alert Rate (FAR) measurements. The first is the System FAR, which is the number of False Alerts generated as a proportion of the total number of subjects processed by the LFR application. The second is the Operational FAR, which is calculated in the same way, but is measured after the LFR Operator has reviewed the output from the LFR application and dismissed LFR application Alerts assessed by the LFR Operator as false. </w:t>
            </w:r>
          </w:p>
          <w:p w14:paraId="30D2F2A8" w14:textId="77777777" w:rsidR="00B55FD8" w:rsidRPr="00B55FD8" w:rsidRDefault="00B55FD8" w:rsidP="00B55FD8">
            <w:pPr>
              <w:spacing w:before="100" w:beforeAutospacing="1" w:after="100" w:afterAutospacing="1"/>
              <w:rPr>
                <w:rFonts w:ascii="Arial" w:eastAsia="Times New Roman" w:hAnsi="Arial" w:cs="Arial"/>
              </w:rPr>
            </w:pPr>
            <w:r w:rsidRPr="00B55FD8">
              <w:rPr>
                <w:rFonts w:ascii="Segoe UI" w:eastAsia="Times New Roman" w:hAnsi="Segoe UI" w:cs="Segoe UI"/>
                <w:sz w:val="18"/>
                <w:szCs w:val="18"/>
              </w:rPr>
              <w:lastRenderedPageBreak/>
              <w:t xml:space="preserve">All of the TRR and FAR metrics should be recorded and reported. Operational experience to date suggests that in most scenarios the FAR should be 0.1% or less (i.e. less than 1 in 1000). It should be noted that the FAR is greatly affected by the number of subjects processed by the LFR application, and to a lesser extent, the size of the Watchlist. This is a key reason why the number of persons included on the Watchlist needs to be kept as small as possible, whilst still meeting operational objectives. </w:t>
            </w:r>
          </w:p>
          <w:p w14:paraId="27B3E170" w14:textId="77777777" w:rsidR="00B55FD8" w:rsidRPr="00B55FD8" w:rsidRDefault="00B55FD8" w:rsidP="00B55FD8">
            <w:pPr>
              <w:spacing w:before="100" w:beforeAutospacing="1" w:after="100" w:afterAutospacing="1"/>
              <w:rPr>
                <w:rFonts w:ascii="Arial" w:eastAsia="Times New Roman" w:hAnsi="Arial" w:cs="Arial"/>
              </w:rPr>
            </w:pPr>
            <w:r w:rsidRPr="00B55FD8">
              <w:rPr>
                <w:rFonts w:ascii="Segoe UI" w:eastAsia="Times New Roman" w:hAnsi="Segoe UI" w:cs="Segoe UI"/>
                <w:sz w:val="18"/>
                <w:szCs w:val="18"/>
              </w:rPr>
              <w:t xml:space="preserve">It should also be noted that the configurable threshold (the point at which two images being compared will result in an Alert) will have a direct impact on the TRR and FAR. The threshold needs to be set with care so as to maximise the probability of returning correct Possible Matches, whilst keeping the number of False Alerts to acceptable levels. </w:t>
            </w:r>
          </w:p>
          <w:p w14:paraId="3ADC4753" w14:textId="77777777" w:rsidR="00B55FD8" w:rsidRPr="00B55FD8" w:rsidRDefault="00B55FD8" w:rsidP="00B55FD8">
            <w:pPr>
              <w:spacing w:before="100" w:beforeAutospacing="1" w:after="100" w:afterAutospacing="1"/>
              <w:rPr>
                <w:rFonts w:ascii="Arial" w:eastAsia="Times New Roman" w:hAnsi="Arial" w:cs="Arial"/>
              </w:rPr>
            </w:pPr>
            <w:r w:rsidRPr="00B55FD8">
              <w:rPr>
                <w:rFonts w:ascii="Segoe UI" w:eastAsia="Times New Roman" w:hAnsi="Segoe UI" w:cs="Segoe UI"/>
                <w:b/>
                <w:bCs/>
                <w:sz w:val="18"/>
                <w:szCs w:val="18"/>
              </w:rPr>
              <w:t>Recognition Time (RT)</w:t>
            </w:r>
          </w:p>
          <w:p w14:paraId="2FA9197D" w14:textId="77777777" w:rsidR="00B55FD8" w:rsidRPr="00B55FD8" w:rsidRDefault="00B55FD8" w:rsidP="00B55FD8">
            <w:pPr>
              <w:spacing w:before="100" w:beforeAutospacing="1" w:after="100" w:afterAutospacing="1"/>
              <w:rPr>
                <w:rFonts w:ascii="Arial" w:eastAsia="Times New Roman" w:hAnsi="Arial" w:cs="Arial"/>
              </w:rPr>
            </w:pPr>
            <w:r w:rsidRPr="00B55FD8">
              <w:rPr>
                <w:rFonts w:ascii="Segoe UI" w:eastAsia="Times New Roman" w:hAnsi="Segoe UI" w:cs="Segoe UI"/>
                <w:sz w:val="18"/>
                <w:szCs w:val="18"/>
              </w:rPr>
              <w:t xml:space="preserve">A third important metric is the Recognition Time (RT). Note that the actual amount of time taken to act on an Alert will always be longer than the RT as additional time is needed for the LFR Operator to assess the Alert and to pass to an LFR Engagement Officer to then make a final decision on whether to Engage or not. </w:t>
            </w:r>
          </w:p>
          <w:p w14:paraId="05439E31" w14:textId="77777777" w:rsidR="00B55FD8" w:rsidRPr="00B55FD8" w:rsidRDefault="00B55FD8" w:rsidP="00B55FD8">
            <w:pPr>
              <w:spacing w:before="100" w:beforeAutospacing="1" w:after="100" w:afterAutospacing="1"/>
              <w:rPr>
                <w:rFonts w:ascii="Segoe UI" w:eastAsia="Times New Roman" w:hAnsi="Segoe UI" w:cs="Segoe UI"/>
                <w:sz w:val="18"/>
                <w:szCs w:val="18"/>
              </w:rPr>
            </w:pPr>
            <w:r w:rsidRPr="00B55FD8">
              <w:rPr>
                <w:rFonts w:ascii="Segoe UI" w:eastAsia="Times New Roman" w:hAnsi="Segoe UI" w:cs="Segoe UI"/>
                <w:sz w:val="18"/>
                <w:szCs w:val="18"/>
              </w:rPr>
              <w:t xml:space="preserve">The RT must be sufficiently small that an effective response to an Alert is possible before the subject has moved too far from the point where the initial Alert occurred. High resolution video cameras with multiple faces in each frame will require significant processing power if the RT is to be fast enough to enable a real-time response. </w:t>
            </w:r>
          </w:p>
          <w:p w14:paraId="149C9709" w14:textId="558F02A5" w:rsidR="00B55FD8" w:rsidRDefault="00B55FD8" w:rsidP="006D5E37">
            <w:pPr>
              <w:rPr>
                <w:bCs/>
              </w:rPr>
            </w:pPr>
          </w:p>
        </w:tc>
      </w:tr>
    </w:tbl>
    <w:p w14:paraId="3BA252A0" w14:textId="77777777" w:rsidR="0022573E" w:rsidRDefault="0022573E"/>
    <w:tbl>
      <w:tblPr>
        <w:tblStyle w:val="TableGrid"/>
        <w:tblW w:w="8995" w:type="dxa"/>
        <w:tblLook w:val="04A0" w:firstRow="1" w:lastRow="0" w:firstColumn="1" w:lastColumn="0" w:noHBand="0" w:noVBand="1"/>
      </w:tblPr>
      <w:tblGrid>
        <w:gridCol w:w="2547"/>
        <w:gridCol w:w="6448"/>
      </w:tblGrid>
      <w:tr w:rsidR="00AE2122" w:rsidRPr="007146CD" w14:paraId="6C6DB621" w14:textId="53750A72" w:rsidTr="0022573E">
        <w:trPr>
          <w:trHeight w:val="664"/>
        </w:trPr>
        <w:tc>
          <w:tcPr>
            <w:tcW w:w="8995" w:type="dxa"/>
            <w:gridSpan w:val="2"/>
            <w:tcBorders>
              <w:top w:val="single" w:sz="4" w:space="0" w:color="auto"/>
            </w:tcBorders>
            <w:shd w:val="clear" w:color="auto" w:fill="DEEAF6" w:themeFill="accent1" w:themeFillTint="33"/>
          </w:tcPr>
          <w:p w14:paraId="6EBDF2D2" w14:textId="77777777" w:rsidR="00AE2122" w:rsidRPr="009900D8" w:rsidRDefault="00AE2122" w:rsidP="006D5E37">
            <w:pPr>
              <w:rPr>
                <w:rFonts w:cs="Calibri"/>
                <w:b/>
                <w:sz w:val="22"/>
                <w:szCs w:val="22"/>
              </w:rPr>
            </w:pPr>
            <w:r w:rsidRPr="009900D8">
              <w:rPr>
                <w:rFonts w:cs="Calibri"/>
                <w:b/>
                <w:sz w:val="22"/>
                <w:szCs w:val="22"/>
              </w:rPr>
              <w:t>7.3 Assets</w:t>
            </w:r>
          </w:p>
          <w:p w14:paraId="4C1EA93B" w14:textId="000790B8" w:rsidR="00AE2122" w:rsidRPr="00FE3683" w:rsidRDefault="00AE2122" w:rsidP="006D5E37">
            <w:pPr>
              <w:rPr>
                <w:rFonts w:cs="Calibri"/>
                <w:bCs/>
                <w:sz w:val="22"/>
                <w:szCs w:val="22"/>
              </w:rPr>
            </w:pPr>
            <w:r w:rsidRPr="009900D8">
              <w:rPr>
                <w:rFonts w:cs="Calibri"/>
                <w:bCs/>
                <w:sz w:val="22"/>
                <w:szCs w:val="22"/>
              </w:rPr>
              <w:t>Describe the assets</w:t>
            </w:r>
            <w:r w:rsidRPr="00FE3683">
              <w:rPr>
                <w:rFonts w:cs="Calibri"/>
                <w:bCs/>
                <w:sz w:val="22"/>
                <w:szCs w:val="22"/>
              </w:rPr>
              <w:t xml:space="preserve"> that you intend to use.</w:t>
            </w:r>
          </w:p>
        </w:tc>
      </w:tr>
      <w:tr w:rsidR="003E721F" w:rsidRPr="007146CD" w14:paraId="58CDFEBF" w14:textId="77777777" w:rsidTr="00FE3683">
        <w:trPr>
          <w:trHeight w:val="561"/>
        </w:trPr>
        <w:tc>
          <w:tcPr>
            <w:tcW w:w="2547" w:type="dxa"/>
            <w:tcBorders>
              <w:top w:val="single" w:sz="4" w:space="0" w:color="auto"/>
            </w:tcBorders>
          </w:tcPr>
          <w:p w14:paraId="1DF76342" w14:textId="3A95CE87" w:rsidR="003E721F" w:rsidRPr="0022573E" w:rsidRDefault="003E721F" w:rsidP="00FE3683">
            <w:pPr>
              <w:spacing w:line="276" w:lineRule="auto"/>
              <w:rPr>
                <w:rFonts w:cs="Calibri"/>
                <w:b/>
                <w:sz w:val="22"/>
                <w:szCs w:val="22"/>
              </w:rPr>
            </w:pPr>
            <w:r>
              <w:rPr>
                <w:rFonts w:cs="Calibri"/>
                <w:b/>
                <w:sz w:val="22"/>
                <w:szCs w:val="22"/>
              </w:rPr>
              <w:t>Asset</w:t>
            </w:r>
          </w:p>
        </w:tc>
        <w:tc>
          <w:tcPr>
            <w:tcW w:w="6448" w:type="dxa"/>
            <w:tcBorders>
              <w:top w:val="single" w:sz="4" w:space="0" w:color="auto"/>
            </w:tcBorders>
          </w:tcPr>
          <w:p w14:paraId="36A7A768" w14:textId="093C01F5" w:rsidR="003E721F" w:rsidRDefault="003E721F" w:rsidP="00FE3683">
            <w:pPr>
              <w:spacing w:line="276" w:lineRule="auto"/>
              <w:rPr>
                <w:rFonts w:cs="Calibri"/>
                <w:b/>
              </w:rPr>
            </w:pPr>
            <w:r>
              <w:rPr>
                <w:rFonts w:cs="Calibri"/>
                <w:b/>
              </w:rPr>
              <w:t>Description</w:t>
            </w:r>
          </w:p>
        </w:tc>
      </w:tr>
      <w:tr w:rsidR="0017270E" w:rsidRPr="007146CD" w14:paraId="0842CB04" w14:textId="77777777" w:rsidTr="00FE3683">
        <w:trPr>
          <w:trHeight w:val="561"/>
        </w:trPr>
        <w:tc>
          <w:tcPr>
            <w:tcW w:w="2547" w:type="dxa"/>
            <w:tcBorders>
              <w:top w:val="single" w:sz="4" w:space="0" w:color="auto"/>
            </w:tcBorders>
          </w:tcPr>
          <w:p w14:paraId="46F0F09E" w14:textId="43F1876F" w:rsidR="0017270E" w:rsidRPr="00F356AB" w:rsidRDefault="00F356AB" w:rsidP="00FE3683">
            <w:pPr>
              <w:spacing w:line="276" w:lineRule="auto"/>
              <w:rPr>
                <w:rFonts w:cs="Calibri"/>
                <w:bCs/>
              </w:rPr>
            </w:pPr>
            <w:r w:rsidRPr="00F356AB">
              <w:rPr>
                <w:rFonts w:cs="Calibri"/>
                <w:bCs/>
              </w:rPr>
              <w:t>Hardware</w:t>
            </w:r>
          </w:p>
        </w:tc>
        <w:tc>
          <w:tcPr>
            <w:tcW w:w="6448" w:type="dxa"/>
            <w:tcBorders>
              <w:top w:val="single" w:sz="4" w:space="0" w:color="auto"/>
            </w:tcBorders>
          </w:tcPr>
          <w:p w14:paraId="32756571" w14:textId="77777777" w:rsidR="0017270E" w:rsidRDefault="00F356AB" w:rsidP="00FE3683">
            <w:pPr>
              <w:spacing w:line="276" w:lineRule="auto"/>
              <w:rPr>
                <w:rFonts w:cs="Calibri"/>
                <w:b/>
              </w:rPr>
            </w:pPr>
            <w:r>
              <w:rPr>
                <w:rFonts w:cs="Calibri"/>
                <w:b/>
              </w:rPr>
              <w:t xml:space="preserve">CCTV Camera </w:t>
            </w:r>
          </w:p>
          <w:p w14:paraId="02DBAF1F" w14:textId="77777777" w:rsidR="009900D8" w:rsidRDefault="009900D8" w:rsidP="00FE3683">
            <w:pPr>
              <w:spacing w:line="276" w:lineRule="auto"/>
              <w:rPr>
                <w:rFonts w:cs="Calibri"/>
                <w:b/>
              </w:rPr>
            </w:pPr>
          </w:p>
          <w:p w14:paraId="244BBA9C" w14:textId="1A22C35B" w:rsidR="009900D8" w:rsidRDefault="00000000" w:rsidP="00FE3683">
            <w:pPr>
              <w:spacing w:line="276" w:lineRule="auto"/>
              <w:rPr>
                <w:rFonts w:cs="Calibri"/>
                <w:b/>
              </w:rPr>
            </w:pPr>
            <w:sdt>
              <w:sdtPr>
                <w:rPr>
                  <w:rFonts w:cs="Verdana"/>
                  <w:color w:val="000000"/>
                </w:rPr>
                <w:id w:val="-1356567127"/>
                <w:placeholder>
                  <w:docPart w:val="42248E98CB744EDEA30F19DBE67CBAFA"/>
                </w:placeholder>
                <w:dropDownList>
                  <w:listItem w:value="Choose an item"/>
                  <w:listItem w:displayText="Encryption" w:value="Encryption"/>
                  <w:listItem w:displayText="Ongoing confidentiality, integrity, availability and resilience" w:value="Ongoing confidentiality, integrity, availability and resilience"/>
                  <w:listItem w:displayText="Data can be restored/accessed in event of an 'incident'" w:value="Data can be restored/accessed in event of an 'incident'"/>
                  <w:listItem w:displayText="Regular testing of security" w:value="Regular testing of security"/>
                  <w:listItem w:displayText="Password access" w:value="Password access"/>
                  <w:listItem w:displayText="Training" w:value="Training"/>
                  <w:listItem w:displayText="None of these - ADD AS RISK" w:value="None of these - ADD AS RISK"/>
                </w:dropDownList>
              </w:sdtPr>
              <w:sdtContent>
                <w:r w:rsidR="009900D8" w:rsidRPr="001261BE">
                  <w:rPr>
                    <w:rFonts w:cs="Verdana"/>
                    <w:color w:val="000000"/>
                  </w:rPr>
                  <w:t>Ongoing confidentiality, integrity, availability and resilience</w:t>
                </w:r>
              </w:sdtContent>
            </w:sdt>
          </w:p>
        </w:tc>
      </w:tr>
      <w:tr w:rsidR="003E721F" w:rsidRPr="007146CD" w14:paraId="0C4EE9CE" w14:textId="77777777" w:rsidTr="00A43A07">
        <w:trPr>
          <w:trHeight w:val="448"/>
        </w:trPr>
        <w:tc>
          <w:tcPr>
            <w:tcW w:w="2547" w:type="dxa"/>
            <w:vMerge w:val="restart"/>
            <w:tcBorders>
              <w:top w:val="single" w:sz="4" w:space="0" w:color="auto"/>
            </w:tcBorders>
          </w:tcPr>
          <w:p w14:paraId="5010D543" w14:textId="76E881F3" w:rsidR="003E721F" w:rsidRPr="001261BE" w:rsidRDefault="00000000" w:rsidP="006D5E37">
            <w:pPr>
              <w:rPr>
                <w:rFonts w:cs="Calibri"/>
                <w:b/>
              </w:rPr>
            </w:pPr>
            <w:sdt>
              <w:sdtPr>
                <w:rPr>
                  <w:rFonts w:cs="Verdana"/>
                  <w:color w:val="000000"/>
                </w:rPr>
                <w:alias w:val="Asset"/>
                <w:tag w:val="Asset"/>
                <w:id w:val="180862946"/>
                <w:placeholder>
                  <w:docPart w:val="92A1B880E51E4F7F9A973C022CB9D22E"/>
                </w:placeholder>
                <w:dropDownList>
                  <w:listItem w:value="Choose an item."/>
                  <w:listItem w:displayText="Hardware" w:value="Hardware"/>
                  <w:listItem w:displayText="Software" w:value="Software"/>
                  <w:listItem w:displayText="Networks" w:value="Networks"/>
                  <w:listItem w:displayText="Cloud storage" w:value="Cloud storage"/>
                  <w:listItem w:displayText="Email" w:value="Email"/>
                  <w:listItem w:displayText="USB/Disk" w:value="USB/Disk"/>
                  <w:listItem w:displayText="Hardcopy/Paper" w:value="Hardcopy/Paper"/>
                  <w:listItem w:displayText="Other" w:value="Other"/>
                </w:dropDownList>
              </w:sdtPr>
              <w:sdtContent>
                <w:r w:rsidR="00B3463D" w:rsidRPr="001261BE">
                  <w:rPr>
                    <w:rFonts w:cs="Verdana"/>
                    <w:color w:val="000000"/>
                  </w:rPr>
                  <w:t>Software</w:t>
                </w:r>
              </w:sdtContent>
            </w:sdt>
          </w:p>
          <w:p w14:paraId="3B66ADE7" w14:textId="77777777" w:rsidR="003E721F" w:rsidRPr="001261BE" w:rsidRDefault="003E721F" w:rsidP="006D5E37">
            <w:pPr>
              <w:rPr>
                <w:rFonts w:cs="Calibri"/>
                <w:b/>
              </w:rPr>
            </w:pPr>
          </w:p>
        </w:tc>
        <w:tc>
          <w:tcPr>
            <w:tcW w:w="6448" w:type="dxa"/>
            <w:tcBorders>
              <w:top w:val="single" w:sz="4" w:space="0" w:color="auto"/>
            </w:tcBorders>
          </w:tcPr>
          <w:p w14:paraId="3726F953" w14:textId="2E3AFDE0" w:rsidR="003E721F" w:rsidRPr="001261BE" w:rsidRDefault="00000000" w:rsidP="006D5E37">
            <w:pPr>
              <w:rPr>
                <w:b/>
                <w:bCs/>
              </w:rPr>
            </w:pPr>
            <w:sdt>
              <w:sdtPr>
                <w:rPr>
                  <w:b/>
                  <w:bCs/>
                </w:rPr>
                <w:id w:val="970556075"/>
                <w:placeholder>
                  <w:docPart w:val="E6AD8577964243E88BAFC182E3766907"/>
                </w:placeholder>
              </w:sdtPr>
              <w:sdtContent>
                <w:r w:rsidR="00B3463D" w:rsidRPr="001261BE">
                  <w:rPr>
                    <w:b/>
                    <w:bCs/>
                  </w:rPr>
                  <w:t>LFR</w:t>
                </w:r>
              </w:sdtContent>
            </w:sdt>
          </w:p>
          <w:p w14:paraId="6D2A56C0" w14:textId="1FEC134B" w:rsidR="003E721F" w:rsidRPr="001261BE" w:rsidRDefault="003E721F" w:rsidP="006D5E37">
            <w:pPr>
              <w:rPr>
                <w:rFonts w:cs="Calibri"/>
                <w:b/>
              </w:rPr>
            </w:pPr>
          </w:p>
        </w:tc>
      </w:tr>
      <w:tr w:rsidR="003E721F" w:rsidRPr="007146CD" w14:paraId="56D76EBA" w14:textId="77777777" w:rsidTr="00A43A07">
        <w:trPr>
          <w:trHeight w:val="680"/>
        </w:trPr>
        <w:tc>
          <w:tcPr>
            <w:tcW w:w="2547" w:type="dxa"/>
            <w:vMerge/>
          </w:tcPr>
          <w:p w14:paraId="72D13B0F" w14:textId="77777777" w:rsidR="003E721F" w:rsidRPr="001261BE" w:rsidRDefault="003E721F" w:rsidP="006D5E37">
            <w:pPr>
              <w:rPr>
                <w:rFonts w:cs="Verdana"/>
                <w:color w:val="000000"/>
              </w:rPr>
            </w:pPr>
          </w:p>
        </w:tc>
        <w:tc>
          <w:tcPr>
            <w:tcW w:w="6448" w:type="dxa"/>
            <w:tcBorders>
              <w:top w:val="single" w:sz="4" w:space="0" w:color="auto"/>
            </w:tcBorders>
          </w:tcPr>
          <w:p w14:paraId="6DD331D8" w14:textId="77777777" w:rsidR="003E721F" w:rsidRPr="001261BE" w:rsidRDefault="003E721F" w:rsidP="006D5E37">
            <w:pPr>
              <w:rPr>
                <w:b/>
                <w:bCs/>
              </w:rPr>
            </w:pPr>
          </w:p>
          <w:p w14:paraId="0B00D1B7" w14:textId="6828236F" w:rsidR="003E721F" w:rsidRPr="001261BE" w:rsidRDefault="00000000" w:rsidP="006D5E37">
            <w:pPr>
              <w:rPr>
                <w:b/>
                <w:bCs/>
              </w:rPr>
            </w:pPr>
            <w:sdt>
              <w:sdtPr>
                <w:rPr>
                  <w:rFonts w:cs="Verdana"/>
                  <w:color w:val="000000"/>
                </w:rPr>
                <w:id w:val="2116487231"/>
                <w:placeholder>
                  <w:docPart w:val="959B0A25EB2947A98271B5EDD236399F"/>
                </w:placeholder>
                <w:dropDownList>
                  <w:listItem w:value="Choose an item"/>
                  <w:listItem w:displayText="Encryption" w:value="Encryption"/>
                  <w:listItem w:displayText="Ongoing confidentiality, integrity, availability and resilience" w:value="Ongoing confidentiality, integrity, availability and resilience"/>
                  <w:listItem w:displayText="Data can be restored/accessed in event of an 'incident'" w:value="Data can be restored/accessed in event of an 'incident'"/>
                  <w:listItem w:displayText="Regular testing of security" w:value="Regular testing of security"/>
                  <w:listItem w:displayText="Password access" w:value="Password access"/>
                  <w:listItem w:displayText="Training" w:value="Training"/>
                  <w:listItem w:displayText="None of these - ADD AS RISK" w:value="None of these - ADD AS RISK"/>
                </w:dropDownList>
              </w:sdtPr>
              <w:sdtContent>
                <w:r w:rsidR="00C20FE1" w:rsidRPr="001261BE">
                  <w:rPr>
                    <w:rFonts w:cs="Verdana"/>
                    <w:color w:val="000000"/>
                  </w:rPr>
                  <w:t>Ongoing confidentiality, integrity, availability and resilience</w:t>
                </w:r>
              </w:sdtContent>
            </w:sdt>
            <w:r w:rsidR="003E721F" w:rsidRPr="001261BE">
              <w:rPr>
                <w:rFonts w:cs="Verdana"/>
                <w:color w:val="000000"/>
              </w:rPr>
              <w:t xml:space="preserve">   </w:t>
            </w:r>
            <w:r w:rsidR="003E721F" w:rsidRPr="001261BE">
              <w:t xml:space="preserve"> </w:t>
            </w:r>
            <w:sdt>
              <w:sdtPr>
                <w:rPr>
                  <w:b/>
                  <w:bCs/>
                </w:rPr>
                <w:id w:val="-1531174234"/>
                <w:placeholder>
                  <w:docPart w:val="ACC3B5C1C0D04A47B23CA4D81DE2E6A5"/>
                </w:placeholder>
                <w:showingPlcHdr/>
              </w:sdtPr>
              <w:sdtContent>
                <w:r w:rsidR="003E721F" w:rsidRPr="001261BE">
                  <w:rPr>
                    <w:rStyle w:val="PlaceholderText"/>
                  </w:rPr>
                  <w:t>If more than one, type here.</w:t>
                </w:r>
              </w:sdtContent>
            </w:sdt>
          </w:p>
          <w:p w14:paraId="5FD3AE6D" w14:textId="77777777" w:rsidR="003E721F" w:rsidRPr="001261BE" w:rsidRDefault="003E721F" w:rsidP="006D5E37">
            <w:pPr>
              <w:rPr>
                <w:b/>
                <w:bCs/>
              </w:rPr>
            </w:pPr>
          </w:p>
        </w:tc>
      </w:tr>
      <w:tr w:rsidR="00311D82" w:rsidRPr="007146CD" w14:paraId="55C01741" w14:textId="77777777" w:rsidTr="00A43A07">
        <w:tc>
          <w:tcPr>
            <w:tcW w:w="2547" w:type="dxa"/>
            <w:vMerge w:val="restart"/>
          </w:tcPr>
          <w:p w14:paraId="7126009D" w14:textId="7D773B02" w:rsidR="00311D82" w:rsidRPr="001261BE" w:rsidRDefault="00000000" w:rsidP="006D5E37">
            <w:pPr>
              <w:rPr>
                <w:rFonts w:cs="Verdana"/>
                <w:color w:val="000000"/>
              </w:rPr>
            </w:pPr>
            <w:sdt>
              <w:sdtPr>
                <w:rPr>
                  <w:rFonts w:cs="Verdana"/>
                  <w:color w:val="000000"/>
                </w:rPr>
                <w:alias w:val="Asset"/>
                <w:tag w:val="Asset"/>
                <w:id w:val="-1346707089"/>
                <w:placeholder>
                  <w:docPart w:val="05EE4569402A4C149DA0C3EA513DCE54"/>
                </w:placeholder>
                <w:dropDownList>
                  <w:listItem w:value="Choose an item."/>
                  <w:listItem w:displayText="Hardware" w:value="Hardware"/>
                  <w:listItem w:displayText="Software" w:value="Software"/>
                  <w:listItem w:displayText="Networks" w:value="Networks"/>
                  <w:listItem w:displayText="Cloud storage" w:value="Cloud storage"/>
                  <w:listItem w:displayText="Email" w:value="Email"/>
                  <w:listItem w:displayText="USB/Disk" w:value="USB/Disk"/>
                  <w:listItem w:displayText="Hardcopy/Paper" w:value="Hardcopy/Paper"/>
                  <w:listItem w:displayText="Other" w:value="Other"/>
                </w:dropDownList>
              </w:sdtPr>
              <w:sdtContent>
                <w:r w:rsidR="005948EC" w:rsidRPr="001261BE">
                  <w:rPr>
                    <w:rFonts w:cs="Verdana"/>
                    <w:color w:val="000000"/>
                  </w:rPr>
                  <w:t>USB/Disk</w:t>
                </w:r>
              </w:sdtContent>
            </w:sdt>
          </w:p>
          <w:p w14:paraId="2FAD984D" w14:textId="77777777" w:rsidR="00AE2122" w:rsidRPr="001261BE" w:rsidRDefault="00AE2122" w:rsidP="00AE2122">
            <w:pPr>
              <w:rPr>
                <w:rFonts w:cs="Verdana"/>
                <w:color w:val="000000"/>
              </w:rPr>
            </w:pPr>
          </w:p>
          <w:p w14:paraId="0DFFBD1F" w14:textId="77777777" w:rsidR="00AE2122" w:rsidRPr="001261BE" w:rsidRDefault="00AE2122" w:rsidP="00AE2122">
            <w:pPr>
              <w:rPr>
                <w:rFonts w:cs="Verdana"/>
                <w:color w:val="000000"/>
              </w:rPr>
            </w:pPr>
          </w:p>
          <w:p w14:paraId="49193962" w14:textId="77777777" w:rsidR="007B0BCC" w:rsidRPr="001261BE" w:rsidRDefault="007B0BCC" w:rsidP="007B0BCC">
            <w:pPr>
              <w:jc w:val="right"/>
              <w:rPr>
                <w:rFonts w:cs="Verdana"/>
              </w:rPr>
            </w:pPr>
          </w:p>
          <w:p w14:paraId="141DF4D2" w14:textId="77777777" w:rsidR="007B0BCC" w:rsidRPr="001261BE" w:rsidRDefault="007B0BCC" w:rsidP="007B0BCC">
            <w:pPr>
              <w:jc w:val="right"/>
              <w:rPr>
                <w:rFonts w:cs="Verdana"/>
              </w:rPr>
            </w:pPr>
          </w:p>
          <w:p w14:paraId="7B324D4A" w14:textId="79291B3F" w:rsidR="007B0BCC" w:rsidRPr="001261BE" w:rsidRDefault="007B0BCC" w:rsidP="007B0BCC">
            <w:pPr>
              <w:rPr>
                <w:rFonts w:cs="Verdana"/>
              </w:rPr>
            </w:pPr>
          </w:p>
        </w:tc>
        <w:tc>
          <w:tcPr>
            <w:tcW w:w="6448" w:type="dxa"/>
            <w:tcBorders>
              <w:top w:val="single" w:sz="4" w:space="0" w:color="auto"/>
            </w:tcBorders>
          </w:tcPr>
          <w:p w14:paraId="40EEE655" w14:textId="34256CD4" w:rsidR="00311D82" w:rsidRPr="001261BE" w:rsidRDefault="00000000" w:rsidP="006D5E37">
            <w:pPr>
              <w:rPr>
                <w:b/>
                <w:bCs/>
                <w:color w:val="FF0000"/>
              </w:rPr>
            </w:pPr>
            <w:sdt>
              <w:sdtPr>
                <w:rPr>
                  <w:b/>
                  <w:bCs/>
                </w:rPr>
                <w:id w:val="1335875576"/>
                <w:placeholder>
                  <w:docPart w:val="385F6A94880840C4902BDAE5C413E200"/>
                </w:placeholder>
              </w:sdtPr>
              <w:sdtEndPr>
                <w:rPr>
                  <w:color w:val="FF0000"/>
                </w:rPr>
              </w:sdtEndPr>
              <w:sdtContent>
                <w:r w:rsidR="005948EC" w:rsidRPr="001261BE">
                  <w:rPr>
                    <w:b/>
                    <w:bCs/>
                  </w:rPr>
                  <w:t>USB</w:t>
                </w:r>
              </w:sdtContent>
            </w:sdt>
          </w:p>
          <w:p w14:paraId="53CC0A9D" w14:textId="02D47924" w:rsidR="00AE2122" w:rsidRPr="001261BE" w:rsidRDefault="00AE2122" w:rsidP="00AE2122">
            <w:pPr>
              <w:tabs>
                <w:tab w:val="left" w:pos="2696"/>
              </w:tabs>
              <w:rPr>
                <w:b/>
                <w:bCs/>
              </w:rPr>
            </w:pPr>
            <w:r w:rsidRPr="001261BE">
              <w:rPr>
                <w:b/>
                <w:bCs/>
              </w:rPr>
              <w:tab/>
            </w:r>
          </w:p>
        </w:tc>
      </w:tr>
      <w:tr w:rsidR="00A21150" w:rsidRPr="007146CD" w14:paraId="523C3862" w14:textId="77777777" w:rsidTr="00A43A07">
        <w:trPr>
          <w:trHeight w:val="1291"/>
        </w:trPr>
        <w:tc>
          <w:tcPr>
            <w:tcW w:w="2547" w:type="dxa"/>
            <w:vMerge/>
          </w:tcPr>
          <w:p w14:paraId="0C15E3F4" w14:textId="77777777" w:rsidR="00A21150" w:rsidRPr="001261BE" w:rsidRDefault="00A21150" w:rsidP="006D5E37">
            <w:pPr>
              <w:rPr>
                <w:rFonts w:cs="Verdana"/>
                <w:color w:val="000000"/>
              </w:rPr>
            </w:pPr>
          </w:p>
        </w:tc>
        <w:tc>
          <w:tcPr>
            <w:tcW w:w="6448" w:type="dxa"/>
            <w:tcBorders>
              <w:top w:val="single" w:sz="4" w:space="0" w:color="auto"/>
            </w:tcBorders>
          </w:tcPr>
          <w:p w14:paraId="0AD9F0D0" w14:textId="77777777" w:rsidR="00A21150" w:rsidRPr="001261BE" w:rsidRDefault="00A21150" w:rsidP="00AE2122">
            <w:pPr>
              <w:tabs>
                <w:tab w:val="left" w:pos="2696"/>
              </w:tabs>
              <w:rPr>
                <w:b/>
                <w:bCs/>
              </w:rPr>
            </w:pPr>
          </w:p>
          <w:p w14:paraId="65F81FBF" w14:textId="5D630EB8" w:rsidR="00A21150" w:rsidRPr="001261BE" w:rsidRDefault="00000000" w:rsidP="00AE2122">
            <w:pPr>
              <w:tabs>
                <w:tab w:val="left" w:pos="2696"/>
              </w:tabs>
              <w:rPr>
                <w:b/>
                <w:bCs/>
              </w:rPr>
            </w:pPr>
            <w:sdt>
              <w:sdtPr>
                <w:rPr>
                  <w:rFonts w:cs="Verdana"/>
                  <w:color w:val="000000"/>
                </w:rPr>
                <w:id w:val="1420292014"/>
                <w:placeholder>
                  <w:docPart w:val="4041332EA1ED4682818D7587D2B1617D"/>
                </w:placeholder>
                <w:dropDownList>
                  <w:listItem w:value="Choose an item"/>
                  <w:listItem w:displayText="Encryption" w:value="Encryption"/>
                  <w:listItem w:displayText="Ongoing confidentiality, integrity, availability and resilience" w:value="Ongoing confidentiality, integrity, availability and resilience"/>
                  <w:listItem w:displayText="Data can be restored/accessed in event of an 'incident'" w:value="Data can be restored/accessed in event of an 'incident'"/>
                  <w:listItem w:displayText="Regular testing of security" w:value="Regular testing of security"/>
                  <w:listItem w:displayText="Password access" w:value="Password access"/>
                  <w:listItem w:displayText="Training" w:value="Training"/>
                  <w:listItem w:displayText="None of these - ADD AS RISK" w:value="None of these - ADD AS RISK"/>
                </w:dropDownList>
              </w:sdtPr>
              <w:sdtContent>
                <w:r w:rsidR="00C20FE1" w:rsidRPr="001261BE">
                  <w:rPr>
                    <w:rFonts w:cs="Verdana"/>
                    <w:color w:val="000000"/>
                  </w:rPr>
                  <w:t>Encryption</w:t>
                </w:r>
              </w:sdtContent>
            </w:sdt>
            <w:r w:rsidR="00A21150" w:rsidRPr="001261BE">
              <w:rPr>
                <w:rFonts w:cs="Verdana"/>
                <w:color w:val="000000"/>
              </w:rPr>
              <w:t xml:space="preserve">   </w:t>
            </w:r>
            <w:r w:rsidR="00A21150" w:rsidRPr="001261BE">
              <w:t xml:space="preserve"> </w:t>
            </w:r>
            <w:sdt>
              <w:sdtPr>
                <w:rPr>
                  <w:b/>
                  <w:bCs/>
                </w:rPr>
                <w:id w:val="1234891745"/>
                <w:placeholder>
                  <w:docPart w:val="0842CAA50ACB473A9341559F74955824"/>
                </w:placeholder>
                <w:showingPlcHdr/>
              </w:sdtPr>
              <w:sdtContent>
                <w:r w:rsidR="00A21150" w:rsidRPr="001261BE">
                  <w:rPr>
                    <w:rStyle w:val="PlaceholderText"/>
                  </w:rPr>
                  <w:t>If more than one, type here.</w:t>
                </w:r>
              </w:sdtContent>
            </w:sdt>
          </w:p>
          <w:p w14:paraId="3ED6D1D2" w14:textId="77777777" w:rsidR="00A21150" w:rsidRPr="001261BE" w:rsidRDefault="00A21150" w:rsidP="00AE2122">
            <w:pPr>
              <w:tabs>
                <w:tab w:val="left" w:pos="2696"/>
              </w:tabs>
              <w:rPr>
                <w:b/>
                <w:bCs/>
              </w:rPr>
            </w:pPr>
          </w:p>
        </w:tc>
      </w:tr>
      <w:tr w:rsidR="00311D82" w:rsidRPr="00031354" w14:paraId="443F322B" w14:textId="77777777" w:rsidTr="00A43A07">
        <w:trPr>
          <w:trHeight w:val="533"/>
        </w:trPr>
        <w:tc>
          <w:tcPr>
            <w:tcW w:w="2547" w:type="dxa"/>
            <w:vMerge w:val="restart"/>
          </w:tcPr>
          <w:p w14:paraId="1FFC9990" w14:textId="433FA393" w:rsidR="00A21150" w:rsidRPr="001261BE" w:rsidRDefault="00000000" w:rsidP="00A21150">
            <w:pPr>
              <w:rPr>
                <w:rFonts w:cs="Verdana"/>
                <w:sz w:val="24"/>
                <w:szCs w:val="24"/>
              </w:rPr>
            </w:pPr>
            <w:sdt>
              <w:sdtPr>
                <w:rPr>
                  <w:rFonts w:cs="Verdana"/>
                  <w:color w:val="000000"/>
                  <w:sz w:val="24"/>
                  <w:szCs w:val="24"/>
                </w:rPr>
                <w:alias w:val="Asset"/>
                <w:tag w:val="Asset"/>
                <w:id w:val="460381513"/>
                <w:placeholder>
                  <w:docPart w:val="88C43B3CDF104E21AE1CA3E0A3D03C6B"/>
                </w:placeholder>
                <w:dropDownList>
                  <w:listItem w:value="Choose an item."/>
                  <w:listItem w:displayText="Hardware" w:value="Hardware"/>
                  <w:listItem w:displayText="Software" w:value="Software"/>
                  <w:listItem w:displayText="Networks" w:value="Networks"/>
                  <w:listItem w:displayText="Cloud storage" w:value="Cloud storage"/>
                  <w:listItem w:displayText="Email" w:value="Email"/>
                  <w:listItem w:displayText="USB/Disk" w:value="USB/Disk"/>
                  <w:listItem w:displayText="Hardcopy/Paper" w:value="Hardcopy/Paper"/>
                  <w:listItem w:displayText="Other" w:value="Other"/>
                </w:dropDownList>
              </w:sdtPr>
              <w:sdtContent>
                <w:r w:rsidR="00B576A4" w:rsidRPr="001261BE">
                  <w:rPr>
                    <w:rFonts w:cs="Verdana"/>
                    <w:color w:val="000000"/>
                    <w:sz w:val="24"/>
                    <w:szCs w:val="24"/>
                  </w:rPr>
                  <w:t>Cloud storage</w:t>
                </w:r>
              </w:sdtContent>
            </w:sdt>
          </w:p>
          <w:p w14:paraId="7003BC83" w14:textId="77777777" w:rsidR="00311D82" w:rsidRPr="001261BE" w:rsidRDefault="00311D82" w:rsidP="006D5E37">
            <w:pPr>
              <w:rPr>
                <w:rFonts w:cs="Verdana"/>
                <w:color w:val="000000"/>
                <w:sz w:val="24"/>
                <w:szCs w:val="24"/>
              </w:rPr>
            </w:pPr>
          </w:p>
        </w:tc>
        <w:tc>
          <w:tcPr>
            <w:tcW w:w="6448" w:type="dxa"/>
            <w:tcBorders>
              <w:top w:val="single" w:sz="4" w:space="0" w:color="auto"/>
            </w:tcBorders>
          </w:tcPr>
          <w:p w14:paraId="048443FC" w14:textId="227743F5" w:rsidR="00311D82" w:rsidRPr="001261BE" w:rsidRDefault="00000000" w:rsidP="003E721F">
            <w:pPr>
              <w:rPr>
                <w:b/>
                <w:bCs/>
                <w:sz w:val="22"/>
                <w:szCs w:val="22"/>
              </w:rPr>
            </w:pPr>
            <w:sdt>
              <w:sdtPr>
                <w:rPr>
                  <w:b/>
                  <w:bCs/>
                  <w:sz w:val="24"/>
                  <w:szCs w:val="24"/>
                </w:rPr>
                <w:id w:val="-1514989038"/>
                <w:placeholder>
                  <w:docPart w:val="7979EFC444BA4F2FA49D183780505FAC"/>
                </w:placeholder>
              </w:sdtPr>
              <w:sdtEndPr>
                <w:rPr>
                  <w:sz w:val="20"/>
                  <w:szCs w:val="20"/>
                </w:rPr>
              </w:sdtEndPr>
              <w:sdtContent>
                <w:r w:rsidR="00B576A4" w:rsidRPr="001261BE">
                  <w:rPr>
                    <w:b/>
                    <w:bCs/>
                    <w:sz w:val="22"/>
                    <w:szCs w:val="22"/>
                  </w:rPr>
                  <w:t xml:space="preserve">Cloud storage </w:t>
                </w:r>
              </w:sdtContent>
            </w:sdt>
          </w:p>
          <w:p w14:paraId="5A63DDC2" w14:textId="77777777" w:rsidR="00311D82" w:rsidRPr="001261BE" w:rsidRDefault="00311D82" w:rsidP="006D5E37">
            <w:pPr>
              <w:rPr>
                <w:b/>
                <w:bCs/>
                <w:sz w:val="24"/>
                <w:szCs w:val="24"/>
              </w:rPr>
            </w:pPr>
          </w:p>
        </w:tc>
      </w:tr>
      <w:tr w:rsidR="00311D82" w:rsidRPr="007146CD" w14:paraId="0A6925EA" w14:textId="77777777" w:rsidTr="00A43A07">
        <w:trPr>
          <w:trHeight w:val="1088"/>
        </w:trPr>
        <w:tc>
          <w:tcPr>
            <w:tcW w:w="2547" w:type="dxa"/>
            <w:vMerge/>
          </w:tcPr>
          <w:p w14:paraId="561DC811" w14:textId="77777777" w:rsidR="00311D82" w:rsidRPr="001261BE" w:rsidRDefault="00311D82" w:rsidP="006D5E37">
            <w:pPr>
              <w:rPr>
                <w:rFonts w:cs="Verdana"/>
                <w:color w:val="000000"/>
              </w:rPr>
            </w:pPr>
          </w:p>
        </w:tc>
        <w:tc>
          <w:tcPr>
            <w:tcW w:w="6448" w:type="dxa"/>
            <w:tcBorders>
              <w:top w:val="single" w:sz="4" w:space="0" w:color="auto"/>
              <w:bottom w:val="single" w:sz="4" w:space="0" w:color="auto"/>
            </w:tcBorders>
          </w:tcPr>
          <w:p w14:paraId="4B5B8662" w14:textId="671791BF" w:rsidR="00311D82" w:rsidRPr="001261BE" w:rsidRDefault="00000000" w:rsidP="006D5E37">
            <w:pPr>
              <w:rPr>
                <w:b/>
                <w:bCs/>
              </w:rPr>
            </w:pPr>
            <w:sdt>
              <w:sdtPr>
                <w:rPr>
                  <w:rFonts w:cs="Verdana"/>
                  <w:color w:val="000000"/>
                </w:rPr>
                <w:id w:val="-1577119769"/>
                <w:placeholder>
                  <w:docPart w:val="DBB4D1213D9646009F9986EF2338969E"/>
                </w:placeholder>
                <w:dropDownList>
                  <w:listItem w:value="Choose an item"/>
                  <w:listItem w:displayText="Encryption" w:value="Encryption"/>
                  <w:listItem w:displayText="Ongoing confidentiality, integrity, availability and resilience" w:value="Ongoing confidentiality, integrity, availability and resilience"/>
                  <w:listItem w:displayText="Data can be restored/accessed in event of an 'incident'" w:value="Data can be restored/accessed in event of an 'incident'"/>
                  <w:listItem w:displayText="Regular testing of security" w:value="Regular testing of security"/>
                  <w:listItem w:displayText="Password access" w:value="Password access"/>
                  <w:listItem w:displayText="Training" w:value="Training"/>
                  <w:listItem w:displayText="None of these - ADD AS RISK" w:value="None of these - ADD AS RISK"/>
                </w:dropDownList>
              </w:sdtPr>
              <w:sdtContent>
                <w:r w:rsidR="00FC5108" w:rsidRPr="001261BE">
                  <w:rPr>
                    <w:rFonts w:cs="Verdana"/>
                    <w:color w:val="000000"/>
                  </w:rPr>
                  <w:t>Ongoing confidentiality, integrity, availability and resilience</w:t>
                </w:r>
              </w:sdtContent>
            </w:sdt>
            <w:r w:rsidR="007B0BCC" w:rsidRPr="001261BE">
              <w:rPr>
                <w:b/>
                <w:bCs/>
              </w:rPr>
              <w:t xml:space="preserve"> </w:t>
            </w:r>
            <w:sdt>
              <w:sdtPr>
                <w:rPr>
                  <w:b/>
                  <w:bCs/>
                </w:rPr>
                <w:id w:val="-670259961"/>
                <w:placeholder>
                  <w:docPart w:val="7CFE6BAE967E4F5B86934EB56328CC60"/>
                </w:placeholder>
                <w:showingPlcHdr/>
              </w:sdtPr>
              <w:sdtContent>
                <w:r w:rsidR="007B0BCC" w:rsidRPr="001261BE">
                  <w:rPr>
                    <w:rStyle w:val="PlaceholderText"/>
                  </w:rPr>
                  <w:t>If more than one, type here.</w:t>
                </w:r>
              </w:sdtContent>
            </w:sdt>
          </w:p>
          <w:p w14:paraId="4F910B3E" w14:textId="76F1A00C" w:rsidR="00A21150" w:rsidRPr="001261BE" w:rsidRDefault="00A21150" w:rsidP="00A21150">
            <w:pPr>
              <w:tabs>
                <w:tab w:val="left" w:pos="3399"/>
              </w:tabs>
              <w:rPr>
                <w:rFonts w:cs="Verdana"/>
              </w:rPr>
            </w:pPr>
          </w:p>
        </w:tc>
      </w:tr>
    </w:tbl>
    <w:tbl>
      <w:tblPr>
        <w:tblStyle w:val="TableGrid1"/>
        <w:tblpPr w:leftFromText="180" w:rightFromText="180" w:vertAnchor="text" w:horzAnchor="margin" w:tblpXSpec="center" w:tblpY="207"/>
        <w:tblW w:w="9057" w:type="dxa"/>
        <w:tblBorders>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3"/>
        <w:gridCol w:w="4394"/>
      </w:tblGrid>
      <w:tr w:rsidR="006606F4" w:rsidRPr="00786E4E" w14:paraId="4738936C" w14:textId="77777777" w:rsidTr="00A43A07">
        <w:trPr>
          <w:trHeight w:val="561"/>
        </w:trPr>
        <w:tc>
          <w:tcPr>
            <w:tcW w:w="9057" w:type="dxa"/>
            <w:gridSpan w:val="2"/>
            <w:tcBorders>
              <w:top w:val="single" w:sz="4" w:space="0" w:color="auto"/>
            </w:tcBorders>
            <w:shd w:val="clear" w:color="auto" w:fill="9CC2E5" w:themeFill="accent1" w:themeFillTint="99"/>
            <w:vAlign w:val="center"/>
          </w:tcPr>
          <w:p w14:paraId="569C5A14" w14:textId="0559960E" w:rsidR="006606F4" w:rsidRPr="0041079B" w:rsidRDefault="006606F4" w:rsidP="00A43A07">
            <w:pPr>
              <w:pStyle w:val="Heading3"/>
              <w:spacing w:before="120" w:after="120"/>
              <w:rPr>
                <w:rFonts w:asciiTheme="minorHAnsi" w:hAnsiTheme="minorHAnsi" w:cstheme="minorHAnsi"/>
                <w:b/>
                <w:bCs/>
                <w:sz w:val="28"/>
                <w:szCs w:val="28"/>
              </w:rPr>
            </w:pPr>
            <w:r w:rsidRPr="00256792">
              <w:rPr>
                <w:rFonts w:asciiTheme="minorHAnsi" w:hAnsiTheme="minorHAnsi" w:cstheme="minorHAnsi"/>
                <w:b/>
                <w:bCs/>
                <w:color w:val="000000" w:themeColor="text1"/>
                <w:spacing w:val="-1"/>
                <w:sz w:val="28"/>
                <w:szCs w:val="28"/>
              </w:rPr>
              <w:t>Section 8- Scope and context of the processing</w:t>
            </w:r>
          </w:p>
        </w:tc>
      </w:tr>
      <w:tr w:rsidR="006606F4" w:rsidRPr="00786E4E" w14:paraId="20999DF0" w14:textId="77777777" w:rsidTr="00FE3683">
        <w:tc>
          <w:tcPr>
            <w:tcW w:w="9057" w:type="dxa"/>
            <w:gridSpan w:val="2"/>
            <w:shd w:val="clear" w:color="auto" w:fill="DEEAF6" w:themeFill="accent1" w:themeFillTint="33"/>
          </w:tcPr>
          <w:p w14:paraId="607C6E20" w14:textId="2FB7DA1E" w:rsidR="006606F4" w:rsidRPr="00E451D4" w:rsidRDefault="006606F4" w:rsidP="0022573E">
            <w:pPr>
              <w:pStyle w:val="Heading3"/>
              <w:spacing w:after="60"/>
              <w:rPr>
                <w:rFonts w:asciiTheme="minorHAnsi" w:hAnsiTheme="minorHAnsi" w:cstheme="minorHAnsi"/>
                <w:b/>
                <w:bCs/>
                <w:color w:val="000000" w:themeColor="text1"/>
                <w:sz w:val="23"/>
                <w:szCs w:val="23"/>
              </w:rPr>
            </w:pPr>
            <w:r w:rsidRPr="00E451D4">
              <w:rPr>
                <w:rFonts w:asciiTheme="minorHAnsi" w:hAnsiTheme="minorHAnsi" w:cstheme="minorHAnsi"/>
                <w:b/>
                <w:bCs/>
                <w:color w:val="000000" w:themeColor="text1"/>
                <w:spacing w:val="-1"/>
                <w:sz w:val="23"/>
                <w:szCs w:val="23"/>
              </w:rPr>
              <w:t>8.1 What type of processing will be involved?  (Please select below)</w:t>
            </w:r>
          </w:p>
        </w:tc>
      </w:tr>
      <w:tr w:rsidR="006606F4" w:rsidRPr="00786E4E" w14:paraId="1E8D939E" w14:textId="77777777" w:rsidTr="006606F4">
        <w:trPr>
          <w:trHeight w:val="900"/>
        </w:trPr>
        <w:tc>
          <w:tcPr>
            <w:tcW w:w="9057" w:type="dxa"/>
            <w:gridSpan w:val="2"/>
          </w:tcPr>
          <w:p w14:paraId="404CD1A3" w14:textId="6FD97F2A" w:rsidR="006606F4" w:rsidRPr="0056266D" w:rsidRDefault="00000000" w:rsidP="0022573E">
            <w:pPr>
              <w:pStyle w:val="Heading3"/>
              <w:spacing w:before="120"/>
              <w:rPr>
                <w:rFonts w:asciiTheme="minorHAnsi" w:hAnsiTheme="minorHAnsi" w:cstheme="minorHAnsi"/>
                <w:b/>
                <w:bCs/>
                <w:color w:val="000000" w:themeColor="text1"/>
                <w:spacing w:val="-1"/>
                <w:sz w:val="22"/>
                <w:szCs w:val="22"/>
              </w:rPr>
            </w:pPr>
            <w:sdt>
              <w:sdtPr>
                <w:rPr>
                  <w:rFonts w:asciiTheme="minorHAnsi" w:hAnsiTheme="minorHAnsi" w:cstheme="minorHAnsi"/>
                  <w:b/>
                  <w:bCs/>
                  <w:color w:val="000000" w:themeColor="text1"/>
                  <w:spacing w:val="-1"/>
                  <w:sz w:val="22"/>
                  <w:szCs w:val="22"/>
                </w:rPr>
                <w:id w:val="1371183708"/>
                <w14:checkbox>
                  <w14:checked w14:val="1"/>
                  <w14:checkedState w14:val="2612" w14:font="MS Gothic"/>
                  <w14:uncheckedState w14:val="2610" w14:font="MS Gothic"/>
                </w14:checkbox>
              </w:sdtPr>
              <w:sdtContent>
                <w:r w:rsidR="005F0062">
                  <w:rPr>
                    <w:rFonts w:ascii="MS Gothic" w:eastAsia="MS Gothic" w:hAnsi="MS Gothic" w:cstheme="minorHAnsi" w:hint="eastAsia"/>
                    <w:b/>
                    <w:bCs/>
                    <w:color w:val="000000" w:themeColor="text1"/>
                    <w:spacing w:val="-1"/>
                    <w:sz w:val="22"/>
                    <w:szCs w:val="22"/>
                  </w:rPr>
                  <w:t>☒</w:t>
                </w:r>
              </w:sdtContent>
            </w:sdt>
            <w:r w:rsidR="006606F4" w:rsidRPr="0056266D">
              <w:rPr>
                <w:rFonts w:asciiTheme="minorHAnsi" w:hAnsiTheme="minorHAnsi" w:cstheme="minorHAnsi"/>
                <w:color w:val="000000" w:themeColor="text1"/>
                <w:spacing w:val="-1"/>
                <w:sz w:val="22"/>
                <w:szCs w:val="22"/>
              </w:rPr>
              <w:t xml:space="preserve"> Personal data processed for law enforcement</w:t>
            </w:r>
            <w:hyperlink w:anchor="LawEnforcement" w:tooltip="Law Enforcement purposes: Prevention, investigation, detection or prosecution of criminal offences, execution of criminal penalties &amp; safeguarding against and the prevention of threats to public security." w:history="1">
              <w:r w:rsidR="006606F4" w:rsidRPr="0056266D">
                <w:rPr>
                  <w:rStyle w:val="Hyperlink"/>
                  <w:rFonts w:asciiTheme="minorHAnsi" w:eastAsia="Webdings" w:hAnsiTheme="minorHAnsi" w:cstheme="minorHAnsi"/>
                  <w:color w:val="000000" w:themeColor="text1"/>
                  <w:spacing w:val="-1"/>
                  <w:szCs w:val="22"/>
                  <w:vertAlign w:val="superscript"/>
                </w:rPr>
                <w:t>s</w:t>
              </w:r>
            </w:hyperlink>
            <w:r w:rsidR="006606F4" w:rsidRPr="0056266D">
              <w:rPr>
                <w:rFonts w:asciiTheme="minorHAnsi" w:hAnsiTheme="minorHAnsi" w:cstheme="minorHAnsi"/>
                <w:color w:val="000000" w:themeColor="text1"/>
                <w:spacing w:val="-1"/>
                <w:sz w:val="22"/>
                <w:szCs w:val="22"/>
              </w:rPr>
              <w:t>(operational) purposes</w:t>
            </w:r>
          </w:p>
          <w:p w14:paraId="5E131EB3" w14:textId="58C7B39C" w:rsidR="006606F4" w:rsidRPr="0056266D" w:rsidRDefault="00000000" w:rsidP="0022573E">
            <w:pPr>
              <w:pStyle w:val="Heading3"/>
              <w:spacing w:after="60"/>
              <w:rPr>
                <w:rFonts w:asciiTheme="minorHAnsi" w:hAnsiTheme="minorHAnsi" w:cstheme="minorHAnsi"/>
                <w:b/>
                <w:bCs/>
                <w:color w:val="000000" w:themeColor="text1"/>
              </w:rPr>
            </w:pPr>
            <w:sdt>
              <w:sdtPr>
                <w:rPr>
                  <w:rFonts w:asciiTheme="minorHAnsi" w:hAnsiTheme="minorHAnsi" w:cstheme="minorHAnsi"/>
                  <w:b/>
                  <w:bCs/>
                  <w:color w:val="000000" w:themeColor="text1"/>
                  <w:spacing w:val="-1"/>
                  <w:sz w:val="22"/>
                  <w:szCs w:val="22"/>
                </w:rPr>
                <w:id w:val="683715669"/>
                <w14:checkbox>
                  <w14:checked w14:val="1"/>
                  <w14:checkedState w14:val="2612" w14:font="MS Gothic"/>
                  <w14:uncheckedState w14:val="2610" w14:font="MS Gothic"/>
                </w14:checkbox>
              </w:sdtPr>
              <w:sdtContent>
                <w:r w:rsidR="00087624">
                  <w:rPr>
                    <w:rFonts w:ascii="MS Gothic" w:eastAsia="MS Gothic" w:hAnsi="MS Gothic" w:cstheme="minorHAnsi" w:hint="eastAsia"/>
                    <w:b/>
                    <w:bCs/>
                    <w:color w:val="000000" w:themeColor="text1"/>
                    <w:spacing w:val="-1"/>
                    <w:sz w:val="22"/>
                    <w:szCs w:val="22"/>
                  </w:rPr>
                  <w:t>☒</w:t>
                </w:r>
              </w:sdtContent>
            </w:sdt>
            <w:r w:rsidR="006606F4" w:rsidRPr="0056266D">
              <w:rPr>
                <w:rFonts w:asciiTheme="minorHAnsi" w:hAnsiTheme="minorHAnsi" w:cstheme="minorHAnsi"/>
                <w:color w:val="000000" w:themeColor="text1"/>
                <w:spacing w:val="-1"/>
                <w:sz w:val="22"/>
                <w:szCs w:val="22"/>
              </w:rPr>
              <w:t xml:space="preserve"> Personal data processed for general (non-law enforcement / administrative) purposes</w:t>
            </w:r>
          </w:p>
        </w:tc>
      </w:tr>
      <w:tr w:rsidR="006606F4" w:rsidRPr="009F7E80" w14:paraId="10CCE617" w14:textId="77777777" w:rsidTr="00FE3683">
        <w:tc>
          <w:tcPr>
            <w:tcW w:w="9057" w:type="dxa"/>
            <w:gridSpan w:val="2"/>
            <w:shd w:val="clear" w:color="auto" w:fill="DEEAF6" w:themeFill="accent1" w:themeFillTint="33"/>
          </w:tcPr>
          <w:p w14:paraId="3864DF07" w14:textId="4757ADF2" w:rsidR="006606F4" w:rsidRPr="0056266D" w:rsidRDefault="006606F4" w:rsidP="0022573E">
            <w:pPr>
              <w:pStyle w:val="BodyText"/>
              <w:spacing w:before="60" w:after="60"/>
              <w:rPr>
                <w:rFonts w:asciiTheme="minorHAnsi" w:hAnsiTheme="minorHAnsi" w:cstheme="minorHAnsi"/>
                <w:b/>
                <w:bCs/>
                <w:color w:val="000000" w:themeColor="text1"/>
                <w:sz w:val="23"/>
              </w:rPr>
            </w:pPr>
            <w:r w:rsidRPr="0056266D">
              <w:rPr>
                <w:rFonts w:asciiTheme="minorHAnsi" w:hAnsiTheme="minorHAnsi" w:cstheme="minorHAnsi"/>
                <w:b/>
                <w:bCs/>
                <w:color w:val="000000" w:themeColor="text1"/>
                <w:sz w:val="23"/>
              </w:rPr>
              <w:t xml:space="preserve">8.2 </w:t>
            </w:r>
            <w:r w:rsidRPr="00E451D4">
              <w:rPr>
                <w:rFonts w:asciiTheme="minorHAnsi" w:hAnsiTheme="minorHAnsi" w:cstheme="minorHAnsi"/>
                <w:b/>
                <w:bCs/>
                <w:color w:val="000000" w:themeColor="text1"/>
                <w:sz w:val="23"/>
              </w:rPr>
              <w:t>Your relationship with the individuals</w:t>
            </w:r>
          </w:p>
        </w:tc>
      </w:tr>
      <w:tr w:rsidR="006606F4" w:rsidRPr="006C4623" w14:paraId="232A9198" w14:textId="77777777" w:rsidTr="00FE3683">
        <w:trPr>
          <w:trHeight w:val="609"/>
        </w:trPr>
        <w:tc>
          <w:tcPr>
            <w:tcW w:w="4663" w:type="dxa"/>
            <w:tcBorders>
              <w:top w:val="single" w:sz="4" w:space="0" w:color="auto"/>
              <w:bottom w:val="nil"/>
            </w:tcBorders>
          </w:tcPr>
          <w:p w14:paraId="1FA3ABF7" w14:textId="77777777" w:rsidR="006606F4" w:rsidRPr="0056266D" w:rsidRDefault="006606F4" w:rsidP="006606F4">
            <w:pPr>
              <w:pStyle w:val="BodyText"/>
              <w:numPr>
                <w:ilvl w:val="0"/>
                <w:numId w:val="13"/>
              </w:numPr>
              <w:spacing w:before="120"/>
              <w:ind w:left="167" w:hanging="142"/>
              <w:jc w:val="both"/>
              <w:rPr>
                <w:rFonts w:asciiTheme="minorHAnsi" w:hAnsiTheme="minorHAnsi" w:cstheme="minorHAnsi"/>
                <w:bCs/>
                <w:color w:val="000000" w:themeColor="text1"/>
                <w:szCs w:val="20"/>
                <w:lang w:val="en-GB"/>
              </w:rPr>
            </w:pPr>
            <w:r w:rsidRPr="0056266D">
              <w:rPr>
                <w:rFonts w:asciiTheme="minorHAnsi" w:hAnsiTheme="minorHAnsi" w:cstheme="minorHAnsi"/>
                <w:bCs/>
                <w:color w:val="000000" w:themeColor="text1"/>
                <w:szCs w:val="20"/>
                <w:lang w:val="en-GB"/>
              </w:rPr>
              <w:t>Are the individuals likely to expect the processing?</w:t>
            </w:r>
          </w:p>
        </w:tc>
        <w:tc>
          <w:tcPr>
            <w:tcW w:w="4394" w:type="dxa"/>
            <w:tcBorders>
              <w:bottom w:val="nil"/>
            </w:tcBorders>
          </w:tcPr>
          <w:p w14:paraId="6508F1A1" w14:textId="749F3B6D" w:rsidR="006606F4" w:rsidRPr="0056266D" w:rsidRDefault="00000000" w:rsidP="0022573E">
            <w:pPr>
              <w:pStyle w:val="NoSpacing"/>
              <w:spacing w:before="120"/>
              <w:rPr>
                <w:rFonts w:asciiTheme="minorHAnsi" w:hAnsiTheme="minorHAnsi" w:cstheme="minorHAnsi"/>
                <w:color w:val="000000" w:themeColor="text1"/>
                <w:spacing w:val="-1"/>
              </w:rPr>
            </w:pPr>
            <w:sdt>
              <w:sdtPr>
                <w:rPr>
                  <w:rFonts w:asciiTheme="minorHAnsi" w:eastAsia="MS Gothic" w:hAnsiTheme="minorHAnsi" w:cstheme="minorHAnsi"/>
                  <w:color w:val="000000" w:themeColor="text1"/>
                  <w:spacing w:val="-1"/>
                </w:rPr>
                <w:id w:val="460848416"/>
                <w14:checkbox>
                  <w14:checked w14:val="1"/>
                  <w14:checkedState w14:val="2612" w14:font="MS Gothic"/>
                  <w14:uncheckedState w14:val="2610" w14:font="MS Gothic"/>
                </w14:checkbox>
              </w:sdtPr>
              <w:sdtContent>
                <w:r w:rsidR="005F0062" w:rsidRPr="005F0062">
                  <w:rPr>
                    <w:rFonts w:ascii="MS Gothic" w:eastAsia="MS Gothic" w:hAnsi="MS Gothic" w:cstheme="minorHAnsi" w:hint="eastAsia"/>
                    <w:color w:val="000000" w:themeColor="text1"/>
                    <w:spacing w:val="-1"/>
                  </w:rPr>
                  <w:t>☒</w:t>
                </w:r>
              </w:sdtContent>
            </w:sdt>
            <w:r w:rsidR="006606F4" w:rsidRPr="0056266D">
              <w:rPr>
                <w:rFonts w:asciiTheme="minorHAnsi" w:eastAsia="MS Gothic" w:hAnsiTheme="minorHAnsi" w:cstheme="minorHAnsi"/>
                <w:color w:val="000000" w:themeColor="text1"/>
                <w:spacing w:val="-1"/>
              </w:rPr>
              <w:t xml:space="preserve"> </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
                <w:color w:val="000000" w:themeColor="text1"/>
                <w:spacing w:val="-1"/>
              </w:rPr>
              <w:t xml:space="preserve">Yes    </w:t>
            </w:r>
            <w:sdt>
              <w:sdtPr>
                <w:rPr>
                  <w:rFonts w:asciiTheme="minorHAnsi" w:eastAsia="MS Gothic" w:hAnsiTheme="minorHAnsi" w:cstheme="minorHAnsi"/>
                  <w:color w:val="000000" w:themeColor="text1"/>
                  <w:spacing w:val="-1"/>
                </w:rPr>
                <w:id w:val="620806286"/>
                <w14:checkbox>
                  <w14:checked w14:val="0"/>
                  <w14:checkedState w14:val="2612" w14:font="MS Gothic"/>
                  <w14:uncheckedState w14:val="2610" w14:font="MS Gothic"/>
                </w14:checkbox>
              </w:sdtPr>
              <w:sdtContent>
                <w:r w:rsidR="006606F4" w:rsidRPr="0056266D">
                  <w:rPr>
                    <w:rFonts w:ascii="Segoe UI Symbol" w:eastAsia="MS Gothic" w:hAnsi="Segoe UI Symbol" w:cs="Segoe UI Symbol"/>
                    <w:color w:val="000000" w:themeColor="text1"/>
                    <w:spacing w:val="-1"/>
                  </w:rPr>
                  <w:t>☐</w:t>
                </w:r>
              </w:sdtContent>
            </w:sdt>
            <w:r w:rsidR="006606F4" w:rsidRPr="0056266D">
              <w:rPr>
                <w:rFonts w:asciiTheme="minorHAnsi" w:eastAsia="MS Gothic" w:hAnsiTheme="minorHAnsi" w:cstheme="minorHAnsi"/>
                <w:color w:val="000000" w:themeColor="text1"/>
                <w:spacing w:val="-1"/>
              </w:rPr>
              <w:t xml:space="preserve"> </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
                <w:color w:val="000000" w:themeColor="text1"/>
                <w:spacing w:val="-1"/>
              </w:rPr>
              <w:t>No</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Cs/>
                <w:i/>
                <w:color w:val="000000" w:themeColor="text1"/>
                <w:sz w:val="16"/>
              </w:rPr>
              <w:t xml:space="preserve">(if no, add as </w:t>
            </w:r>
            <w:hyperlink w:anchor="Section8" w:history="1">
              <w:r w:rsidR="006606F4" w:rsidRPr="0056266D">
                <w:rPr>
                  <w:rStyle w:val="Hyperlink"/>
                  <w:rFonts w:asciiTheme="minorHAnsi" w:hAnsiTheme="minorHAnsi" w:cstheme="minorHAnsi"/>
                  <w:bCs/>
                  <w:i/>
                  <w:color w:val="000000" w:themeColor="text1"/>
                  <w:sz w:val="16"/>
                </w:rPr>
                <w:t>risk</w:t>
              </w:r>
            </w:hyperlink>
            <w:r w:rsidR="006606F4" w:rsidRPr="0056266D">
              <w:rPr>
                <w:rFonts w:asciiTheme="minorHAnsi" w:hAnsiTheme="minorHAnsi" w:cstheme="minorHAnsi"/>
                <w:bCs/>
                <w:i/>
                <w:color w:val="000000" w:themeColor="text1"/>
                <w:sz w:val="16"/>
              </w:rPr>
              <w:t>)</w:t>
            </w:r>
          </w:p>
        </w:tc>
      </w:tr>
      <w:tr w:rsidR="006606F4" w14:paraId="7DCE6C04" w14:textId="77777777" w:rsidTr="00FE3683">
        <w:trPr>
          <w:trHeight w:val="692"/>
        </w:trPr>
        <w:tc>
          <w:tcPr>
            <w:tcW w:w="4663" w:type="dxa"/>
            <w:tcBorders>
              <w:top w:val="nil"/>
              <w:bottom w:val="single" w:sz="4" w:space="0" w:color="auto"/>
            </w:tcBorders>
          </w:tcPr>
          <w:p w14:paraId="33204179" w14:textId="77777777" w:rsidR="006606F4" w:rsidRPr="0056266D" w:rsidRDefault="006606F4" w:rsidP="006606F4">
            <w:pPr>
              <w:pStyle w:val="BodyText"/>
              <w:numPr>
                <w:ilvl w:val="0"/>
                <w:numId w:val="13"/>
              </w:numPr>
              <w:spacing w:before="120"/>
              <w:ind w:left="167" w:hanging="128"/>
              <w:jc w:val="both"/>
              <w:rPr>
                <w:rFonts w:asciiTheme="minorHAnsi" w:hAnsiTheme="minorHAnsi" w:cstheme="minorHAnsi"/>
                <w:bCs/>
                <w:color w:val="000000" w:themeColor="text1"/>
                <w:szCs w:val="20"/>
                <w:lang w:val="en-GB"/>
              </w:rPr>
            </w:pPr>
            <w:r w:rsidRPr="0056266D">
              <w:rPr>
                <w:rFonts w:asciiTheme="minorHAnsi" w:hAnsiTheme="minorHAnsi" w:cstheme="minorHAnsi"/>
                <w:bCs/>
                <w:color w:val="000000" w:themeColor="text1"/>
                <w:szCs w:val="20"/>
                <w:lang w:val="en-GB"/>
              </w:rPr>
              <w:t>Will the individuals have any control over their data?</w:t>
            </w:r>
          </w:p>
        </w:tc>
        <w:tc>
          <w:tcPr>
            <w:tcW w:w="4394" w:type="dxa"/>
            <w:tcBorders>
              <w:top w:val="nil"/>
              <w:bottom w:val="single" w:sz="4" w:space="0" w:color="auto"/>
            </w:tcBorders>
          </w:tcPr>
          <w:p w14:paraId="777C7CD8" w14:textId="0B3C54B8" w:rsidR="006606F4" w:rsidRPr="0056266D" w:rsidRDefault="00000000" w:rsidP="0022573E">
            <w:pPr>
              <w:pStyle w:val="NoSpacing"/>
              <w:spacing w:before="120"/>
              <w:rPr>
                <w:rFonts w:asciiTheme="minorHAnsi" w:eastAsia="MS Gothic" w:hAnsiTheme="minorHAnsi" w:cstheme="minorHAnsi"/>
                <w:color w:val="000000" w:themeColor="text1"/>
                <w:spacing w:val="-1"/>
              </w:rPr>
            </w:pPr>
            <w:sdt>
              <w:sdtPr>
                <w:rPr>
                  <w:rFonts w:asciiTheme="minorHAnsi" w:eastAsia="MS Gothic" w:hAnsiTheme="minorHAnsi" w:cstheme="minorHAnsi"/>
                  <w:color w:val="000000" w:themeColor="text1"/>
                  <w:spacing w:val="-1"/>
                </w:rPr>
                <w:id w:val="1972939514"/>
                <w14:checkbox>
                  <w14:checked w14:val="1"/>
                  <w14:checkedState w14:val="2612" w14:font="MS Gothic"/>
                  <w14:uncheckedState w14:val="2610" w14:font="MS Gothic"/>
                </w14:checkbox>
              </w:sdtPr>
              <w:sdtContent>
                <w:r w:rsidR="00087624">
                  <w:rPr>
                    <w:rFonts w:ascii="MS Gothic" w:eastAsia="MS Gothic" w:hAnsi="MS Gothic" w:cstheme="minorHAnsi" w:hint="eastAsia"/>
                    <w:color w:val="000000" w:themeColor="text1"/>
                    <w:spacing w:val="-1"/>
                  </w:rPr>
                  <w:t>☒</w:t>
                </w:r>
              </w:sdtContent>
            </w:sdt>
            <w:r w:rsidR="006606F4" w:rsidRPr="0056266D">
              <w:rPr>
                <w:rFonts w:asciiTheme="minorHAnsi" w:eastAsia="MS Gothic" w:hAnsiTheme="minorHAnsi" w:cstheme="minorHAnsi"/>
                <w:color w:val="000000" w:themeColor="text1"/>
                <w:spacing w:val="-1"/>
              </w:rPr>
              <w:t xml:space="preserve"> </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
                <w:color w:val="000000" w:themeColor="text1"/>
                <w:spacing w:val="-1"/>
              </w:rPr>
              <w:t xml:space="preserve">Yes    </w:t>
            </w:r>
            <w:sdt>
              <w:sdtPr>
                <w:rPr>
                  <w:rFonts w:asciiTheme="minorHAnsi" w:eastAsia="MS Gothic" w:hAnsiTheme="minorHAnsi" w:cstheme="minorHAnsi"/>
                  <w:color w:val="000000" w:themeColor="text1"/>
                  <w:spacing w:val="-1"/>
                </w:rPr>
                <w:id w:val="-1870752901"/>
                <w14:checkbox>
                  <w14:checked w14:val="0"/>
                  <w14:checkedState w14:val="2612" w14:font="MS Gothic"/>
                  <w14:uncheckedState w14:val="2610" w14:font="MS Gothic"/>
                </w14:checkbox>
              </w:sdtPr>
              <w:sdtContent>
                <w:r w:rsidR="006606F4" w:rsidRPr="0056266D">
                  <w:rPr>
                    <w:rFonts w:ascii="Segoe UI Symbol" w:eastAsia="MS Gothic" w:hAnsi="Segoe UI Symbol" w:cs="Segoe UI Symbol"/>
                    <w:color w:val="000000" w:themeColor="text1"/>
                    <w:spacing w:val="-1"/>
                  </w:rPr>
                  <w:t>☐</w:t>
                </w:r>
              </w:sdtContent>
            </w:sdt>
            <w:r w:rsidR="006606F4" w:rsidRPr="0056266D">
              <w:rPr>
                <w:rFonts w:asciiTheme="minorHAnsi" w:eastAsia="MS Gothic" w:hAnsiTheme="minorHAnsi" w:cstheme="minorHAnsi"/>
                <w:color w:val="000000" w:themeColor="text1"/>
                <w:spacing w:val="-1"/>
              </w:rPr>
              <w:t xml:space="preserve"> </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
                <w:color w:val="000000" w:themeColor="text1"/>
                <w:spacing w:val="-1"/>
              </w:rPr>
              <w:t>No</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Cs/>
                <w:i/>
                <w:color w:val="000000" w:themeColor="text1"/>
                <w:sz w:val="16"/>
              </w:rPr>
              <w:t xml:space="preserve">(if no, add as </w:t>
            </w:r>
            <w:hyperlink w:anchor="Section8" w:history="1">
              <w:r w:rsidR="006606F4" w:rsidRPr="0056266D">
                <w:rPr>
                  <w:rStyle w:val="Hyperlink"/>
                  <w:rFonts w:asciiTheme="minorHAnsi" w:hAnsiTheme="minorHAnsi" w:cstheme="minorHAnsi"/>
                  <w:bCs/>
                  <w:i/>
                  <w:color w:val="000000" w:themeColor="text1"/>
                  <w:sz w:val="16"/>
                </w:rPr>
                <w:t>risk</w:t>
              </w:r>
            </w:hyperlink>
            <w:r w:rsidR="006606F4" w:rsidRPr="0056266D">
              <w:rPr>
                <w:rFonts w:asciiTheme="minorHAnsi" w:hAnsiTheme="minorHAnsi" w:cstheme="minorHAnsi"/>
                <w:bCs/>
                <w:i/>
                <w:color w:val="000000" w:themeColor="text1"/>
                <w:sz w:val="16"/>
              </w:rPr>
              <w:t>)</w:t>
            </w:r>
          </w:p>
        </w:tc>
      </w:tr>
      <w:tr w:rsidR="006606F4" w14:paraId="34F19BE6" w14:textId="77777777" w:rsidTr="00FE3683">
        <w:trPr>
          <w:trHeight w:val="396"/>
        </w:trPr>
        <w:tc>
          <w:tcPr>
            <w:tcW w:w="9057" w:type="dxa"/>
            <w:gridSpan w:val="2"/>
            <w:tcBorders>
              <w:top w:val="nil"/>
              <w:bottom w:val="single" w:sz="4" w:space="0" w:color="auto"/>
            </w:tcBorders>
            <w:shd w:val="clear" w:color="auto" w:fill="DEEAF6" w:themeFill="accent1" w:themeFillTint="33"/>
          </w:tcPr>
          <w:p w14:paraId="7312D7E7" w14:textId="12BFC21D" w:rsidR="006606F4" w:rsidRPr="0056266D" w:rsidRDefault="006606F4" w:rsidP="0022573E">
            <w:pPr>
              <w:pStyle w:val="NoSpacing"/>
              <w:spacing w:before="60" w:after="60"/>
              <w:rPr>
                <w:rFonts w:asciiTheme="minorHAnsi" w:eastAsia="MS Gothic" w:hAnsiTheme="minorHAnsi" w:cstheme="minorHAnsi"/>
                <w:color w:val="000000" w:themeColor="text1"/>
                <w:spacing w:val="-1"/>
              </w:rPr>
            </w:pPr>
            <w:r w:rsidRPr="0056266D">
              <w:rPr>
                <w:rFonts w:asciiTheme="minorHAnsi" w:hAnsiTheme="minorHAnsi" w:cstheme="minorHAnsi"/>
                <w:b/>
                <w:bCs/>
                <w:color w:val="000000" w:themeColor="text1"/>
                <w:sz w:val="23"/>
                <w:szCs w:val="23"/>
              </w:rPr>
              <w:t>8.3 Common Law Duty of Confidentiality &amp; Human Rights Impact</w:t>
            </w:r>
          </w:p>
        </w:tc>
      </w:tr>
      <w:tr w:rsidR="006606F4" w14:paraId="28174C05" w14:textId="77777777" w:rsidTr="00FE3683">
        <w:trPr>
          <w:trHeight w:val="390"/>
        </w:trPr>
        <w:tc>
          <w:tcPr>
            <w:tcW w:w="4663" w:type="dxa"/>
            <w:tcBorders>
              <w:top w:val="nil"/>
              <w:bottom w:val="nil"/>
            </w:tcBorders>
          </w:tcPr>
          <w:p w14:paraId="33F69E72" w14:textId="0BEAC39E" w:rsidR="006606F4" w:rsidRPr="0056266D" w:rsidRDefault="006606F4" w:rsidP="006606F4">
            <w:pPr>
              <w:pStyle w:val="BodyText"/>
              <w:numPr>
                <w:ilvl w:val="0"/>
                <w:numId w:val="13"/>
              </w:numPr>
              <w:spacing w:before="120"/>
              <w:ind w:left="167" w:hanging="142"/>
              <w:jc w:val="both"/>
              <w:rPr>
                <w:rFonts w:asciiTheme="minorHAnsi" w:hAnsiTheme="minorHAnsi" w:cstheme="minorHAnsi"/>
                <w:bCs/>
                <w:color w:val="000000" w:themeColor="text1"/>
                <w:szCs w:val="20"/>
                <w:lang w:val="en-GB"/>
              </w:rPr>
            </w:pPr>
            <w:r w:rsidRPr="0056266D">
              <w:rPr>
                <w:rFonts w:asciiTheme="minorHAnsi" w:hAnsiTheme="minorHAnsi" w:cstheme="minorHAnsi"/>
                <w:color w:val="000000" w:themeColor="text1"/>
              </w:rPr>
              <w:t>Does</w:t>
            </w:r>
            <w:r w:rsidRPr="0056266D">
              <w:rPr>
                <w:rFonts w:asciiTheme="minorHAnsi" w:hAnsiTheme="minorHAnsi" w:cstheme="minorHAnsi"/>
                <w:b/>
                <w:color w:val="000000" w:themeColor="text1"/>
              </w:rPr>
              <w:t xml:space="preserve"> </w:t>
            </w:r>
            <w:r w:rsidRPr="0056266D">
              <w:rPr>
                <w:rFonts w:asciiTheme="minorHAnsi" w:hAnsiTheme="minorHAnsi" w:cstheme="minorHAnsi"/>
                <w:color w:val="000000" w:themeColor="text1"/>
              </w:rPr>
              <w:t>a duty of confidentiality</w:t>
            </w:r>
            <w:bookmarkStart w:id="4" w:name="confidentiality"/>
            <w:r w:rsidRPr="0056266D">
              <w:rPr>
                <w:rStyle w:val="Hyperlink"/>
                <w:rFonts w:asciiTheme="minorHAnsi" w:hAnsiTheme="minorHAnsi" w:cstheme="minorHAnsi"/>
                <w:b/>
                <w:color w:val="000000" w:themeColor="text1"/>
                <w:spacing w:val="-1"/>
                <w:sz w:val="24"/>
                <w:szCs w:val="24"/>
                <w:vertAlign w:val="superscript"/>
              </w:rPr>
              <w:fldChar w:fldCharType="begin"/>
            </w:r>
            <w:r w:rsidRPr="0056266D">
              <w:rPr>
                <w:rStyle w:val="Hyperlink"/>
                <w:rFonts w:asciiTheme="minorHAnsi" w:hAnsiTheme="minorHAnsi" w:cstheme="minorHAnsi"/>
                <w:b/>
                <w:color w:val="000000" w:themeColor="text1"/>
                <w:spacing w:val="-1"/>
                <w:sz w:val="24"/>
                <w:szCs w:val="24"/>
                <w:vertAlign w:val="superscript"/>
              </w:rPr>
              <w:instrText>HYPERLINK  \l "confidentiality" \o "Is the information to be shared imparted in circumstances giving rise to an obligation of confidence (implied or explicit)."</w:instrText>
            </w:r>
            <w:r w:rsidRPr="0056266D">
              <w:rPr>
                <w:rStyle w:val="Hyperlink"/>
                <w:rFonts w:asciiTheme="minorHAnsi" w:hAnsiTheme="minorHAnsi" w:cstheme="minorHAnsi"/>
                <w:b/>
                <w:color w:val="000000" w:themeColor="text1"/>
                <w:spacing w:val="-1"/>
                <w:sz w:val="24"/>
                <w:szCs w:val="24"/>
                <w:vertAlign w:val="superscript"/>
              </w:rPr>
            </w:r>
            <w:r w:rsidRPr="0056266D">
              <w:rPr>
                <w:rStyle w:val="Hyperlink"/>
                <w:rFonts w:asciiTheme="minorHAnsi" w:hAnsiTheme="minorHAnsi" w:cstheme="minorHAnsi"/>
                <w:b/>
                <w:color w:val="000000" w:themeColor="text1"/>
                <w:spacing w:val="-1"/>
                <w:sz w:val="24"/>
                <w:szCs w:val="24"/>
                <w:vertAlign w:val="superscript"/>
              </w:rPr>
              <w:fldChar w:fldCharType="separate"/>
            </w:r>
            <w:r w:rsidR="005A574D">
              <w:rPr>
                <w:rStyle w:val="Hyperlink"/>
                <w:rFonts w:asciiTheme="minorHAnsi" w:eastAsia="Webdings" w:hAnsiTheme="minorHAnsi" w:cstheme="minorHAnsi"/>
                <w:b/>
                <w:color w:val="000000" w:themeColor="text1"/>
                <w:spacing w:val="-1"/>
                <w:sz w:val="24"/>
                <w:szCs w:val="24"/>
                <w:vertAlign w:val="superscript"/>
              </w:rPr>
              <w:t>?</w:t>
            </w:r>
            <w:r w:rsidRPr="0056266D">
              <w:rPr>
                <w:rStyle w:val="Hyperlink"/>
                <w:rFonts w:asciiTheme="minorHAnsi" w:hAnsiTheme="minorHAnsi" w:cstheme="minorHAnsi"/>
                <w:b/>
                <w:color w:val="000000" w:themeColor="text1"/>
                <w:spacing w:val="-1"/>
                <w:sz w:val="24"/>
                <w:szCs w:val="24"/>
                <w:vertAlign w:val="superscript"/>
              </w:rPr>
              <w:fldChar w:fldCharType="end"/>
            </w:r>
            <w:bookmarkEnd w:id="4"/>
            <w:r w:rsidRPr="0056266D">
              <w:rPr>
                <w:rFonts w:asciiTheme="minorHAnsi" w:hAnsiTheme="minorHAnsi" w:cstheme="minorHAnsi"/>
                <w:b/>
                <w:color w:val="000000" w:themeColor="text1"/>
              </w:rPr>
              <w:t xml:space="preserve"> </w:t>
            </w:r>
            <w:r w:rsidRPr="0056266D">
              <w:rPr>
                <w:rFonts w:asciiTheme="minorHAnsi" w:hAnsiTheme="minorHAnsi" w:cstheme="minorHAnsi"/>
                <w:color w:val="000000" w:themeColor="text1"/>
              </w:rPr>
              <w:t>exist?</w:t>
            </w:r>
          </w:p>
        </w:tc>
        <w:tc>
          <w:tcPr>
            <w:tcW w:w="4394" w:type="dxa"/>
            <w:tcBorders>
              <w:top w:val="nil"/>
              <w:bottom w:val="nil"/>
            </w:tcBorders>
          </w:tcPr>
          <w:p w14:paraId="172957BB" w14:textId="749297CE" w:rsidR="006606F4" w:rsidRPr="0056266D" w:rsidRDefault="00000000" w:rsidP="0022573E">
            <w:pPr>
              <w:pStyle w:val="NoSpacing"/>
              <w:spacing w:before="120"/>
              <w:rPr>
                <w:rFonts w:asciiTheme="minorHAnsi" w:eastAsia="MS Gothic" w:hAnsiTheme="minorHAnsi" w:cstheme="minorHAnsi"/>
                <w:color w:val="000000" w:themeColor="text1"/>
                <w:spacing w:val="-1"/>
              </w:rPr>
            </w:pPr>
            <w:sdt>
              <w:sdtPr>
                <w:rPr>
                  <w:rFonts w:asciiTheme="minorHAnsi" w:eastAsia="MS Gothic" w:hAnsiTheme="minorHAnsi" w:cstheme="minorHAnsi"/>
                  <w:color w:val="000000" w:themeColor="text1"/>
                  <w:spacing w:val="-1"/>
                </w:rPr>
                <w:id w:val="-391196531"/>
                <w14:checkbox>
                  <w14:checked w14:val="0"/>
                  <w14:checkedState w14:val="2612" w14:font="MS Gothic"/>
                  <w14:uncheckedState w14:val="2610" w14:font="MS Gothic"/>
                </w14:checkbox>
              </w:sdtPr>
              <w:sdtContent>
                <w:r w:rsidR="006606F4" w:rsidRPr="0056266D">
                  <w:rPr>
                    <w:rFonts w:ascii="Segoe UI Symbol" w:eastAsia="MS Gothic" w:hAnsi="Segoe UI Symbol" w:cs="Segoe UI Symbol"/>
                    <w:color w:val="000000" w:themeColor="text1"/>
                    <w:spacing w:val="-1"/>
                  </w:rPr>
                  <w:t>☐</w:t>
                </w:r>
              </w:sdtContent>
            </w:sdt>
            <w:r w:rsidR="006606F4" w:rsidRPr="0056266D">
              <w:rPr>
                <w:rFonts w:asciiTheme="minorHAnsi" w:eastAsia="MS Gothic" w:hAnsiTheme="minorHAnsi" w:cstheme="minorHAnsi"/>
                <w:color w:val="000000" w:themeColor="text1"/>
                <w:spacing w:val="-1"/>
              </w:rPr>
              <w:t xml:space="preserve"> </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
                <w:color w:val="000000" w:themeColor="text1"/>
                <w:spacing w:val="-1"/>
              </w:rPr>
              <w:t xml:space="preserve">Yes    </w:t>
            </w:r>
            <w:sdt>
              <w:sdtPr>
                <w:rPr>
                  <w:rFonts w:asciiTheme="minorHAnsi" w:eastAsia="MS Gothic" w:hAnsiTheme="minorHAnsi" w:cstheme="minorHAnsi"/>
                  <w:color w:val="000000" w:themeColor="text1"/>
                  <w:spacing w:val="-1"/>
                </w:rPr>
                <w:id w:val="235215164"/>
                <w14:checkbox>
                  <w14:checked w14:val="1"/>
                  <w14:checkedState w14:val="2612" w14:font="MS Gothic"/>
                  <w14:uncheckedState w14:val="2610" w14:font="MS Gothic"/>
                </w14:checkbox>
              </w:sdtPr>
              <w:sdtContent>
                <w:r w:rsidR="005F0062" w:rsidRPr="005F0062">
                  <w:rPr>
                    <w:rFonts w:ascii="MS Gothic" w:eastAsia="MS Gothic" w:hAnsi="MS Gothic" w:cstheme="minorHAnsi" w:hint="eastAsia"/>
                    <w:color w:val="000000" w:themeColor="text1"/>
                    <w:spacing w:val="-1"/>
                  </w:rPr>
                  <w:t>☒</w:t>
                </w:r>
              </w:sdtContent>
            </w:sdt>
            <w:r w:rsidR="006606F4" w:rsidRPr="0056266D">
              <w:rPr>
                <w:rFonts w:asciiTheme="minorHAnsi" w:eastAsia="MS Gothic" w:hAnsiTheme="minorHAnsi" w:cstheme="minorHAnsi"/>
                <w:color w:val="000000" w:themeColor="text1"/>
                <w:spacing w:val="-1"/>
              </w:rPr>
              <w:t xml:space="preserve"> </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
                <w:color w:val="000000" w:themeColor="text1"/>
                <w:spacing w:val="-1"/>
              </w:rPr>
              <w:t>No</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Cs/>
                <w:i/>
                <w:color w:val="000000" w:themeColor="text1"/>
                <w:sz w:val="16"/>
              </w:rPr>
              <w:t xml:space="preserve">(if yes, add as </w:t>
            </w:r>
            <w:hyperlink w:anchor="Section8" w:history="1">
              <w:r w:rsidR="006606F4" w:rsidRPr="0056266D">
                <w:rPr>
                  <w:rStyle w:val="Hyperlink"/>
                  <w:rFonts w:asciiTheme="minorHAnsi" w:hAnsiTheme="minorHAnsi" w:cstheme="minorHAnsi"/>
                  <w:bCs/>
                  <w:i/>
                  <w:color w:val="000000" w:themeColor="text1"/>
                  <w:sz w:val="16"/>
                </w:rPr>
                <w:t>risk</w:t>
              </w:r>
            </w:hyperlink>
            <w:r w:rsidR="006606F4" w:rsidRPr="0056266D">
              <w:rPr>
                <w:rFonts w:asciiTheme="minorHAnsi" w:hAnsiTheme="minorHAnsi" w:cstheme="minorHAnsi"/>
                <w:bCs/>
                <w:i/>
                <w:color w:val="000000" w:themeColor="text1"/>
                <w:sz w:val="16"/>
              </w:rPr>
              <w:t xml:space="preserve">) </w:t>
            </w:r>
            <w:r w:rsidR="006606F4" w:rsidRPr="0056266D">
              <w:rPr>
                <w:rFonts w:asciiTheme="minorHAnsi" w:hAnsiTheme="minorHAnsi" w:cstheme="minorHAnsi"/>
                <w:bCs/>
                <w:color w:val="000000" w:themeColor="text1"/>
              </w:rPr>
              <w:t xml:space="preserve"> </w:t>
            </w:r>
          </w:p>
        </w:tc>
      </w:tr>
      <w:tr w:rsidR="006606F4" w14:paraId="71983E17" w14:textId="77777777" w:rsidTr="00FE3683">
        <w:trPr>
          <w:trHeight w:val="692"/>
        </w:trPr>
        <w:tc>
          <w:tcPr>
            <w:tcW w:w="4663" w:type="dxa"/>
            <w:tcBorders>
              <w:top w:val="nil"/>
              <w:bottom w:val="single" w:sz="4" w:space="0" w:color="auto"/>
            </w:tcBorders>
          </w:tcPr>
          <w:p w14:paraId="20CC204E" w14:textId="77777777" w:rsidR="006606F4" w:rsidRPr="0056266D" w:rsidRDefault="006606F4" w:rsidP="0022573E">
            <w:pPr>
              <w:pStyle w:val="BodyText"/>
              <w:spacing w:before="120"/>
              <w:jc w:val="both"/>
              <w:rPr>
                <w:rFonts w:asciiTheme="minorHAnsi" w:hAnsiTheme="minorHAnsi" w:cstheme="minorHAnsi"/>
                <w:color w:val="000000" w:themeColor="text1"/>
              </w:rPr>
            </w:pPr>
            <w:r w:rsidRPr="0056266D">
              <w:rPr>
                <w:rFonts w:asciiTheme="minorHAnsi" w:hAnsiTheme="minorHAnsi" w:cstheme="minorHAnsi"/>
                <w:b/>
                <w:color w:val="000000" w:themeColor="text1"/>
              </w:rPr>
              <w:t>If yes</w:t>
            </w:r>
            <w:r w:rsidRPr="0056266D">
              <w:rPr>
                <w:rFonts w:asciiTheme="minorHAnsi" w:hAnsiTheme="minorHAnsi" w:cstheme="minorHAnsi"/>
                <w:color w:val="000000" w:themeColor="text1"/>
              </w:rPr>
              <w:t>, what is your justification for overriding the duty of confidentiality?</w:t>
            </w:r>
          </w:p>
        </w:tc>
        <w:tc>
          <w:tcPr>
            <w:tcW w:w="4394" w:type="dxa"/>
            <w:tcBorders>
              <w:top w:val="nil"/>
              <w:bottom w:val="single" w:sz="4" w:space="0" w:color="auto"/>
            </w:tcBorders>
          </w:tcPr>
          <w:sdt>
            <w:sdtPr>
              <w:rPr>
                <w:rFonts w:asciiTheme="minorHAnsi" w:hAnsiTheme="minorHAnsi" w:cstheme="minorHAnsi"/>
                <w:color w:val="000000" w:themeColor="text1"/>
                <w:szCs w:val="20"/>
              </w:rPr>
              <w:alias w:val="Confidentiality"/>
              <w:tag w:val="Confidentiality"/>
              <w:id w:val="1033774419"/>
              <w:placeholder>
                <w:docPart w:val="D8BE9A385DEA49C09D332E4BB513F36F"/>
              </w:placeholder>
              <w:showingPlcHdr/>
              <w:dropDownList>
                <w:listItem w:value="Choose an item."/>
                <w:listItem w:displayText="Not applicable" w:value="Not applicable"/>
                <w:listItem w:displayText="Explicit consent" w:value="Explicit consent"/>
                <w:listItem w:displayText="Substantial public interest" w:value="Substantial public interest"/>
                <w:listItem w:displayText="Vital interest" w:value="Vital interest"/>
                <w:listItem w:displayText="None of these - ADD AS RISK" w:value="None of these - ADD AS RISK"/>
              </w:dropDownList>
            </w:sdtPr>
            <w:sdtContent>
              <w:p w14:paraId="5200048F" w14:textId="77777777" w:rsidR="006606F4" w:rsidRPr="0056266D" w:rsidRDefault="006606F4" w:rsidP="0022573E">
                <w:pPr>
                  <w:pStyle w:val="BodyText"/>
                  <w:rPr>
                    <w:rFonts w:asciiTheme="minorHAnsi" w:hAnsiTheme="minorHAnsi" w:cstheme="minorHAnsi"/>
                    <w:color w:val="000000" w:themeColor="text1"/>
                    <w:szCs w:val="20"/>
                  </w:rPr>
                </w:pPr>
                <w:r w:rsidRPr="0056266D">
                  <w:rPr>
                    <w:rStyle w:val="PlaceholderText"/>
                    <w:rFonts w:asciiTheme="minorHAnsi" w:hAnsiTheme="minorHAnsi" w:cstheme="minorHAnsi"/>
                    <w:color w:val="000000" w:themeColor="text1"/>
                  </w:rPr>
                  <w:t>Choose an item.</w:t>
                </w:r>
              </w:p>
            </w:sdtContent>
          </w:sdt>
          <w:p w14:paraId="65BBD2F0" w14:textId="77777777" w:rsidR="006606F4" w:rsidRPr="0056266D" w:rsidRDefault="00000000" w:rsidP="0022573E">
            <w:pPr>
              <w:pStyle w:val="NoSpacing"/>
              <w:spacing w:before="120"/>
              <w:rPr>
                <w:rFonts w:asciiTheme="minorHAnsi" w:eastAsia="MS Gothic" w:hAnsiTheme="minorHAnsi" w:cstheme="minorHAnsi"/>
                <w:color w:val="000000" w:themeColor="text1"/>
                <w:spacing w:val="-1"/>
              </w:rPr>
            </w:pPr>
            <w:sdt>
              <w:sdtPr>
                <w:rPr>
                  <w:rFonts w:asciiTheme="minorHAnsi" w:hAnsiTheme="minorHAnsi" w:cstheme="minorHAnsi"/>
                  <w:bCs/>
                  <w:color w:val="000000" w:themeColor="text1"/>
                </w:rPr>
                <w:id w:val="-1463799458"/>
                <w:placeholder>
                  <w:docPart w:val="78950CF2D88046C9BD42EDB1980D8DFD"/>
                </w:placeholder>
                <w:showingPlcHdr/>
              </w:sdtPr>
              <w:sdtContent>
                <w:r w:rsidR="006606F4" w:rsidRPr="0056266D">
                  <w:rPr>
                    <w:rStyle w:val="PlaceholderText"/>
                    <w:rFonts w:asciiTheme="minorHAnsi" w:hAnsiTheme="minorHAnsi" w:cstheme="minorHAnsi"/>
                    <w:color w:val="000000" w:themeColor="text1"/>
                  </w:rPr>
                  <w:t>Click here to explain why.</w:t>
                </w:r>
              </w:sdtContent>
            </w:sdt>
          </w:p>
        </w:tc>
      </w:tr>
      <w:tr w:rsidR="006606F4" w14:paraId="05909974" w14:textId="77777777" w:rsidTr="00FE3683">
        <w:trPr>
          <w:trHeight w:val="534"/>
        </w:trPr>
        <w:tc>
          <w:tcPr>
            <w:tcW w:w="4663" w:type="dxa"/>
            <w:tcBorders>
              <w:top w:val="nil"/>
              <w:bottom w:val="nil"/>
            </w:tcBorders>
          </w:tcPr>
          <w:p w14:paraId="7892F0B0" w14:textId="07120802" w:rsidR="006606F4" w:rsidRPr="0056266D" w:rsidRDefault="006606F4" w:rsidP="006606F4">
            <w:pPr>
              <w:pStyle w:val="BodyText"/>
              <w:numPr>
                <w:ilvl w:val="0"/>
                <w:numId w:val="13"/>
              </w:numPr>
              <w:spacing w:before="120"/>
              <w:ind w:left="167" w:hanging="128"/>
              <w:jc w:val="both"/>
              <w:rPr>
                <w:rFonts w:asciiTheme="minorHAnsi" w:hAnsiTheme="minorHAnsi" w:cstheme="minorHAnsi"/>
                <w:color w:val="000000" w:themeColor="text1"/>
              </w:rPr>
            </w:pPr>
            <w:r w:rsidRPr="0056266D">
              <w:rPr>
                <w:rFonts w:asciiTheme="minorHAnsi" w:hAnsiTheme="minorHAnsi" w:cstheme="minorHAnsi"/>
                <w:color w:val="000000" w:themeColor="text1"/>
              </w:rPr>
              <w:t>Does the sharing impact on Article 8 of The Human Rights Act?</w:t>
            </w:r>
            <w:bookmarkStart w:id="5" w:name="HumanRights"/>
            <w:r w:rsidRPr="0056266D">
              <w:rPr>
                <w:rStyle w:val="Hyperlink"/>
                <w:rFonts w:asciiTheme="minorHAnsi" w:hAnsiTheme="minorHAnsi" w:cstheme="minorHAnsi"/>
                <w:b/>
                <w:color w:val="000000" w:themeColor="text1"/>
                <w:spacing w:val="-1"/>
                <w:sz w:val="24"/>
                <w:szCs w:val="24"/>
                <w:vertAlign w:val="superscript"/>
              </w:rPr>
              <w:fldChar w:fldCharType="begin"/>
            </w:r>
            <w:r w:rsidRPr="0056266D">
              <w:rPr>
                <w:rStyle w:val="Hyperlink"/>
                <w:rFonts w:asciiTheme="minorHAnsi" w:hAnsiTheme="minorHAnsi" w:cstheme="minorHAnsi"/>
                <w:b/>
                <w:color w:val="000000" w:themeColor="text1"/>
                <w:spacing w:val="-1"/>
                <w:sz w:val="24"/>
                <w:szCs w:val="24"/>
                <w:vertAlign w:val="superscript"/>
              </w:rPr>
              <w:instrText>HYPERLINK  \l "HumanRights" \o "This is an individual's right to respect for private and family life, home and correspondence."</w:instrText>
            </w:r>
            <w:r w:rsidRPr="0056266D">
              <w:rPr>
                <w:rStyle w:val="Hyperlink"/>
                <w:rFonts w:asciiTheme="minorHAnsi" w:hAnsiTheme="minorHAnsi" w:cstheme="minorHAnsi"/>
                <w:b/>
                <w:color w:val="000000" w:themeColor="text1"/>
                <w:spacing w:val="-1"/>
                <w:sz w:val="24"/>
                <w:szCs w:val="24"/>
                <w:vertAlign w:val="superscript"/>
              </w:rPr>
            </w:r>
            <w:r w:rsidRPr="0056266D">
              <w:rPr>
                <w:rStyle w:val="Hyperlink"/>
                <w:rFonts w:asciiTheme="minorHAnsi" w:hAnsiTheme="minorHAnsi" w:cstheme="minorHAnsi"/>
                <w:b/>
                <w:color w:val="000000" w:themeColor="text1"/>
                <w:spacing w:val="-1"/>
                <w:sz w:val="24"/>
                <w:szCs w:val="24"/>
                <w:vertAlign w:val="superscript"/>
              </w:rPr>
              <w:fldChar w:fldCharType="separate"/>
            </w:r>
            <w:r w:rsidR="005A574D">
              <w:rPr>
                <w:rStyle w:val="Hyperlink"/>
                <w:rFonts w:asciiTheme="minorHAnsi" w:eastAsia="Webdings" w:hAnsiTheme="minorHAnsi" w:cstheme="minorHAnsi"/>
                <w:b/>
                <w:color w:val="000000" w:themeColor="text1"/>
                <w:spacing w:val="-1"/>
                <w:sz w:val="24"/>
                <w:szCs w:val="24"/>
                <w:vertAlign w:val="superscript"/>
              </w:rPr>
              <w:t>?</w:t>
            </w:r>
            <w:r w:rsidRPr="0056266D">
              <w:rPr>
                <w:rStyle w:val="Hyperlink"/>
                <w:rFonts w:asciiTheme="minorHAnsi" w:hAnsiTheme="minorHAnsi" w:cstheme="minorHAnsi"/>
                <w:b/>
                <w:color w:val="000000" w:themeColor="text1"/>
                <w:spacing w:val="-1"/>
                <w:sz w:val="24"/>
                <w:szCs w:val="24"/>
                <w:vertAlign w:val="superscript"/>
              </w:rPr>
              <w:fldChar w:fldCharType="end"/>
            </w:r>
            <w:bookmarkEnd w:id="5"/>
          </w:p>
        </w:tc>
        <w:tc>
          <w:tcPr>
            <w:tcW w:w="4394" w:type="dxa"/>
            <w:tcBorders>
              <w:top w:val="nil"/>
              <w:bottom w:val="nil"/>
            </w:tcBorders>
          </w:tcPr>
          <w:p w14:paraId="3828855A" w14:textId="36ABE73B" w:rsidR="006606F4" w:rsidRPr="0056266D" w:rsidRDefault="00000000" w:rsidP="0022573E">
            <w:pPr>
              <w:pStyle w:val="NoSpacing"/>
              <w:spacing w:before="120"/>
              <w:rPr>
                <w:rFonts w:asciiTheme="minorHAnsi" w:eastAsia="MS Gothic" w:hAnsiTheme="minorHAnsi" w:cstheme="minorHAnsi"/>
                <w:color w:val="000000" w:themeColor="text1"/>
                <w:spacing w:val="-1"/>
              </w:rPr>
            </w:pPr>
            <w:sdt>
              <w:sdtPr>
                <w:rPr>
                  <w:rFonts w:asciiTheme="minorHAnsi" w:eastAsia="MS Gothic" w:hAnsiTheme="minorHAnsi" w:cstheme="minorHAnsi"/>
                  <w:color w:val="000000" w:themeColor="text1"/>
                  <w:spacing w:val="-1"/>
                </w:rPr>
                <w:id w:val="-257377288"/>
                <w14:checkbox>
                  <w14:checked w14:val="1"/>
                  <w14:checkedState w14:val="2612" w14:font="MS Gothic"/>
                  <w14:uncheckedState w14:val="2610" w14:font="MS Gothic"/>
                </w14:checkbox>
              </w:sdtPr>
              <w:sdtContent>
                <w:r w:rsidR="00E137E3">
                  <w:rPr>
                    <w:rFonts w:ascii="MS Gothic" w:eastAsia="MS Gothic" w:hAnsi="MS Gothic" w:cstheme="minorHAnsi" w:hint="eastAsia"/>
                    <w:color w:val="000000" w:themeColor="text1"/>
                    <w:spacing w:val="-1"/>
                  </w:rPr>
                  <w:t>☒</w:t>
                </w:r>
              </w:sdtContent>
            </w:sdt>
            <w:r w:rsidR="006606F4" w:rsidRPr="0056266D">
              <w:rPr>
                <w:rFonts w:asciiTheme="minorHAnsi" w:eastAsia="MS Gothic" w:hAnsiTheme="minorHAnsi" w:cstheme="minorHAnsi"/>
                <w:color w:val="000000" w:themeColor="text1"/>
                <w:spacing w:val="-1"/>
              </w:rPr>
              <w:t xml:space="preserve"> </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
                <w:color w:val="000000" w:themeColor="text1"/>
                <w:spacing w:val="-1"/>
              </w:rPr>
              <w:t xml:space="preserve">Yes    </w:t>
            </w:r>
            <w:sdt>
              <w:sdtPr>
                <w:rPr>
                  <w:rFonts w:asciiTheme="minorHAnsi" w:eastAsia="MS Gothic" w:hAnsiTheme="minorHAnsi" w:cstheme="minorHAnsi"/>
                  <w:color w:val="000000" w:themeColor="text1"/>
                  <w:spacing w:val="-1"/>
                </w:rPr>
                <w:id w:val="1828699370"/>
                <w14:checkbox>
                  <w14:checked w14:val="0"/>
                  <w14:checkedState w14:val="2612" w14:font="MS Gothic"/>
                  <w14:uncheckedState w14:val="2610" w14:font="MS Gothic"/>
                </w14:checkbox>
              </w:sdtPr>
              <w:sdtContent>
                <w:r w:rsidR="006606F4" w:rsidRPr="0056266D">
                  <w:rPr>
                    <w:rFonts w:ascii="Segoe UI Symbol" w:eastAsia="MS Gothic" w:hAnsi="Segoe UI Symbol" w:cs="Segoe UI Symbol"/>
                    <w:color w:val="000000" w:themeColor="text1"/>
                    <w:spacing w:val="-1"/>
                  </w:rPr>
                  <w:t>☐</w:t>
                </w:r>
              </w:sdtContent>
            </w:sdt>
            <w:r w:rsidR="006606F4" w:rsidRPr="0056266D">
              <w:rPr>
                <w:rFonts w:asciiTheme="minorHAnsi" w:eastAsia="MS Gothic" w:hAnsiTheme="minorHAnsi" w:cstheme="minorHAnsi"/>
                <w:color w:val="000000" w:themeColor="text1"/>
                <w:spacing w:val="-1"/>
              </w:rPr>
              <w:t xml:space="preserve"> </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
                <w:color w:val="000000" w:themeColor="text1"/>
                <w:spacing w:val="-1"/>
              </w:rPr>
              <w:t>No</w:t>
            </w:r>
            <w:r w:rsidR="006606F4" w:rsidRPr="0056266D">
              <w:rPr>
                <w:rFonts w:asciiTheme="minorHAnsi" w:hAnsiTheme="minorHAnsi" w:cstheme="minorHAnsi"/>
                <w:color w:val="000000" w:themeColor="text1"/>
                <w:spacing w:val="-1"/>
              </w:rPr>
              <w:t xml:space="preserve">  </w:t>
            </w:r>
            <w:r w:rsidR="006606F4" w:rsidRPr="0056266D">
              <w:rPr>
                <w:rFonts w:asciiTheme="minorHAnsi" w:hAnsiTheme="minorHAnsi" w:cstheme="minorHAnsi"/>
                <w:bCs/>
                <w:i/>
                <w:color w:val="000000" w:themeColor="text1"/>
                <w:sz w:val="16"/>
              </w:rPr>
              <w:t xml:space="preserve">(if yes, add as </w:t>
            </w:r>
            <w:hyperlink w:anchor="Section8" w:history="1">
              <w:r w:rsidR="006606F4" w:rsidRPr="0056266D">
                <w:rPr>
                  <w:rStyle w:val="Hyperlink"/>
                  <w:rFonts w:asciiTheme="minorHAnsi" w:hAnsiTheme="minorHAnsi" w:cstheme="minorHAnsi"/>
                  <w:bCs/>
                  <w:i/>
                  <w:color w:val="000000" w:themeColor="text1"/>
                  <w:sz w:val="16"/>
                </w:rPr>
                <w:t>risk</w:t>
              </w:r>
            </w:hyperlink>
            <w:r w:rsidR="006606F4" w:rsidRPr="0056266D">
              <w:rPr>
                <w:rFonts w:asciiTheme="minorHAnsi" w:hAnsiTheme="minorHAnsi" w:cstheme="minorHAnsi"/>
                <w:bCs/>
                <w:i/>
                <w:color w:val="000000" w:themeColor="text1"/>
                <w:sz w:val="16"/>
              </w:rPr>
              <w:t xml:space="preserve">) </w:t>
            </w:r>
            <w:r w:rsidR="006606F4" w:rsidRPr="0056266D">
              <w:rPr>
                <w:rFonts w:asciiTheme="minorHAnsi" w:hAnsiTheme="minorHAnsi" w:cstheme="minorHAnsi"/>
                <w:bCs/>
                <w:color w:val="000000" w:themeColor="text1"/>
              </w:rPr>
              <w:t xml:space="preserve"> </w:t>
            </w:r>
          </w:p>
        </w:tc>
      </w:tr>
      <w:tr w:rsidR="006606F4" w14:paraId="0E570B2D" w14:textId="77777777" w:rsidTr="00FE3683">
        <w:trPr>
          <w:trHeight w:val="692"/>
        </w:trPr>
        <w:tc>
          <w:tcPr>
            <w:tcW w:w="4663" w:type="dxa"/>
            <w:tcBorders>
              <w:top w:val="nil"/>
              <w:bottom w:val="single" w:sz="4" w:space="0" w:color="auto"/>
            </w:tcBorders>
          </w:tcPr>
          <w:p w14:paraId="175B9CC2" w14:textId="75C74DA7" w:rsidR="006606F4" w:rsidRPr="0056266D" w:rsidRDefault="006606F4" w:rsidP="0022573E">
            <w:pPr>
              <w:pStyle w:val="BodyText"/>
              <w:spacing w:before="120"/>
              <w:jc w:val="both"/>
              <w:rPr>
                <w:rFonts w:asciiTheme="minorHAnsi" w:hAnsiTheme="minorHAnsi" w:cstheme="minorHAnsi"/>
                <w:color w:val="000000" w:themeColor="text1"/>
              </w:rPr>
            </w:pPr>
            <w:r w:rsidRPr="0056266D">
              <w:rPr>
                <w:rFonts w:asciiTheme="minorHAnsi" w:hAnsiTheme="minorHAnsi" w:cstheme="minorHAnsi"/>
                <w:b/>
                <w:color w:val="000000" w:themeColor="text1"/>
              </w:rPr>
              <w:t>I</w:t>
            </w:r>
            <w:r w:rsidR="00FE3683">
              <w:rPr>
                <w:rFonts w:asciiTheme="minorHAnsi" w:hAnsiTheme="minorHAnsi" w:cstheme="minorHAnsi"/>
                <w:b/>
                <w:color w:val="000000" w:themeColor="text1"/>
              </w:rPr>
              <w:t>f</w:t>
            </w:r>
            <w:r w:rsidRPr="0056266D">
              <w:rPr>
                <w:rFonts w:asciiTheme="minorHAnsi" w:hAnsiTheme="minorHAnsi" w:cstheme="minorHAnsi"/>
                <w:b/>
                <w:color w:val="000000" w:themeColor="text1"/>
              </w:rPr>
              <w:t xml:space="preserve"> yes, </w:t>
            </w:r>
            <w:r w:rsidRPr="0056266D">
              <w:rPr>
                <w:rFonts w:asciiTheme="minorHAnsi" w:hAnsiTheme="minorHAnsi" w:cstheme="minorHAnsi"/>
                <w:color w:val="000000" w:themeColor="text1"/>
              </w:rPr>
              <w:t>why is the interference necessary?</w:t>
            </w:r>
          </w:p>
        </w:tc>
        <w:tc>
          <w:tcPr>
            <w:tcW w:w="4394" w:type="dxa"/>
            <w:tcBorders>
              <w:top w:val="nil"/>
              <w:bottom w:val="single" w:sz="4" w:space="0" w:color="auto"/>
            </w:tcBorders>
          </w:tcPr>
          <w:sdt>
            <w:sdtPr>
              <w:rPr>
                <w:rFonts w:asciiTheme="minorHAnsi" w:hAnsiTheme="minorHAnsi" w:cstheme="minorHAnsi"/>
                <w:color w:val="000000" w:themeColor="text1"/>
                <w:szCs w:val="20"/>
              </w:rPr>
              <w:alias w:val="Human Rights"/>
              <w:tag w:val="Human Rights"/>
              <w:id w:val="-2075419992"/>
              <w:placeholder>
                <w:docPart w:val="EDBADE2E1E1B4876B8145F4994CF1C75"/>
              </w:placeholder>
              <w:dropDownList>
                <w:listItem w:value="Choose an item."/>
                <w:listItem w:displayText="Not applicable - no interference" w:value="Not applicable - no interference"/>
                <w:listItem w:displayText="National security" w:value="National security"/>
                <w:listItem w:displayText="Public Safety" w:value="Public Safety"/>
                <w:listItem w:displayText="Economic wellbeing" w:value="Economic wellbeing"/>
                <w:listItem w:displayText="Prevention of disorder or crime" w:value="Prevention of disorder or crime"/>
                <w:listItem w:displayText="Protection of health or morals" w:value="Protection of health or morals"/>
                <w:listItem w:displayText="Protection of rights and freedoms of others" w:value="Protection of rights and freedoms of others"/>
                <w:listItem w:displayText="None of these - ADD AS RISK" w:value="None of these - ADD AS RISK"/>
              </w:dropDownList>
            </w:sdtPr>
            <w:sdtContent>
              <w:p w14:paraId="309978FF" w14:textId="53C44790" w:rsidR="006606F4" w:rsidRPr="0056266D" w:rsidRDefault="007A51CD" w:rsidP="0022573E">
                <w:pPr>
                  <w:pStyle w:val="BodyText"/>
                  <w:rPr>
                    <w:rFonts w:asciiTheme="minorHAnsi" w:hAnsiTheme="minorHAnsi" w:cstheme="minorHAnsi"/>
                    <w:color w:val="000000" w:themeColor="text1"/>
                    <w:szCs w:val="20"/>
                  </w:rPr>
                </w:pPr>
                <w:r>
                  <w:rPr>
                    <w:rFonts w:asciiTheme="minorHAnsi" w:hAnsiTheme="minorHAnsi" w:cstheme="minorHAnsi"/>
                    <w:color w:val="000000" w:themeColor="text1"/>
                    <w:szCs w:val="20"/>
                  </w:rPr>
                  <w:t>Prevention of disorder or crime</w:t>
                </w:r>
              </w:p>
            </w:sdtContent>
          </w:sdt>
          <w:p w14:paraId="0AC3A329" w14:textId="77777777" w:rsidR="006606F4" w:rsidRPr="0056266D" w:rsidRDefault="00000000" w:rsidP="0022573E">
            <w:pPr>
              <w:pStyle w:val="NoSpacing"/>
              <w:spacing w:before="120"/>
              <w:rPr>
                <w:rFonts w:asciiTheme="minorHAnsi" w:eastAsia="MS Gothic" w:hAnsiTheme="minorHAnsi" w:cstheme="minorHAnsi"/>
                <w:color w:val="000000" w:themeColor="text1"/>
                <w:spacing w:val="-1"/>
              </w:rPr>
            </w:pPr>
            <w:sdt>
              <w:sdtPr>
                <w:rPr>
                  <w:rFonts w:asciiTheme="minorHAnsi" w:hAnsiTheme="minorHAnsi" w:cstheme="minorHAnsi"/>
                  <w:bCs/>
                  <w:color w:val="000000" w:themeColor="text1"/>
                </w:rPr>
                <w:id w:val="1684093154"/>
                <w:placeholder>
                  <w:docPart w:val="ADD5D85EF63946A2B4610EDD9A17021C"/>
                </w:placeholder>
                <w:showingPlcHdr/>
              </w:sdtPr>
              <w:sdtContent>
                <w:r w:rsidR="006606F4" w:rsidRPr="0056266D">
                  <w:rPr>
                    <w:rStyle w:val="PlaceholderText"/>
                    <w:rFonts w:asciiTheme="minorHAnsi" w:hAnsiTheme="minorHAnsi" w:cstheme="minorHAnsi"/>
                    <w:color w:val="000000" w:themeColor="text1"/>
                  </w:rPr>
                  <w:t>Click here to explain why.</w:t>
                </w:r>
              </w:sdtContent>
            </w:sdt>
          </w:p>
        </w:tc>
      </w:tr>
      <w:tr w:rsidR="006606F4" w:rsidRPr="005A5005" w14:paraId="12029797" w14:textId="77777777" w:rsidTr="00FE3683">
        <w:trPr>
          <w:trHeight w:val="394"/>
        </w:trPr>
        <w:tc>
          <w:tcPr>
            <w:tcW w:w="9057" w:type="dxa"/>
            <w:gridSpan w:val="2"/>
            <w:tcBorders>
              <w:bottom w:val="nil"/>
            </w:tcBorders>
            <w:shd w:val="clear" w:color="auto" w:fill="DEEAF6" w:themeFill="accent1" w:themeFillTint="33"/>
          </w:tcPr>
          <w:p w14:paraId="3C54886D" w14:textId="0E351797" w:rsidR="006606F4" w:rsidRPr="005C56E8" w:rsidRDefault="006606F4" w:rsidP="0022573E">
            <w:pPr>
              <w:spacing w:before="60" w:after="60"/>
              <w:rPr>
                <w:rFonts w:asciiTheme="minorHAnsi" w:hAnsiTheme="minorHAnsi" w:cstheme="minorHAnsi"/>
                <w:b/>
                <w:color w:val="000000" w:themeColor="text1"/>
                <w:sz w:val="22"/>
                <w:szCs w:val="22"/>
              </w:rPr>
            </w:pPr>
            <w:r w:rsidRPr="005C56E8">
              <w:rPr>
                <w:rFonts w:asciiTheme="minorHAnsi" w:hAnsiTheme="minorHAnsi" w:cstheme="minorHAnsi"/>
                <w:b/>
                <w:color w:val="000000" w:themeColor="text1"/>
                <w:sz w:val="22"/>
                <w:szCs w:val="22"/>
              </w:rPr>
              <w:t xml:space="preserve">8.4 </w:t>
            </w:r>
            <w:r w:rsidRPr="00E451D4">
              <w:rPr>
                <w:rFonts w:asciiTheme="minorHAnsi" w:hAnsiTheme="minorHAnsi" w:cstheme="minorHAnsi"/>
                <w:b/>
                <w:color w:val="000000" w:themeColor="text1"/>
                <w:sz w:val="23"/>
                <w:szCs w:val="23"/>
              </w:rPr>
              <w:t>Fairness</w:t>
            </w:r>
            <w:r w:rsidRPr="00031354">
              <w:rPr>
                <w:rFonts w:asciiTheme="minorHAnsi" w:hAnsiTheme="minorHAnsi" w:cstheme="minorHAnsi"/>
                <w:b/>
                <w:color w:val="000000" w:themeColor="text1"/>
                <w:sz w:val="24"/>
                <w:szCs w:val="24"/>
              </w:rPr>
              <w:t xml:space="preserve"> and Transparency</w:t>
            </w:r>
          </w:p>
        </w:tc>
      </w:tr>
      <w:tr w:rsidR="006606F4" w14:paraId="4E725131" w14:textId="77777777" w:rsidTr="00FE3683">
        <w:trPr>
          <w:trHeight w:val="494"/>
        </w:trPr>
        <w:tc>
          <w:tcPr>
            <w:tcW w:w="9057" w:type="dxa"/>
            <w:gridSpan w:val="2"/>
            <w:tcBorders>
              <w:top w:val="nil"/>
              <w:bottom w:val="single" w:sz="4" w:space="0" w:color="auto"/>
            </w:tcBorders>
            <w:shd w:val="clear" w:color="auto" w:fill="DEEAF6" w:themeFill="accent1" w:themeFillTint="33"/>
          </w:tcPr>
          <w:p w14:paraId="087E351B" w14:textId="77777777" w:rsidR="006606F4" w:rsidRPr="005C56E8" w:rsidRDefault="006606F4" w:rsidP="0022573E">
            <w:pPr>
              <w:spacing w:before="60" w:after="60"/>
              <w:rPr>
                <w:rFonts w:asciiTheme="minorHAnsi" w:hAnsiTheme="minorHAnsi" w:cstheme="minorHAnsi"/>
                <w:sz w:val="22"/>
                <w:szCs w:val="22"/>
              </w:rPr>
            </w:pPr>
            <w:r w:rsidRPr="005C56E8">
              <w:rPr>
                <w:rFonts w:asciiTheme="minorHAnsi" w:hAnsiTheme="minorHAnsi" w:cstheme="minorHAnsi"/>
                <w:sz w:val="22"/>
                <w:szCs w:val="22"/>
              </w:rPr>
              <w:t xml:space="preserve">The first data protection principle requires the sharing to be lawful, </w:t>
            </w:r>
            <w:r w:rsidRPr="005C56E8">
              <w:rPr>
                <w:rFonts w:asciiTheme="minorHAnsi" w:hAnsiTheme="minorHAnsi" w:cstheme="minorHAnsi"/>
                <w:b/>
                <w:sz w:val="22"/>
                <w:szCs w:val="22"/>
              </w:rPr>
              <w:t>fair and in a transparent manner</w:t>
            </w:r>
            <w:r w:rsidRPr="005C56E8">
              <w:rPr>
                <w:rFonts w:asciiTheme="minorHAnsi" w:hAnsiTheme="minorHAnsi" w:cstheme="minorHAnsi"/>
                <w:sz w:val="22"/>
                <w:szCs w:val="22"/>
              </w:rPr>
              <w:t>. Receiving transparent communication about their personal data is also an individual’s right.  We must only use personal data in ways the individual would reasonably expect and not deceive or mislead people.</w:t>
            </w:r>
          </w:p>
          <w:p w14:paraId="6CC7F797" w14:textId="77777777" w:rsidR="006606F4" w:rsidRPr="005C56E8" w:rsidRDefault="006606F4" w:rsidP="0022573E">
            <w:pPr>
              <w:spacing w:before="60" w:after="60"/>
              <w:rPr>
                <w:rFonts w:asciiTheme="minorHAnsi" w:hAnsiTheme="minorHAnsi" w:cstheme="minorHAnsi"/>
                <w:b/>
                <w:color w:val="000000"/>
                <w:sz w:val="22"/>
                <w:szCs w:val="22"/>
              </w:rPr>
            </w:pPr>
          </w:p>
        </w:tc>
      </w:tr>
      <w:tr w:rsidR="006606F4" w14:paraId="5D5B8304" w14:textId="77777777" w:rsidTr="00FE3683">
        <w:trPr>
          <w:trHeight w:val="843"/>
        </w:trPr>
        <w:tc>
          <w:tcPr>
            <w:tcW w:w="4663" w:type="dxa"/>
            <w:tcBorders>
              <w:top w:val="nil"/>
              <w:bottom w:val="nil"/>
            </w:tcBorders>
          </w:tcPr>
          <w:p w14:paraId="659A23D8" w14:textId="77777777" w:rsidR="006606F4" w:rsidRPr="00E451D4" w:rsidRDefault="006606F4" w:rsidP="009255B8">
            <w:pPr>
              <w:spacing w:before="120" w:after="60"/>
              <w:contextualSpacing/>
              <w:jc w:val="both"/>
              <w:rPr>
                <w:rFonts w:asciiTheme="minorHAnsi" w:hAnsiTheme="minorHAnsi" w:cstheme="minorHAnsi"/>
                <w:spacing w:val="-1"/>
                <w:sz w:val="22"/>
                <w:szCs w:val="22"/>
              </w:rPr>
            </w:pPr>
            <w:r w:rsidRPr="00E451D4">
              <w:rPr>
                <w:rFonts w:asciiTheme="minorHAnsi" w:hAnsiTheme="minorHAnsi" w:cstheme="minorHAnsi"/>
                <w:spacing w:val="-1"/>
                <w:sz w:val="22"/>
                <w:szCs w:val="22"/>
              </w:rPr>
              <w:t>How will you provide privacy information to individuals</w:t>
            </w:r>
            <w:hyperlink w:anchor="privacy" w:tooltip="Police primarily provide via website but partner may need to provide additional measures." w:history="1">
              <w:r w:rsidRPr="00E451D4">
                <w:rPr>
                  <w:rStyle w:val="Hyperlink"/>
                  <w:rFonts w:asciiTheme="minorHAnsi" w:eastAsia="Webdings" w:hAnsiTheme="minorHAnsi" w:cstheme="minorHAnsi"/>
                  <w:b/>
                  <w:spacing w:val="-1"/>
                  <w:sz w:val="22"/>
                  <w:szCs w:val="22"/>
                  <w:vertAlign w:val="superscript"/>
                </w:rPr>
                <w:t>s</w:t>
              </w:r>
            </w:hyperlink>
          </w:p>
        </w:tc>
        <w:tc>
          <w:tcPr>
            <w:tcW w:w="4394" w:type="dxa"/>
            <w:tcBorders>
              <w:top w:val="nil"/>
              <w:bottom w:val="nil"/>
            </w:tcBorders>
          </w:tcPr>
          <w:p w14:paraId="655DFC32" w14:textId="4CF5515A" w:rsidR="006606F4" w:rsidRPr="009255B8" w:rsidRDefault="00000000" w:rsidP="0022573E">
            <w:pPr>
              <w:tabs>
                <w:tab w:val="left" w:pos="3831"/>
              </w:tabs>
              <w:spacing w:before="120"/>
              <w:rPr>
                <w:rFonts w:asciiTheme="minorHAnsi" w:hAnsiTheme="minorHAnsi" w:cstheme="minorHAnsi"/>
                <w:spacing w:val="-1"/>
                <w:sz w:val="22"/>
                <w:szCs w:val="22"/>
              </w:rPr>
            </w:pPr>
            <w:sdt>
              <w:sdtPr>
                <w:rPr>
                  <w:rFonts w:eastAsia="MS Gothic" w:cstheme="minorHAnsi"/>
                  <w:spacing w:val="-1"/>
                </w:rPr>
                <w:id w:val="-1614197051"/>
                <w14:checkbox>
                  <w14:checked w14:val="1"/>
                  <w14:checkedState w14:val="2612" w14:font="MS Gothic"/>
                  <w14:uncheckedState w14:val="2610" w14:font="MS Gothic"/>
                </w14:checkbox>
              </w:sdtPr>
              <w:sdtContent>
                <w:r w:rsidR="000E6E80">
                  <w:rPr>
                    <w:rFonts w:ascii="MS Gothic" w:eastAsia="MS Gothic" w:hAnsi="MS Gothic" w:cstheme="minorHAnsi" w:hint="eastAsia"/>
                    <w:spacing w:val="-1"/>
                  </w:rPr>
                  <w:t>☒</w:t>
                </w:r>
              </w:sdtContent>
            </w:sdt>
            <w:r w:rsidR="006606F4" w:rsidRPr="009255B8">
              <w:rPr>
                <w:rFonts w:asciiTheme="minorHAnsi" w:eastAsia="MS Gothic" w:hAnsiTheme="minorHAnsi" w:cstheme="minorHAnsi"/>
                <w:spacing w:val="-1"/>
                <w:sz w:val="22"/>
                <w:szCs w:val="22"/>
              </w:rPr>
              <w:t xml:space="preserve"> </w:t>
            </w:r>
            <w:r w:rsidR="006606F4" w:rsidRPr="009255B8">
              <w:rPr>
                <w:rFonts w:asciiTheme="minorHAnsi" w:hAnsiTheme="minorHAnsi" w:cstheme="minorHAnsi"/>
                <w:spacing w:val="-1"/>
                <w:sz w:val="22"/>
                <w:szCs w:val="22"/>
              </w:rPr>
              <w:t xml:space="preserve"> </w:t>
            </w:r>
            <w:r w:rsidR="006606F4" w:rsidRPr="000E6E80">
              <w:rPr>
                <w:rFonts w:asciiTheme="minorHAnsi" w:hAnsiTheme="minorHAnsi" w:cstheme="minorHAnsi"/>
                <w:spacing w:val="-1"/>
                <w:sz w:val="22"/>
                <w:szCs w:val="22"/>
              </w:rPr>
              <w:t>Leaflet</w:t>
            </w:r>
            <w:r w:rsidR="006606F4" w:rsidRPr="009255B8">
              <w:rPr>
                <w:rFonts w:asciiTheme="minorHAnsi" w:hAnsiTheme="minorHAnsi" w:cstheme="minorHAnsi"/>
                <w:spacing w:val="-1"/>
                <w:sz w:val="22"/>
                <w:szCs w:val="22"/>
              </w:rPr>
              <w:t xml:space="preserve">  </w:t>
            </w:r>
            <w:sdt>
              <w:sdtPr>
                <w:rPr>
                  <w:rFonts w:eastAsia="MS Gothic" w:cstheme="minorHAnsi"/>
                  <w:spacing w:val="-1"/>
                </w:rPr>
                <w:id w:val="780616709"/>
                <w14:checkbox>
                  <w14:checked w14:val="0"/>
                  <w14:checkedState w14:val="2612" w14:font="MS Gothic"/>
                  <w14:uncheckedState w14:val="2610" w14:font="MS Gothic"/>
                </w14:checkbox>
              </w:sdtPr>
              <w:sdtContent>
                <w:r w:rsidR="006606F4" w:rsidRPr="009255B8">
                  <w:rPr>
                    <w:rFonts w:ascii="Segoe UI Symbol" w:eastAsia="MS Gothic" w:hAnsi="Segoe UI Symbol" w:cs="Segoe UI Symbol"/>
                    <w:spacing w:val="-1"/>
                    <w:sz w:val="22"/>
                    <w:szCs w:val="22"/>
                  </w:rPr>
                  <w:t>☐</w:t>
                </w:r>
              </w:sdtContent>
            </w:sdt>
            <w:r w:rsidR="006606F4" w:rsidRPr="009255B8">
              <w:rPr>
                <w:rFonts w:asciiTheme="minorHAnsi" w:eastAsia="MS Gothic" w:hAnsiTheme="minorHAnsi" w:cstheme="minorHAnsi"/>
                <w:spacing w:val="-1"/>
                <w:sz w:val="22"/>
                <w:szCs w:val="22"/>
              </w:rPr>
              <w:t xml:space="preserve"> </w:t>
            </w:r>
            <w:r w:rsidR="006606F4" w:rsidRPr="009255B8">
              <w:rPr>
                <w:rFonts w:asciiTheme="minorHAnsi" w:hAnsiTheme="minorHAnsi" w:cstheme="minorHAnsi"/>
                <w:spacing w:val="-1"/>
                <w:sz w:val="22"/>
                <w:szCs w:val="22"/>
              </w:rPr>
              <w:t xml:space="preserve"> Form </w:t>
            </w:r>
            <w:r w:rsidR="006606F4" w:rsidRPr="009255B8">
              <w:rPr>
                <w:rFonts w:asciiTheme="minorHAnsi" w:eastAsia="MS Gothic" w:hAnsiTheme="minorHAnsi" w:cstheme="minorHAnsi"/>
                <w:spacing w:val="-1"/>
                <w:sz w:val="22"/>
                <w:szCs w:val="22"/>
              </w:rPr>
              <w:t xml:space="preserve">    </w:t>
            </w:r>
            <w:sdt>
              <w:sdtPr>
                <w:rPr>
                  <w:rFonts w:eastAsia="MS Gothic" w:cstheme="minorHAnsi"/>
                  <w:spacing w:val="-1"/>
                </w:rPr>
                <w:id w:val="-785739525"/>
                <w14:checkbox>
                  <w14:checked w14:val="0"/>
                  <w14:checkedState w14:val="2612" w14:font="MS Gothic"/>
                  <w14:uncheckedState w14:val="2610" w14:font="MS Gothic"/>
                </w14:checkbox>
              </w:sdtPr>
              <w:sdtContent>
                <w:r w:rsidR="006606F4" w:rsidRPr="009255B8">
                  <w:rPr>
                    <w:rFonts w:ascii="Segoe UI Symbol" w:eastAsia="MS Gothic" w:hAnsi="Segoe UI Symbol" w:cs="Segoe UI Symbol"/>
                    <w:spacing w:val="-1"/>
                    <w:sz w:val="22"/>
                    <w:szCs w:val="22"/>
                  </w:rPr>
                  <w:t>☐</w:t>
                </w:r>
              </w:sdtContent>
            </w:sdt>
            <w:r w:rsidR="006606F4" w:rsidRPr="009255B8">
              <w:rPr>
                <w:rFonts w:asciiTheme="minorHAnsi" w:eastAsia="MS Gothic" w:hAnsiTheme="minorHAnsi" w:cstheme="minorHAnsi"/>
                <w:spacing w:val="-1"/>
                <w:sz w:val="22"/>
                <w:szCs w:val="22"/>
              </w:rPr>
              <w:t xml:space="preserve"> </w:t>
            </w:r>
            <w:r w:rsidR="006606F4" w:rsidRPr="009255B8">
              <w:rPr>
                <w:rFonts w:asciiTheme="minorHAnsi" w:hAnsiTheme="minorHAnsi" w:cstheme="minorHAnsi"/>
                <w:spacing w:val="-1"/>
                <w:sz w:val="22"/>
                <w:szCs w:val="22"/>
              </w:rPr>
              <w:t xml:space="preserve"> </w:t>
            </w:r>
            <w:r w:rsidR="009255B8">
              <w:rPr>
                <w:rFonts w:asciiTheme="minorHAnsi" w:hAnsiTheme="minorHAnsi" w:cstheme="minorHAnsi"/>
                <w:spacing w:val="-1"/>
                <w:sz w:val="22"/>
                <w:szCs w:val="22"/>
              </w:rPr>
              <w:t>P</w:t>
            </w:r>
            <w:r w:rsidR="006606F4" w:rsidRPr="009255B8">
              <w:rPr>
                <w:rFonts w:asciiTheme="minorHAnsi" w:hAnsiTheme="minorHAnsi" w:cstheme="minorHAnsi"/>
                <w:spacing w:val="-1"/>
                <w:sz w:val="22"/>
                <w:szCs w:val="22"/>
              </w:rPr>
              <w:t xml:space="preserve">op-up message </w:t>
            </w:r>
          </w:p>
          <w:p w14:paraId="61A0E520" w14:textId="26E79F65" w:rsidR="006606F4" w:rsidRPr="009255B8" w:rsidRDefault="00000000" w:rsidP="0022573E">
            <w:pPr>
              <w:pStyle w:val="BodyText"/>
              <w:rPr>
                <w:rFonts w:asciiTheme="minorHAnsi" w:hAnsiTheme="minorHAnsi" w:cstheme="minorHAnsi"/>
                <w:spacing w:val="-1"/>
                <w:sz w:val="22"/>
                <w:szCs w:val="22"/>
              </w:rPr>
            </w:pPr>
            <w:sdt>
              <w:sdtPr>
                <w:rPr>
                  <w:rFonts w:asciiTheme="minorHAnsi" w:eastAsia="MS Gothic" w:hAnsiTheme="minorHAnsi" w:cstheme="minorHAnsi"/>
                  <w:spacing w:val="-1"/>
                  <w:sz w:val="22"/>
                  <w:szCs w:val="22"/>
                </w:rPr>
                <w:id w:val="1134601452"/>
                <w14:checkbox>
                  <w14:checked w14:val="0"/>
                  <w14:checkedState w14:val="2612" w14:font="MS Gothic"/>
                  <w14:uncheckedState w14:val="2610" w14:font="MS Gothic"/>
                </w14:checkbox>
              </w:sdtPr>
              <w:sdtContent>
                <w:r w:rsidR="006606F4" w:rsidRPr="009255B8">
                  <w:rPr>
                    <w:rFonts w:ascii="Segoe UI Symbol" w:eastAsia="MS Gothic" w:hAnsi="Segoe UI Symbol" w:cs="Segoe UI Symbol"/>
                    <w:spacing w:val="-1"/>
                    <w:sz w:val="22"/>
                    <w:szCs w:val="22"/>
                  </w:rPr>
                  <w:t>☐</w:t>
                </w:r>
              </w:sdtContent>
            </w:sdt>
            <w:r w:rsidR="006606F4" w:rsidRPr="009255B8">
              <w:rPr>
                <w:rFonts w:asciiTheme="minorHAnsi" w:eastAsia="MS Gothic" w:hAnsiTheme="minorHAnsi" w:cstheme="minorHAnsi"/>
                <w:spacing w:val="-1"/>
                <w:sz w:val="22"/>
                <w:szCs w:val="22"/>
              </w:rPr>
              <w:t xml:space="preserve"> </w:t>
            </w:r>
            <w:r w:rsidR="006606F4" w:rsidRPr="009255B8">
              <w:rPr>
                <w:rFonts w:asciiTheme="minorHAnsi" w:hAnsiTheme="minorHAnsi" w:cstheme="minorHAnsi"/>
                <w:spacing w:val="-1"/>
                <w:sz w:val="22"/>
                <w:szCs w:val="22"/>
              </w:rPr>
              <w:t xml:space="preserve"> Video    </w:t>
            </w:r>
            <w:sdt>
              <w:sdtPr>
                <w:rPr>
                  <w:rFonts w:asciiTheme="minorHAnsi" w:eastAsia="MS Gothic" w:hAnsiTheme="minorHAnsi" w:cstheme="minorHAnsi"/>
                  <w:spacing w:val="-1"/>
                  <w:sz w:val="22"/>
                  <w:szCs w:val="22"/>
                </w:rPr>
                <w:id w:val="1391932545"/>
                <w14:checkbox>
                  <w14:checked w14:val="1"/>
                  <w14:checkedState w14:val="2612" w14:font="MS Gothic"/>
                  <w14:uncheckedState w14:val="2610" w14:font="MS Gothic"/>
                </w14:checkbox>
              </w:sdtPr>
              <w:sdtContent>
                <w:r w:rsidR="00494151">
                  <w:rPr>
                    <w:rFonts w:ascii="MS Gothic" w:eastAsia="MS Gothic" w:hAnsi="MS Gothic" w:cstheme="minorHAnsi" w:hint="eastAsia"/>
                    <w:spacing w:val="-1"/>
                    <w:sz w:val="22"/>
                    <w:szCs w:val="22"/>
                  </w:rPr>
                  <w:t>☒</w:t>
                </w:r>
              </w:sdtContent>
            </w:sdt>
            <w:r w:rsidR="006606F4" w:rsidRPr="009255B8">
              <w:rPr>
                <w:rFonts w:asciiTheme="minorHAnsi" w:eastAsia="MS Gothic" w:hAnsiTheme="minorHAnsi" w:cstheme="minorHAnsi"/>
                <w:spacing w:val="-1"/>
                <w:sz w:val="22"/>
                <w:szCs w:val="22"/>
              </w:rPr>
              <w:t xml:space="preserve"> </w:t>
            </w:r>
            <w:r w:rsidR="006606F4" w:rsidRPr="009255B8">
              <w:rPr>
                <w:rFonts w:asciiTheme="minorHAnsi" w:hAnsiTheme="minorHAnsi" w:cstheme="minorHAnsi"/>
                <w:spacing w:val="-1"/>
                <w:sz w:val="22"/>
                <w:szCs w:val="22"/>
              </w:rPr>
              <w:t xml:space="preserve"> Website  </w:t>
            </w:r>
            <w:sdt>
              <w:sdtPr>
                <w:rPr>
                  <w:rFonts w:asciiTheme="minorHAnsi" w:eastAsia="MS Gothic" w:hAnsiTheme="minorHAnsi" w:cstheme="minorHAnsi"/>
                  <w:spacing w:val="-1"/>
                  <w:sz w:val="22"/>
                  <w:szCs w:val="22"/>
                </w:rPr>
                <w:id w:val="-2065402609"/>
                <w14:checkbox>
                  <w14:checked w14:val="0"/>
                  <w14:checkedState w14:val="2612" w14:font="MS Gothic"/>
                  <w14:uncheckedState w14:val="2610" w14:font="MS Gothic"/>
                </w14:checkbox>
              </w:sdtPr>
              <w:sdtContent>
                <w:r w:rsidR="006606F4" w:rsidRPr="009255B8">
                  <w:rPr>
                    <w:rFonts w:ascii="Segoe UI Symbol" w:eastAsia="MS Gothic" w:hAnsi="Segoe UI Symbol" w:cs="Segoe UI Symbol"/>
                    <w:spacing w:val="-1"/>
                    <w:sz w:val="22"/>
                    <w:szCs w:val="22"/>
                  </w:rPr>
                  <w:t>☐</w:t>
                </w:r>
              </w:sdtContent>
            </w:sdt>
            <w:r w:rsidR="006606F4" w:rsidRPr="009255B8">
              <w:rPr>
                <w:rFonts w:asciiTheme="minorHAnsi" w:eastAsia="MS Gothic" w:hAnsiTheme="minorHAnsi" w:cstheme="minorHAnsi"/>
                <w:spacing w:val="-1"/>
                <w:sz w:val="22"/>
                <w:szCs w:val="22"/>
              </w:rPr>
              <w:t xml:space="preserve"> </w:t>
            </w:r>
            <w:r w:rsidR="006606F4" w:rsidRPr="009255B8">
              <w:rPr>
                <w:rFonts w:asciiTheme="minorHAnsi" w:hAnsiTheme="minorHAnsi" w:cstheme="minorHAnsi"/>
                <w:spacing w:val="-1"/>
                <w:sz w:val="22"/>
                <w:szCs w:val="22"/>
              </w:rPr>
              <w:t xml:space="preserve"> Web page</w:t>
            </w:r>
          </w:p>
          <w:p w14:paraId="7482EA18" w14:textId="77777777" w:rsidR="006606F4" w:rsidRDefault="00000000" w:rsidP="0022573E">
            <w:pPr>
              <w:pStyle w:val="BodyText"/>
              <w:rPr>
                <w:bCs/>
                <w:szCs w:val="20"/>
                <w:lang w:val="en-GB"/>
              </w:rPr>
            </w:pPr>
            <w:sdt>
              <w:sdtPr>
                <w:rPr>
                  <w:bCs/>
                </w:rPr>
                <w:id w:val="-1550219708"/>
                <w:placeholder>
                  <w:docPart w:val="0777328411DC41ADB2234BF7DB4AA39B"/>
                </w:placeholder>
                <w:showingPlcHdr/>
              </w:sdtPr>
              <w:sdtContent>
                <w:r w:rsidR="006606F4" w:rsidRPr="005918EB">
                  <w:rPr>
                    <w:rStyle w:val="PlaceholderText"/>
                    <w:sz w:val="22"/>
                    <w:szCs w:val="22"/>
                  </w:rPr>
                  <w:t>Click here if other.</w:t>
                </w:r>
              </w:sdtContent>
            </w:sdt>
          </w:p>
        </w:tc>
      </w:tr>
      <w:tr w:rsidR="006606F4" w:rsidRPr="005918EB" w14:paraId="03A7F958" w14:textId="77777777" w:rsidTr="00FE3683">
        <w:trPr>
          <w:trHeight w:val="1107"/>
        </w:trPr>
        <w:tc>
          <w:tcPr>
            <w:tcW w:w="4663" w:type="dxa"/>
            <w:tcBorders>
              <w:top w:val="nil"/>
              <w:bottom w:val="single" w:sz="4" w:space="0" w:color="auto"/>
            </w:tcBorders>
          </w:tcPr>
          <w:p w14:paraId="1ABE2AAA" w14:textId="335C335D" w:rsidR="006606F4" w:rsidRPr="009255B8" w:rsidRDefault="006606F4" w:rsidP="0022573E">
            <w:pPr>
              <w:spacing w:before="60" w:after="60"/>
              <w:jc w:val="both"/>
              <w:rPr>
                <w:rFonts w:asciiTheme="minorHAnsi" w:hAnsiTheme="minorHAnsi" w:cstheme="minorHAnsi"/>
                <w:b/>
                <w:color w:val="000000"/>
                <w:sz w:val="22"/>
                <w:szCs w:val="22"/>
              </w:rPr>
            </w:pPr>
            <w:r w:rsidRPr="009255B8">
              <w:rPr>
                <w:rFonts w:asciiTheme="minorHAnsi" w:hAnsiTheme="minorHAnsi" w:cstheme="minorHAnsi"/>
                <w:b/>
                <w:color w:val="000000"/>
                <w:sz w:val="22"/>
                <w:szCs w:val="22"/>
              </w:rPr>
              <w:t>Restricting Transparency</w:t>
            </w:r>
            <w:bookmarkStart w:id="6" w:name="restriction"/>
            <w:r w:rsidRPr="009255B8">
              <w:rPr>
                <w:rStyle w:val="Hyperlink"/>
                <w:rFonts w:cstheme="minorHAnsi"/>
                <w:b/>
                <w:color w:val="0070C0"/>
                <w:spacing w:val="-1"/>
                <w:vertAlign w:val="superscript"/>
              </w:rPr>
              <w:fldChar w:fldCharType="begin"/>
            </w:r>
            <w:r w:rsidRPr="009255B8">
              <w:rPr>
                <w:rStyle w:val="Hyperlink"/>
                <w:rFonts w:asciiTheme="minorHAnsi" w:hAnsiTheme="minorHAnsi" w:cstheme="minorHAnsi"/>
                <w:b/>
                <w:color w:val="0070C0"/>
                <w:spacing w:val="-1"/>
                <w:sz w:val="22"/>
                <w:szCs w:val="22"/>
                <w:vertAlign w:val="superscript"/>
              </w:rPr>
              <w:instrText>HYPERLINK  \l "restriction" \o "LAW ENFORCEMENT ONLY: You can only restrict people’s right to be informed where it is necessary and proportionate.  E.g. where informing them would prejudice an ongoing investigation, or compromise operational techniques."</w:instrText>
            </w:r>
            <w:r w:rsidRPr="009255B8">
              <w:rPr>
                <w:rStyle w:val="Hyperlink"/>
                <w:rFonts w:cstheme="minorHAnsi"/>
                <w:b/>
                <w:color w:val="0070C0"/>
                <w:spacing w:val="-1"/>
                <w:vertAlign w:val="superscript"/>
              </w:rPr>
            </w:r>
            <w:r w:rsidRPr="009255B8">
              <w:rPr>
                <w:rStyle w:val="Hyperlink"/>
                <w:rFonts w:cstheme="minorHAnsi"/>
                <w:b/>
                <w:color w:val="0070C0"/>
                <w:spacing w:val="-1"/>
                <w:vertAlign w:val="superscript"/>
              </w:rPr>
              <w:fldChar w:fldCharType="separate"/>
            </w:r>
            <w:r w:rsidR="005A574D">
              <w:rPr>
                <w:rStyle w:val="Hyperlink"/>
                <w:rFonts w:asciiTheme="minorHAnsi" w:eastAsia="Webdings" w:hAnsiTheme="minorHAnsi" w:cstheme="minorHAnsi"/>
                <w:b/>
                <w:spacing w:val="-1"/>
                <w:sz w:val="22"/>
                <w:szCs w:val="22"/>
                <w:vertAlign w:val="superscript"/>
              </w:rPr>
              <w:t>?</w:t>
            </w:r>
            <w:r w:rsidRPr="009255B8">
              <w:rPr>
                <w:rStyle w:val="Hyperlink"/>
                <w:rFonts w:cstheme="minorHAnsi"/>
                <w:b/>
                <w:color w:val="0070C0"/>
                <w:spacing w:val="-1"/>
                <w:vertAlign w:val="superscript"/>
              </w:rPr>
              <w:fldChar w:fldCharType="end"/>
            </w:r>
          </w:p>
          <w:p w14:paraId="0C77790D" w14:textId="77777777" w:rsidR="006606F4" w:rsidRPr="009255B8" w:rsidRDefault="006606F4" w:rsidP="0022573E">
            <w:pPr>
              <w:spacing w:before="60"/>
              <w:jc w:val="both"/>
              <w:rPr>
                <w:rFonts w:asciiTheme="minorHAnsi" w:hAnsiTheme="minorHAnsi" w:cstheme="minorHAnsi"/>
                <w:color w:val="000000"/>
                <w:sz w:val="22"/>
                <w:szCs w:val="22"/>
              </w:rPr>
            </w:pPr>
            <w:r w:rsidRPr="009255B8">
              <w:rPr>
                <w:rFonts w:asciiTheme="minorHAnsi" w:hAnsiTheme="minorHAnsi" w:cstheme="minorHAnsi"/>
                <w:color w:val="000000"/>
                <w:sz w:val="22"/>
                <w:szCs w:val="22"/>
              </w:rPr>
              <w:t>(Law Enforcement only)</w:t>
            </w:r>
            <w:bookmarkEnd w:id="6"/>
            <w:r w:rsidRPr="009255B8">
              <w:rPr>
                <w:rFonts w:asciiTheme="minorHAnsi" w:hAnsiTheme="minorHAnsi" w:cstheme="minorHAnsi"/>
                <w:color w:val="000000"/>
                <w:sz w:val="22"/>
                <w:szCs w:val="22"/>
              </w:rPr>
              <w:t xml:space="preserve"> </w:t>
            </w:r>
          </w:p>
          <w:p w14:paraId="5E6BB187" w14:textId="77777777" w:rsidR="006606F4" w:rsidRDefault="006606F4" w:rsidP="0022573E">
            <w:pPr>
              <w:pStyle w:val="BodyText"/>
              <w:spacing w:after="60"/>
              <w:jc w:val="both"/>
              <w:rPr>
                <w:bCs/>
                <w:szCs w:val="20"/>
                <w:lang w:val="en-GB"/>
              </w:rPr>
            </w:pPr>
            <w:r w:rsidRPr="009255B8">
              <w:rPr>
                <w:rFonts w:asciiTheme="minorHAnsi" w:hAnsiTheme="minorHAnsi" w:cstheme="minorHAnsi"/>
                <w:bCs/>
                <w:sz w:val="22"/>
                <w:szCs w:val="22"/>
                <w:lang w:val="en-GB"/>
              </w:rPr>
              <w:t xml:space="preserve">Will you still tell people that this right has been restricted, the reasons why, that they can make a </w:t>
            </w:r>
            <w:r w:rsidRPr="009255B8">
              <w:rPr>
                <w:rFonts w:asciiTheme="minorHAnsi" w:hAnsiTheme="minorHAnsi" w:cstheme="minorHAnsi"/>
                <w:bCs/>
                <w:sz w:val="22"/>
                <w:szCs w:val="22"/>
                <w:lang w:val="en-GB"/>
              </w:rPr>
              <w:lastRenderedPageBreak/>
              <w:t xml:space="preserve">request or complaint to the </w:t>
            </w:r>
            <w:hyperlink r:id="rId26" w:history="1">
              <w:r w:rsidRPr="009255B8">
                <w:rPr>
                  <w:rStyle w:val="Hyperlink"/>
                  <w:rFonts w:asciiTheme="minorHAnsi" w:hAnsiTheme="minorHAnsi" w:cstheme="minorHAnsi"/>
                  <w:sz w:val="22"/>
                  <w:szCs w:val="22"/>
                </w:rPr>
                <w:t>ICO</w:t>
              </w:r>
            </w:hyperlink>
            <w:r w:rsidRPr="009255B8">
              <w:rPr>
                <w:rFonts w:asciiTheme="minorHAnsi" w:hAnsiTheme="minorHAnsi" w:cstheme="minorHAnsi"/>
                <w:bCs/>
                <w:sz w:val="22"/>
                <w:szCs w:val="22"/>
                <w:lang w:val="en-GB"/>
              </w:rPr>
              <w:t xml:space="preserve"> or apply to a court?</w:t>
            </w:r>
          </w:p>
        </w:tc>
        <w:tc>
          <w:tcPr>
            <w:tcW w:w="4394" w:type="dxa"/>
            <w:tcBorders>
              <w:top w:val="nil"/>
              <w:bottom w:val="single" w:sz="4" w:space="0" w:color="auto"/>
            </w:tcBorders>
          </w:tcPr>
          <w:p w14:paraId="64865EA8" w14:textId="77777777" w:rsidR="006606F4" w:rsidRPr="005C56E8" w:rsidRDefault="006606F4" w:rsidP="0022573E">
            <w:pPr>
              <w:pStyle w:val="BodyText"/>
              <w:rPr>
                <w:rFonts w:asciiTheme="minorHAnsi" w:eastAsia="MS Gothic" w:hAnsiTheme="minorHAnsi" w:cstheme="minorHAnsi"/>
                <w:spacing w:val="-1"/>
                <w:sz w:val="24"/>
                <w:szCs w:val="24"/>
              </w:rPr>
            </w:pPr>
          </w:p>
          <w:p w14:paraId="11EA5256" w14:textId="0AE844EC" w:rsidR="006606F4" w:rsidRPr="005C56E8" w:rsidRDefault="00000000" w:rsidP="0022573E">
            <w:pPr>
              <w:pStyle w:val="BodyText"/>
              <w:rPr>
                <w:rFonts w:asciiTheme="minorHAnsi" w:hAnsiTheme="minorHAnsi" w:cstheme="minorHAnsi"/>
                <w:bCs/>
                <w:sz w:val="24"/>
                <w:szCs w:val="24"/>
              </w:rPr>
            </w:pPr>
            <w:sdt>
              <w:sdtPr>
                <w:rPr>
                  <w:rFonts w:asciiTheme="minorHAnsi" w:eastAsia="MS Gothic" w:hAnsiTheme="minorHAnsi" w:cstheme="minorHAnsi"/>
                  <w:spacing w:val="-1"/>
                  <w:sz w:val="24"/>
                  <w:szCs w:val="24"/>
                </w:rPr>
                <w:id w:val="1923284142"/>
                <w14:checkbox>
                  <w14:checked w14:val="0"/>
                  <w14:checkedState w14:val="2612" w14:font="MS Gothic"/>
                  <w14:uncheckedState w14:val="2610" w14:font="MS Gothic"/>
                </w14:checkbox>
              </w:sdtPr>
              <w:sdtContent>
                <w:r w:rsidR="006606F4" w:rsidRPr="005C56E8">
                  <w:rPr>
                    <w:rFonts w:ascii="Segoe UI Symbol" w:eastAsia="MS Gothic" w:hAnsi="Segoe UI Symbol" w:cs="Segoe UI Symbol"/>
                    <w:spacing w:val="-1"/>
                    <w:sz w:val="24"/>
                    <w:szCs w:val="24"/>
                  </w:rPr>
                  <w:t>☐</w:t>
                </w:r>
              </w:sdtContent>
            </w:sdt>
            <w:r w:rsidR="006606F4" w:rsidRPr="005C56E8">
              <w:rPr>
                <w:rFonts w:asciiTheme="minorHAnsi" w:eastAsia="MS Gothic" w:hAnsiTheme="minorHAnsi" w:cstheme="minorHAnsi"/>
                <w:spacing w:val="-1"/>
                <w:sz w:val="24"/>
                <w:szCs w:val="24"/>
              </w:rPr>
              <w:t xml:space="preserve"> </w:t>
            </w:r>
            <w:r w:rsidR="006606F4" w:rsidRPr="005C56E8">
              <w:rPr>
                <w:rFonts w:asciiTheme="minorHAnsi" w:hAnsiTheme="minorHAnsi" w:cstheme="minorHAnsi"/>
                <w:spacing w:val="-1"/>
                <w:sz w:val="24"/>
                <w:szCs w:val="24"/>
              </w:rPr>
              <w:t xml:space="preserve"> </w:t>
            </w:r>
            <w:r w:rsidR="006606F4" w:rsidRPr="005C56E8">
              <w:rPr>
                <w:rFonts w:asciiTheme="minorHAnsi" w:hAnsiTheme="minorHAnsi" w:cstheme="minorHAnsi"/>
                <w:b/>
                <w:spacing w:val="-1"/>
                <w:sz w:val="24"/>
                <w:szCs w:val="24"/>
              </w:rPr>
              <w:t xml:space="preserve">Yes    </w:t>
            </w:r>
            <w:sdt>
              <w:sdtPr>
                <w:rPr>
                  <w:rFonts w:asciiTheme="minorHAnsi" w:eastAsia="MS Gothic" w:hAnsiTheme="minorHAnsi" w:cstheme="minorHAnsi"/>
                  <w:spacing w:val="-1"/>
                  <w:sz w:val="24"/>
                  <w:szCs w:val="24"/>
                </w:rPr>
                <w:id w:val="259269421"/>
                <w14:checkbox>
                  <w14:checked w14:val="0"/>
                  <w14:checkedState w14:val="2612" w14:font="MS Gothic"/>
                  <w14:uncheckedState w14:val="2610" w14:font="MS Gothic"/>
                </w14:checkbox>
              </w:sdtPr>
              <w:sdtContent>
                <w:r w:rsidR="006606F4" w:rsidRPr="005C56E8">
                  <w:rPr>
                    <w:rFonts w:ascii="Segoe UI Symbol" w:eastAsia="MS Gothic" w:hAnsi="Segoe UI Symbol" w:cs="Segoe UI Symbol"/>
                    <w:spacing w:val="-1"/>
                    <w:sz w:val="24"/>
                    <w:szCs w:val="24"/>
                  </w:rPr>
                  <w:t>☐</w:t>
                </w:r>
              </w:sdtContent>
            </w:sdt>
            <w:r w:rsidR="006606F4" w:rsidRPr="005C56E8">
              <w:rPr>
                <w:rFonts w:asciiTheme="minorHAnsi" w:eastAsia="MS Gothic" w:hAnsiTheme="minorHAnsi" w:cstheme="minorHAnsi"/>
                <w:spacing w:val="-1"/>
                <w:sz w:val="24"/>
                <w:szCs w:val="24"/>
              </w:rPr>
              <w:t xml:space="preserve"> </w:t>
            </w:r>
            <w:r w:rsidR="00772770" w:rsidRPr="005C56E8">
              <w:rPr>
                <w:rFonts w:asciiTheme="minorHAnsi" w:hAnsiTheme="minorHAnsi" w:cstheme="minorHAnsi"/>
                <w:spacing w:val="-1"/>
                <w:sz w:val="24"/>
                <w:szCs w:val="24"/>
              </w:rPr>
              <w:t>No (</w:t>
            </w:r>
            <w:r w:rsidR="006606F4" w:rsidRPr="005C56E8">
              <w:rPr>
                <w:rFonts w:asciiTheme="minorHAnsi" w:hAnsiTheme="minorHAnsi" w:cstheme="minorHAnsi"/>
                <w:bCs/>
                <w:i/>
                <w:sz w:val="24"/>
                <w:szCs w:val="24"/>
              </w:rPr>
              <w:t xml:space="preserve">if no, add as </w:t>
            </w:r>
            <w:hyperlink w:anchor="Section8" w:history="1">
              <w:r w:rsidR="006606F4" w:rsidRPr="005C56E8">
                <w:rPr>
                  <w:rStyle w:val="Hyperlink"/>
                  <w:rFonts w:asciiTheme="minorHAnsi" w:hAnsiTheme="minorHAnsi" w:cstheme="minorHAnsi"/>
                  <w:bCs/>
                  <w:i/>
                  <w:sz w:val="24"/>
                  <w:szCs w:val="24"/>
                </w:rPr>
                <w:t>risk</w:t>
              </w:r>
            </w:hyperlink>
            <w:r w:rsidR="006606F4" w:rsidRPr="005C56E8">
              <w:rPr>
                <w:rFonts w:asciiTheme="minorHAnsi" w:hAnsiTheme="minorHAnsi" w:cstheme="minorHAnsi"/>
                <w:bCs/>
                <w:i/>
                <w:sz w:val="24"/>
                <w:szCs w:val="24"/>
              </w:rPr>
              <w:t xml:space="preserve">) </w:t>
            </w:r>
            <w:r w:rsidR="006606F4" w:rsidRPr="005C56E8">
              <w:rPr>
                <w:rFonts w:asciiTheme="minorHAnsi" w:hAnsiTheme="minorHAnsi" w:cstheme="minorHAnsi"/>
                <w:bCs/>
                <w:sz w:val="24"/>
                <w:szCs w:val="24"/>
              </w:rPr>
              <w:t xml:space="preserve"> or</w:t>
            </w:r>
          </w:p>
          <w:p w14:paraId="00BA3C4D" w14:textId="3B63C86C" w:rsidR="006606F4" w:rsidRPr="005C56E8" w:rsidRDefault="00000000" w:rsidP="005C56E8">
            <w:pPr>
              <w:pStyle w:val="BodyText"/>
              <w:spacing w:before="60"/>
              <w:rPr>
                <w:b/>
                <w:spacing w:val="-1"/>
                <w:sz w:val="22"/>
              </w:rPr>
            </w:pPr>
            <w:sdt>
              <w:sdtPr>
                <w:rPr>
                  <w:rFonts w:asciiTheme="minorHAnsi" w:eastAsia="MS Gothic" w:hAnsiTheme="minorHAnsi" w:cstheme="minorHAnsi"/>
                  <w:spacing w:val="-1"/>
                  <w:sz w:val="24"/>
                  <w:szCs w:val="24"/>
                </w:rPr>
                <w:id w:val="1535685994"/>
                <w14:checkbox>
                  <w14:checked w14:val="1"/>
                  <w14:checkedState w14:val="2612" w14:font="MS Gothic"/>
                  <w14:uncheckedState w14:val="2610" w14:font="MS Gothic"/>
                </w14:checkbox>
              </w:sdtPr>
              <w:sdtContent>
                <w:r w:rsidR="00494151">
                  <w:rPr>
                    <w:rFonts w:ascii="MS Gothic" w:eastAsia="MS Gothic" w:hAnsi="MS Gothic" w:cstheme="minorHAnsi" w:hint="eastAsia"/>
                    <w:spacing w:val="-1"/>
                    <w:sz w:val="24"/>
                    <w:szCs w:val="24"/>
                  </w:rPr>
                  <w:t>☒</w:t>
                </w:r>
              </w:sdtContent>
            </w:sdt>
            <w:r w:rsidR="006606F4" w:rsidRPr="005C56E8">
              <w:rPr>
                <w:rFonts w:asciiTheme="minorHAnsi" w:eastAsia="MS Gothic" w:hAnsiTheme="minorHAnsi" w:cstheme="minorHAnsi"/>
                <w:spacing w:val="-1"/>
                <w:sz w:val="24"/>
                <w:szCs w:val="24"/>
              </w:rPr>
              <w:t xml:space="preserve"> </w:t>
            </w:r>
            <w:r w:rsidR="006606F4" w:rsidRPr="005C56E8">
              <w:rPr>
                <w:rFonts w:asciiTheme="minorHAnsi" w:hAnsiTheme="minorHAnsi" w:cstheme="minorHAnsi"/>
                <w:spacing w:val="-1"/>
                <w:sz w:val="24"/>
                <w:szCs w:val="24"/>
              </w:rPr>
              <w:t xml:space="preserve"> </w:t>
            </w:r>
            <w:r w:rsidR="006606F4" w:rsidRPr="005C56E8">
              <w:rPr>
                <w:rFonts w:asciiTheme="minorHAnsi" w:hAnsiTheme="minorHAnsi" w:cstheme="minorHAnsi"/>
                <w:b/>
                <w:spacing w:val="-1"/>
                <w:sz w:val="24"/>
                <w:szCs w:val="24"/>
              </w:rPr>
              <w:t>Providing this detail would undermine</w:t>
            </w:r>
            <w:r w:rsidR="005C56E8" w:rsidRPr="005C56E8">
              <w:rPr>
                <w:rFonts w:asciiTheme="minorHAnsi" w:hAnsiTheme="minorHAnsi" w:cstheme="minorHAnsi"/>
                <w:b/>
                <w:spacing w:val="-1"/>
                <w:sz w:val="24"/>
                <w:szCs w:val="24"/>
              </w:rPr>
              <w:t xml:space="preserve"> t</w:t>
            </w:r>
            <w:r w:rsidR="006606F4" w:rsidRPr="005C56E8">
              <w:rPr>
                <w:rFonts w:asciiTheme="minorHAnsi" w:hAnsiTheme="minorHAnsi" w:cstheme="minorHAnsi"/>
                <w:b/>
                <w:spacing w:val="-1"/>
                <w:sz w:val="24"/>
                <w:szCs w:val="24"/>
              </w:rPr>
              <w:t>he policing purpose.</w:t>
            </w:r>
          </w:p>
        </w:tc>
      </w:tr>
    </w:tbl>
    <w:p w14:paraId="31BC5B39" w14:textId="77777777" w:rsidR="00ED18BE" w:rsidRDefault="00ED18BE" w:rsidP="00886DD0">
      <w:pPr>
        <w:spacing w:after="0"/>
      </w:pPr>
    </w:p>
    <w:tbl>
      <w:tblPr>
        <w:tblStyle w:val="TableGrid"/>
        <w:tblW w:w="9009" w:type="dxa"/>
        <w:tblLook w:val="04A0" w:firstRow="1" w:lastRow="0" w:firstColumn="1" w:lastColumn="0" w:noHBand="0" w:noVBand="1"/>
      </w:tblPr>
      <w:tblGrid>
        <w:gridCol w:w="561"/>
        <w:gridCol w:w="1594"/>
        <w:gridCol w:w="2160"/>
        <w:gridCol w:w="2346"/>
        <w:gridCol w:w="2348"/>
      </w:tblGrid>
      <w:tr w:rsidR="007146CD" w:rsidRPr="000438D8" w14:paraId="3456CD22" w14:textId="77777777" w:rsidTr="00FE3683">
        <w:trPr>
          <w:trHeight w:val="561"/>
        </w:trPr>
        <w:tc>
          <w:tcPr>
            <w:tcW w:w="9009" w:type="dxa"/>
            <w:gridSpan w:val="5"/>
            <w:shd w:val="clear" w:color="auto" w:fill="9CC2E5" w:themeFill="accent1" w:themeFillTint="99"/>
            <w:vAlign w:val="center"/>
          </w:tcPr>
          <w:p w14:paraId="25832CB4" w14:textId="65B4B697" w:rsidR="007146CD" w:rsidRPr="000438D8" w:rsidRDefault="007146CD" w:rsidP="00FE3683">
            <w:pPr>
              <w:rPr>
                <w:rFonts w:asciiTheme="minorHAnsi" w:hAnsiTheme="minorHAnsi" w:cstheme="minorHAnsi"/>
                <w:b/>
                <w:sz w:val="28"/>
                <w:szCs w:val="28"/>
              </w:rPr>
            </w:pPr>
            <w:r w:rsidRPr="000438D8">
              <w:rPr>
                <w:rFonts w:asciiTheme="minorHAnsi" w:hAnsiTheme="minorHAnsi" w:cstheme="minorHAnsi"/>
                <w:b/>
                <w:sz w:val="28"/>
                <w:szCs w:val="28"/>
              </w:rPr>
              <w:t xml:space="preserve">Section </w:t>
            </w:r>
            <w:r w:rsidR="00A871FC" w:rsidRPr="000438D8">
              <w:rPr>
                <w:rFonts w:asciiTheme="minorHAnsi" w:hAnsiTheme="minorHAnsi" w:cstheme="minorHAnsi"/>
                <w:b/>
                <w:sz w:val="28"/>
                <w:szCs w:val="28"/>
              </w:rPr>
              <w:t>9</w:t>
            </w:r>
            <w:r w:rsidRPr="000438D8">
              <w:rPr>
                <w:rFonts w:asciiTheme="minorHAnsi" w:hAnsiTheme="minorHAnsi" w:cstheme="minorHAnsi"/>
                <w:b/>
                <w:sz w:val="28"/>
                <w:szCs w:val="28"/>
              </w:rPr>
              <w:t xml:space="preserve"> – Consultation</w:t>
            </w:r>
          </w:p>
        </w:tc>
      </w:tr>
      <w:tr w:rsidR="00215E92" w:rsidRPr="000438D8" w14:paraId="394D3C43" w14:textId="77777777" w:rsidTr="00FE3683">
        <w:tc>
          <w:tcPr>
            <w:tcW w:w="9009" w:type="dxa"/>
            <w:gridSpan w:val="5"/>
            <w:shd w:val="clear" w:color="auto" w:fill="DEEAF6" w:themeFill="accent1" w:themeFillTint="33"/>
          </w:tcPr>
          <w:p w14:paraId="01085FBB" w14:textId="6572C7D4" w:rsidR="00215E92" w:rsidRPr="000438D8" w:rsidRDefault="007146CD" w:rsidP="00886DD0">
            <w:pPr>
              <w:rPr>
                <w:rFonts w:asciiTheme="minorHAnsi" w:hAnsiTheme="minorHAnsi" w:cstheme="minorHAnsi"/>
                <w:sz w:val="22"/>
                <w:szCs w:val="22"/>
              </w:rPr>
            </w:pPr>
            <w:r w:rsidRPr="000438D8">
              <w:rPr>
                <w:rFonts w:asciiTheme="minorHAnsi" w:hAnsiTheme="minorHAnsi" w:cstheme="minorHAnsi"/>
                <w:sz w:val="22"/>
                <w:szCs w:val="22"/>
              </w:rPr>
              <w:t xml:space="preserve">You should consider seeking the views of data subjects unless there’s good reason not to. If it’s not appropriate to </w:t>
            </w:r>
            <w:r w:rsidR="00772770" w:rsidRPr="000438D8">
              <w:rPr>
                <w:rFonts w:asciiTheme="minorHAnsi" w:hAnsiTheme="minorHAnsi" w:cstheme="minorHAnsi"/>
                <w:sz w:val="22"/>
                <w:szCs w:val="22"/>
              </w:rPr>
              <w:t>consult,</w:t>
            </w:r>
            <w:r w:rsidRPr="000438D8">
              <w:rPr>
                <w:rFonts w:asciiTheme="minorHAnsi" w:hAnsiTheme="minorHAnsi" w:cstheme="minorHAnsi"/>
                <w:sz w:val="22"/>
                <w:szCs w:val="22"/>
              </w:rPr>
              <w:t xml:space="preserve"> then you must clearly document the reasons why. For example, if the processing is taking place without the knowledge of data subjects and consultation would prejudice a law enforcement purpose then you should make this clear. If the process</w:t>
            </w:r>
            <w:r w:rsidR="004440ED" w:rsidRPr="000438D8">
              <w:rPr>
                <w:rFonts w:asciiTheme="minorHAnsi" w:hAnsiTheme="minorHAnsi" w:cstheme="minorHAnsi"/>
                <w:sz w:val="22"/>
                <w:szCs w:val="22"/>
              </w:rPr>
              <w:t xml:space="preserve">ing involves staff </w:t>
            </w:r>
            <w:r w:rsidR="00772770" w:rsidRPr="000438D8">
              <w:rPr>
                <w:rFonts w:asciiTheme="minorHAnsi" w:hAnsiTheme="minorHAnsi" w:cstheme="minorHAnsi"/>
                <w:sz w:val="22"/>
                <w:szCs w:val="22"/>
              </w:rPr>
              <w:t>data,</w:t>
            </w:r>
            <w:r w:rsidR="004440ED" w:rsidRPr="000438D8">
              <w:rPr>
                <w:rFonts w:asciiTheme="minorHAnsi" w:hAnsiTheme="minorHAnsi" w:cstheme="minorHAnsi"/>
                <w:sz w:val="22"/>
                <w:szCs w:val="22"/>
              </w:rPr>
              <w:t xml:space="preserve"> then</w:t>
            </w:r>
            <w:r w:rsidRPr="000438D8">
              <w:rPr>
                <w:rFonts w:asciiTheme="minorHAnsi" w:hAnsiTheme="minorHAnsi" w:cstheme="minorHAnsi"/>
                <w:sz w:val="22"/>
                <w:szCs w:val="22"/>
              </w:rPr>
              <w:t xml:space="preserve"> consider consulting them or their representatives.</w:t>
            </w:r>
          </w:p>
        </w:tc>
      </w:tr>
      <w:tr w:rsidR="00215E92" w:rsidRPr="000438D8" w14:paraId="1BDCB800" w14:textId="77777777" w:rsidTr="00FE3683">
        <w:tc>
          <w:tcPr>
            <w:tcW w:w="9009" w:type="dxa"/>
            <w:gridSpan w:val="5"/>
            <w:shd w:val="clear" w:color="auto" w:fill="DEEAF6" w:themeFill="accent1" w:themeFillTint="33"/>
          </w:tcPr>
          <w:p w14:paraId="630D9A13" w14:textId="4E1F2B87" w:rsidR="00215E92" w:rsidRPr="000438D8" w:rsidRDefault="00A871FC" w:rsidP="00886DD0">
            <w:pPr>
              <w:rPr>
                <w:rFonts w:asciiTheme="minorHAnsi" w:hAnsiTheme="minorHAnsi" w:cstheme="minorHAnsi"/>
                <w:b/>
                <w:sz w:val="22"/>
                <w:szCs w:val="22"/>
              </w:rPr>
            </w:pPr>
            <w:r w:rsidRPr="000438D8">
              <w:rPr>
                <w:rFonts w:asciiTheme="minorHAnsi" w:hAnsiTheme="minorHAnsi" w:cstheme="minorHAnsi"/>
                <w:b/>
                <w:sz w:val="22"/>
                <w:szCs w:val="22"/>
              </w:rPr>
              <w:t>9</w:t>
            </w:r>
            <w:r w:rsidR="007146CD" w:rsidRPr="000438D8">
              <w:rPr>
                <w:rFonts w:asciiTheme="minorHAnsi" w:hAnsiTheme="minorHAnsi" w:cstheme="minorHAnsi"/>
                <w:b/>
                <w:sz w:val="22"/>
                <w:szCs w:val="22"/>
              </w:rPr>
              <w:t>.1 Do you intend to consult data subjects?</w:t>
            </w:r>
          </w:p>
        </w:tc>
      </w:tr>
      <w:tr w:rsidR="007146CD" w:rsidRPr="000438D8" w14:paraId="13FD3577" w14:textId="77777777" w:rsidTr="00501167">
        <w:trPr>
          <w:trHeight w:val="1203"/>
        </w:trPr>
        <w:sdt>
          <w:sdtPr>
            <w:rPr>
              <w:rFonts w:cstheme="minorHAnsi"/>
            </w:rPr>
            <w:id w:val="-78289332"/>
            <w14:checkbox>
              <w14:checked w14:val="0"/>
              <w14:checkedState w14:val="2612" w14:font="MS Gothic"/>
              <w14:uncheckedState w14:val="2610" w14:font="MS Gothic"/>
            </w14:checkbox>
          </w:sdtPr>
          <w:sdtContent>
            <w:tc>
              <w:tcPr>
                <w:tcW w:w="561" w:type="dxa"/>
              </w:tcPr>
              <w:p w14:paraId="7D8B9D75" w14:textId="77777777" w:rsidR="007146CD" w:rsidRPr="000438D8" w:rsidRDefault="007146CD" w:rsidP="00886DD0">
                <w:pPr>
                  <w:rPr>
                    <w:rFonts w:asciiTheme="minorHAnsi" w:hAnsiTheme="minorHAnsi" w:cstheme="minorHAnsi"/>
                    <w:sz w:val="22"/>
                    <w:szCs w:val="22"/>
                  </w:rPr>
                </w:pPr>
                <w:r w:rsidRPr="000438D8">
                  <w:rPr>
                    <w:rFonts w:ascii="Segoe UI Symbol" w:eastAsia="MS Gothic" w:hAnsi="Segoe UI Symbol" w:cs="Segoe UI Symbol"/>
                    <w:sz w:val="22"/>
                    <w:szCs w:val="22"/>
                  </w:rPr>
                  <w:t>☐</w:t>
                </w:r>
              </w:p>
            </w:tc>
          </w:sdtContent>
        </w:sdt>
        <w:tc>
          <w:tcPr>
            <w:tcW w:w="8448" w:type="dxa"/>
            <w:gridSpan w:val="4"/>
          </w:tcPr>
          <w:p w14:paraId="702479F4" w14:textId="77777777" w:rsidR="007146CD" w:rsidRPr="000438D8" w:rsidRDefault="007146CD" w:rsidP="00886DD0">
            <w:pPr>
              <w:rPr>
                <w:rFonts w:asciiTheme="minorHAnsi" w:hAnsiTheme="minorHAnsi" w:cstheme="minorHAnsi"/>
                <w:sz w:val="22"/>
                <w:szCs w:val="22"/>
              </w:rPr>
            </w:pPr>
            <w:r w:rsidRPr="000438D8">
              <w:rPr>
                <w:rFonts w:asciiTheme="minorHAnsi" w:hAnsiTheme="minorHAnsi" w:cstheme="minorHAnsi"/>
                <w:sz w:val="22"/>
                <w:szCs w:val="22"/>
              </w:rPr>
              <w:t>Yes</w:t>
            </w:r>
          </w:p>
          <w:p w14:paraId="42676792" w14:textId="166C0E40" w:rsidR="007146CD" w:rsidRPr="000438D8" w:rsidRDefault="007146CD" w:rsidP="00886DD0">
            <w:pPr>
              <w:rPr>
                <w:rFonts w:asciiTheme="minorHAnsi" w:hAnsiTheme="minorHAnsi" w:cstheme="minorHAnsi"/>
                <w:sz w:val="22"/>
                <w:szCs w:val="22"/>
              </w:rPr>
            </w:pPr>
            <w:r w:rsidRPr="000438D8">
              <w:rPr>
                <w:rFonts w:asciiTheme="minorHAnsi" w:hAnsiTheme="minorHAnsi" w:cstheme="minorHAnsi"/>
                <w:sz w:val="22"/>
                <w:szCs w:val="22"/>
              </w:rPr>
              <w:t xml:space="preserve">If </w:t>
            </w:r>
            <w:r w:rsidR="00772770" w:rsidRPr="000438D8">
              <w:rPr>
                <w:rFonts w:asciiTheme="minorHAnsi" w:hAnsiTheme="minorHAnsi" w:cstheme="minorHAnsi"/>
                <w:sz w:val="22"/>
                <w:szCs w:val="22"/>
              </w:rPr>
              <w:t>yes,</w:t>
            </w:r>
            <w:r w:rsidRPr="000438D8">
              <w:rPr>
                <w:rFonts w:asciiTheme="minorHAnsi" w:hAnsiTheme="minorHAnsi" w:cstheme="minorHAnsi"/>
                <w:sz w:val="22"/>
                <w:szCs w:val="22"/>
              </w:rPr>
              <w:t xml:space="preserve"> then outline your plan in </w:t>
            </w:r>
            <w:r w:rsidRPr="000438D8">
              <w:rPr>
                <w:rFonts w:asciiTheme="minorHAnsi" w:hAnsiTheme="minorHAnsi" w:cstheme="minorHAnsi"/>
                <w:b/>
                <w:sz w:val="22"/>
                <w:szCs w:val="22"/>
              </w:rPr>
              <w:t xml:space="preserve">Section </w:t>
            </w:r>
            <w:r w:rsidR="000438D8">
              <w:rPr>
                <w:rFonts w:asciiTheme="minorHAnsi" w:hAnsiTheme="minorHAnsi" w:cstheme="minorHAnsi"/>
                <w:b/>
                <w:sz w:val="22"/>
                <w:szCs w:val="22"/>
              </w:rPr>
              <w:t>9</w:t>
            </w:r>
            <w:r w:rsidRPr="000438D8">
              <w:rPr>
                <w:rFonts w:asciiTheme="minorHAnsi" w:hAnsiTheme="minorHAnsi" w:cstheme="minorHAnsi"/>
                <w:b/>
                <w:sz w:val="22"/>
                <w:szCs w:val="22"/>
              </w:rPr>
              <w:t>.2</w:t>
            </w:r>
            <w:r w:rsidRPr="000438D8">
              <w:rPr>
                <w:rFonts w:asciiTheme="minorHAnsi" w:hAnsiTheme="minorHAnsi" w:cstheme="minorHAnsi"/>
                <w:sz w:val="22"/>
                <w:szCs w:val="22"/>
              </w:rPr>
              <w:t xml:space="preserve"> below together with details of consultation with other stakeholders.</w:t>
            </w:r>
          </w:p>
        </w:tc>
      </w:tr>
      <w:tr w:rsidR="007146CD" w:rsidRPr="000438D8" w14:paraId="67D408BC" w14:textId="77777777" w:rsidTr="00FE7C3D">
        <w:sdt>
          <w:sdtPr>
            <w:rPr>
              <w:rFonts w:cstheme="minorHAnsi"/>
            </w:rPr>
            <w:id w:val="502322892"/>
            <w14:checkbox>
              <w14:checked w14:val="0"/>
              <w14:checkedState w14:val="2612" w14:font="MS Gothic"/>
              <w14:uncheckedState w14:val="2610" w14:font="MS Gothic"/>
            </w14:checkbox>
          </w:sdtPr>
          <w:sdtContent>
            <w:tc>
              <w:tcPr>
                <w:tcW w:w="561" w:type="dxa"/>
              </w:tcPr>
              <w:p w14:paraId="73F8DF82" w14:textId="77777777" w:rsidR="007146CD" w:rsidRPr="000438D8" w:rsidRDefault="007146CD" w:rsidP="00886DD0">
                <w:pPr>
                  <w:rPr>
                    <w:rFonts w:asciiTheme="minorHAnsi" w:hAnsiTheme="minorHAnsi" w:cstheme="minorHAnsi"/>
                    <w:sz w:val="22"/>
                    <w:szCs w:val="22"/>
                  </w:rPr>
                </w:pPr>
                <w:r w:rsidRPr="000438D8">
                  <w:rPr>
                    <w:rFonts w:ascii="Segoe UI Symbol" w:eastAsia="MS Gothic" w:hAnsi="Segoe UI Symbol" w:cs="Segoe UI Symbol"/>
                    <w:sz w:val="22"/>
                    <w:szCs w:val="22"/>
                  </w:rPr>
                  <w:t>☐</w:t>
                </w:r>
              </w:p>
            </w:tc>
          </w:sdtContent>
        </w:sdt>
        <w:tc>
          <w:tcPr>
            <w:tcW w:w="6100" w:type="dxa"/>
            <w:gridSpan w:val="3"/>
          </w:tcPr>
          <w:p w14:paraId="2DA370CB" w14:textId="54FBD035" w:rsidR="007146CD" w:rsidRPr="000438D8" w:rsidRDefault="007146CD" w:rsidP="00886DD0">
            <w:pPr>
              <w:rPr>
                <w:rFonts w:asciiTheme="minorHAnsi" w:hAnsiTheme="minorHAnsi" w:cstheme="minorHAnsi"/>
                <w:sz w:val="22"/>
                <w:szCs w:val="22"/>
              </w:rPr>
            </w:pPr>
            <w:r w:rsidRPr="000438D8">
              <w:rPr>
                <w:rFonts w:asciiTheme="minorHAnsi" w:hAnsiTheme="minorHAnsi" w:cstheme="minorHAnsi"/>
                <w:sz w:val="22"/>
                <w:szCs w:val="22"/>
              </w:rPr>
              <w:t>No</w:t>
            </w:r>
          </w:p>
          <w:p w14:paraId="722AEB3E" w14:textId="538508C9" w:rsidR="007146CD" w:rsidRPr="000438D8" w:rsidRDefault="007146CD" w:rsidP="00886DD0">
            <w:pPr>
              <w:rPr>
                <w:rFonts w:asciiTheme="minorHAnsi" w:hAnsiTheme="minorHAnsi" w:cstheme="minorHAnsi"/>
                <w:sz w:val="22"/>
                <w:szCs w:val="22"/>
              </w:rPr>
            </w:pPr>
            <w:r w:rsidRPr="000438D8">
              <w:rPr>
                <w:rFonts w:asciiTheme="minorHAnsi" w:hAnsiTheme="minorHAnsi" w:cstheme="minorHAnsi"/>
                <w:sz w:val="22"/>
                <w:szCs w:val="22"/>
              </w:rPr>
              <w:t xml:space="preserve">If </w:t>
            </w:r>
            <w:r w:rsidR="00772770" w:rsidRPr="000438D8">
              <w:rPr>
                <w:rFonts w:asciiTheme="minorHAnsi" w:hAnsiTheme="minorHAnsi" w:cstheme="minorHAnsi"/>
                <w:sz w:val="22"/>
                <w:szCs w:val="22"/>
              </w:rPr>
              <w:t>no,</w:t>
            </w:r>
            <w:r w:rsidRPr="000438D8">
              <w:rPr>
                <w:rFonts w:asciiTheme="minorHAnsi" w:hAnsiTheme="minorHAnsi" w:cstheme="minorHAnsi"/>
                <w:sz w:val="22"/>
                <w:szCs w:val="22"/>
              </w:rPr>
              <w:t xml:space="preserve"> then outline why this is the case. Once completed, outline whether you will consult any other stakeholders </w:t>
            </w:r>
            <w:r w:rsidRPr="000438D8">
              <w:rPr>
                <w:rFonts w:asciiTheme="minorHAnsi" w:hAnsiTheme="minorHAnsi" w:cstheme="minorHAnsi"/>
                <w:b/>
                <w:sz w:val="22"/>
                <w:szCs w:val="22"/>
              </w:rPr>
              <w:t xml:space="preserve">in Section </w:t>
            </w:r>
            <w:r w:rsidR="000438D8">
              <w:rPr>
                <w:rFonts w:asciiTheme="minorHAnsi" w:hAnsiTheme="minorHAnsi" w:cstheme="minorHAnsi"/>
                <w:b/>
                <w:sz w:val="22"/>
                <w:szCs w:val="22"/>
              </w:rPr>
              <w:t>9</w:t>
            </w:r>
            <w:r w:rsidRPr="000438D8">
              <w:rPr>
                <w:rFonts w:asciiTheme="minorHAnsi" w:hAnsiTheme="minorHAnsi" w:cstheme="minorHAnsi"/>
                <w:b/>
                <w:sz w:val="22"/>
                <w:szCs w:val="22"/>
              </w:rPr>
              <w:t>.2</w:t>
            </w:r>
            <w:r w:rsidRPr="000438D8">
              <w:rPr>
                <w:rFonts w:asciiTheme="minorHAnsi" w:hAnsiTheme="minorHAnsi" w:cstheme="minorHAnsi"/>
                <w:sz w:val="22"/>
                <w:szCs w:val="22"/>
              </w:rPr>
              <w:t xml:space="preserve"> below.</w:t>
            </w:r>
          </w:p>
        </w:tc>
        <w:tc>
          <w:tcPr>
            <w:tcW w:w="2348" w:type="dxa"/>
          </w:tcPr>
          <w:sdt>
            <w:sdtPr>
              <w:rPr>
                <w:rFonts w:asciiTheme="minorHAnsi" w:hAnsiTheme="minorHAnsi" w:cstheme="minorHAnsi"/>
                <w:spacing w:val="-1"/>
                <w:sz w:val="22"/>
                <w:szCs w:val="22"/>
                <w:lang w:val="en-GB"/>
              </w:rPr>
              <w:id w:val="1397248272"/>
              <w:placeholder>
                <w:docPart w:val="3CBBCC0E80234AB48222BAFDE04E1B1E"/>
              </w:placeholder>
              <w:showingPlcHdr/>
            </w:sdtPr>
            <w:sdtContent>
              <w:p w14:paraId="1AB496A3" w14:textId="77777777" w:rsidR="007036C9" w:rsidRPr="000438D8" w:rsidRDefault="007036C9" w:rsidP="007036C9">
                <w:pPr>
                  <w:pStyle w:val="BodyText"/>
                  <w:tabs>
                    <w:tab w:val="center" w:pos="4799"/>
                  </w:tabs>
                  <w:rPr>
                    <w:rFonts w:asciiTheme="minorHAnsi" w:eastAsia="Calibri" w:hAnsiTheme="minorHAnsi" w:cstheme="minorHAnsi"/>
                    <w:spacing w:val="-1"/>
                    <w:sz w:val="22"/>
                    <w:szCs w:val="22"/>
                    <w:lang w:val="en-GB" w:eastAsia="en-US"/>
                  </w:rPr>
                </w:pPr>
                <w:r w:rsidRPr="000438D8">
                  <w:rPr>
                    <w:rStyle w:val="PlaceholderText"/>
                    <w:rFonts w:asciiTheme="minorHAnsi" w:hAnsiTheme="minorHAnsi" w:cstheme="minorHAnsi"/>
                    <w:color w:val="808080" w:themeColor="background1" w:themeShade="80"/>
                    <w:sz w:val="22"/>
                    <w:szCs w:val="22"/>
                  </w:rPr>
                  <w:t>If no, provide rationale.</w:t>
                </w:r>
              </w:p>
            </w:sdtContent>
          </w:sdt>
          <w:p w14:paraId="77BAB2EA" w14:textId="0BA381BB" w:rsidR="00F57575" w:rsidRPr="000438D8" w:rsidRDefault="00F57575" w:rsidP="00F57575">
            <w:pPr>
              <w:rPr>
                <w:rFonts w:asciiTheme="minorHAnsi" w:hAnsiTheme="minorHAnsi" w:cstheme="minorHAnsi"/>
                <w:sz w:val="22"/>
                <w:szCs w:val="22"/>
              </w:rPr>
            </w:pPr>
          </w:p>
          <w:p w14:paraId="738F9F02" w14:textId="710F6C4D" w:rsidR="007146CD" w:rsidRPr="000438D8" w:rsidRDefault="007146CD" w:rsidP="00886DD0">
            <w:pPr>
              <w:rPr>
                <w:rFonts w:asciiTheme="minorHAnsi" w:hAnsiTheme="minorHAnsi" w:cstheme="minorHAnsi"/>
                <w:sz w:val="22"/>
                <w:szCs w:val="22"/>
              </w:rPr>
            </w:pPr>
          </w:p>
        </w:tc>
      </w:tr>
      <w:tr w:rsidR="007146CD" w:rsidRPr="000438D8" w14:paraId="0495D1AD" w14:textId="77777777" w:rsidTr="00FE3683">
        <w:tc>
          <w:tcPr>
            <w:tcW w:w="9009" w:type="dxa"/>
            <w:gridSpan w:val="5"/>
            <w:shd w:val="clear" w:color="auto" w:fill="DEEAF6" w:themeFill="accent1" w:themeFillTint="33"/>
          </w:tcPr>
          <w:p w14:paraId="4C5FFB9F" w14:textId="4FDDFA31" w:rsidR="007146CD" w:rsidRPr="000438D8" w:rsidRDefault="00A871FC" w:rsidP="00886DD0">
            <w:pPr>
              <w:rPr>
                <w:rFonts w:asciiTheme="minorHAnsi" w:hAnsiTheme="minorHAnsi" w:cstheme="minorHAnsi"/>
                <w:b/>
                <w:sz w:val="22"/>
                <w:szCs w:val="22"/>
              </w:rPr>
            </w:pPr>
            <w:r w:rsidRPr="000438D8">
              <w:rPr>
                <w:rFonts w:asciiTheme="minorHAnsi" w:hAnsiTheme="minorHAnsi" w:cstheme="minorHAnsi"/>
                <w:b/>
                <w:sz w:val="22"/>
                <w:szCs w:val="22"/>
              </w:rPr>
              <w:t>9</w:t>
            </w:r>
            <w:r w:rsidR="007146CD" w:rsidRPr="000438D8">
              <w:rPr>
                <w:rFonts w:asciiTheme="minorHAnsi" w:hAnsiTheme="minorHAnsi" w:cstheme="minorHAnsi"/>
                <w:b/>
                <w:sz w:val="22"/>
                <w:szCs w:val="22"/>
              </w:rPr>
              <w:t>.2 Consultation Action Log</w:t>
            </w:r>
          </w:p>
          <w:p w14:paraId="1944EF1C" w14:textId="1A8A67E0" w:rsidR="007146CD" w:rsidRPr="000438D8" w:rsidRDefault="009A4D34" w:rsidP="00886DD0">
            <w:pPr>
              <w:rPr>
                <w:rFonts w:asciiTheme="minorHAnsi" w:hAnsiTheme="minorHAnsi" w:cstheme="minorHAnsi"/>
                <w:sz w:val="22"/>
                <w:szCs w:val="22"/>
              </w:rPr>
            </w:pPr>
            <w:r w:rsidRPr="000438D8">
              <w:rPr>
                <w:rStyle w:val="BodyTextChar"/>
                <w:rFonts w:asciiTheme="minorHAnsi" w:hAnsiTheme="minorHAnsi" w:cstheme="minorHAnsi"/>
                <w:sz w:val="22"/>
                <w:szCs w:val="22"/>
              </w:rPr>
              <w:t>Tick which stakeholders you will/have consult(ed) then explain what steps you will take, or have taken, to consult them, providing their views on the project/system (outcome).</w:t>
            </w:r>
          </w:p>
        </w:tc>
      </w:tr>
      <w:tr w:rsidR="00122369" w:rsidRPr="000438D8" w14:paraId="1E946CB5" w14:textId="77777777" w:rsidTr="003E7FF6">
        <w:tc>
          <w:tcPr>
            <w:tcW w:w="9009" w:type="dxa"/>
            <w:gridSpan w:val="5"/>
          </w:tcPr>
          <w:p w14:paraId="03EC07BC" w14:textId="72622C38" w:rsidR="003F5CDF" w:rsidRPr="000438D8" w:rsidRDefault="00F764D1" w:rsidP="003F5CDF">
            <w:pPr>
              <w:pStyle w:val="ListParagraph"/>
              <w:rPr>
                <w:rFonts w:asciiTheme="minorHAnsi" w:hAnsiTheme="minorHAnsi" w:cstheme="minorHAnsi"/>
                <w:sz w:val="22"/>
                <w:szCs w:val="22"/>
              </w:rPr>
            </w:pPr>
            <w:r>
              <w:rPr>
                <w:rFonts w:asciiTheme="minorHAnsi" w:hAnsiTheme="minorHAnsi" w:cstheme="minorHAnsi"/>
                <w:sz w:val="22"/>
                <w:szCs w:val="22"/>
              </w:rPr>
              <w:t>X</w:t>
            </w:r>
            <w:r w:rsidR="003F5CDF" w:rsidRPr="000438D8">
              <w:rPr>
                <w:rFonts w:asciiTheme="minorHAnsi" w:hAnsiTheme="minorHAnsi" w:cstheme="minorHAnsi"/>
                <w:sz w:val="22"/>
                <w:szCs w:val="22"/>
              </w:rPr>
              <w:t xml:space="preserve"> Data subjects</w:t>
            </w:r>
          </w:p>
          <w:p w14:paraId="10F179FC" w14:textId="77777777" w:rsidR="003F5CDF" w:rsidRPr="000438D8" w:rsidRDefault="003F5CDF" w:rsidP="003F5CDF">
            <w:pPr>
              <w:pStyle w:val="ListParagraph"/>
              <w:rPr>
                <w:rFonts w:asciiTheme="minorHAnsi" w:hAnsiTheme="minorHAnsi" w:cstheme="minorHAnsi"/>
                <w:sz w:val="22"/>
                <w:szCs w:val="22"/>
              </w:rPr>
            </w:pPr>
            <w:r w:rsidRPr="000438D8">
              <w:rPr>
                <w:rFonts w:ascii="Segoe UI Symbol" w:hAnsi="Segoe UI Symbol" w:cs="Segoe UI Symbol"/>
                <w:sz w:val="22"/>
                <w:szCs w:val="22"/>
              </w:rPr>
              <w:t>☐</w:t>
            </w:r>
            <w:r w:rsidRPr="000438D8">
              <w:rPr>
                <w:rFonts w:asciiTheme="minorHAnsi" w:hAnsiTheme="minorHAnsi" w:cstheme="minorHAnsi"/>
                <w:sz w:val="22"/>
                <w:szCs w:val="22"/>
              </w:rPr>
              <w:t xml:space="preserve"> Union representatives</w:t>
            </w:r>
          </w:p>
          <w:p w14:paraId="1AE1855A" w14:textId="4CE2BBAD" w:rsidR="003F5CDF" w:rsidRPr="00865FAD" w:rsidRDefault="00F764D1" w:rsidP="003F5CDF">
            <w:pPr>
              <w:pStyle w:val="ListParagraph"/>
              <w:rPr>
                <w:rFonts w:asciiTheme="minorHAnsi" w:hAnsiTheme="minorHAnsi" w:cstheme="minorHAnsi"/>
                <w:sz w:val="22"/>
                <w:szCs w:val="22"/>
              </w:rPr>
            </w:pPr>
            <w:r w:rsidRPr="00865FAD">
              <w:rPr>
                <w:rFonts w:asciiTheme="minorHAnsi" w:hAnsiTheme="minorHAnsi" w:cstheme="minorHAnsi"/>
                <w:sz w:val="22"/>
                <w:szCs w:val="22"/>
              </w:rPr>
              <w:t>X</w:t>
            </w:r>
            <w:r w:rsidR="003F5CDF" w:rsidRPr="00865FAD">
              <w:rPr>
                <w:rFonts w:asciiTheme="minorHAnsi" w:hAnsiTheme="minorHAnsi" w:cstheme="minorHAnsi"/>
                <w:sz w:val="22"/>
                <w:szCs w:val="22"/>
              </w:rPr>
              <w:t xml:space="preserve"> Information Security</w:t>
            </w:r>
          </w:p>
          <w:p w14:paraId="58C58823" w14:textId="669923B8" w:rsidR="003F5CDF" w:rsidRPr="00865FAD" w:rsidRDefault="00161DB4" w:rsidP="003801DB">
            <w:pPr>
              <w:pStyle w:val="ListParagraph"/>
              <w:rPr>
                <w:rFonts w:asciiTheme="minorHAnsi" w:hAnsiTheme="minorHAnsi" w:cstheme="minorHAnsi"/>
                <w:sz w:val="22"/>
                <w:szCs w:val="22"/>
              </w:rPr>
            </w:pPr>
            <w:r>
              <w:rPr>
                <w:rFonts w:asciiTheme="minorHAnsi" w:hAnsiTheme="minorHAnsi" w:cstheme="minorHAnsi"/>
                <w:sz w:val="22"/>
                <w:szCs w:val="22"/>
              </w:rPr>
              <w:t>X</w:t>
            </w:r>
            <w:r w:rsidR="003F5CDF" w:rsidRPr="00865FAD">
              <w:rPr>
                <w:rFonts w:asciiTheme="minorHAnsi" w:hAnsiTheme="minorHAnsi" w:cstheme="minorHAnsi"/>
                <w:sz w:val="22"/>
                <w:szCs w:val="22"/>
              </w:rPr>
              <w:t xml:space="preserve"> Legal / PSD</w:t>
            </w:r>
          </w:p>
          <w:p w14:paraId="2D049AA1" w14:textId="0110EE7A" w:rsidR="003F5CDF" w:rsidRPr="00865FAD" w:rsidRDefault="00F764D1" w:rsidP="003801DB">
            <w:pPr>
              <w:pStyle w:val="ListParagraph"/>
              <w:rPr>
                <w:rFonts w:asciiTheme="minorHAnsi" w:hAnsiTheme="minorHAnsi" w:cstheme="minorHAnsi"/>
                <w:sz w:val="22"/>
                <w:szCs w:val="22"/>
              </w:rPr>
            </w:pPr>
            <w:r w:rsidRPr="00865FAD">
              <w:rPr>
                <w:rFonts w:asciiTheme="minorHAnsi" w:hAnsiTheme="minorHAnsi" w:cstheme="minorHAnsi"/>
                <w:sz w:val="22"/>
                <w:szCs w:val="22"/>
              </w:rPr>
              <w:t>X</w:t>
            </w:r>
            <w:r w:rsidR="003F5CDF" w:rsidRPr="00865FAD">
              <w:rPr>
                <w:rFonts w:asciiTheme="minorHAnsi" w:hAnsiTheme="minorHAnsi" w:cstheme="minorHAnsi"/>
                <w:sz w:val="22"/>
                <w:szCs w:val="22"/>
              </w:rPr>
              <w:t xml:space="preserve"> Partner agency/other force </w:t>
            </w:r>
          </w:p>
          <w:p w14:paraId="24ACEC41" w14:textId="4B4773DD" w:rsidR="003F5CDF" w:rsidRPr="00865FAD" w:rsidRDefault="00161DB4" w:rsidP="003801DB">
            <w:pPr>
              <w:pStyle w:val="ListParagraph"/>
              <w:tabs>
                <w:tab w:val="left" w:pos="4590"/>
                <w:tab w:val="left" w:pos="8420"/>
                <w:tab w:val="right" w:pos="8793"/>
              </w:tabs>
              <w:rPr>
                <w:rFonts w:asciiTheme="minorHAnsi" w:hAnsiTheme="minorHAnsi" w:cstheme="minorHAnsi"/>
                <w:sz w:val="22"/>
                <w:szCs w:val="22"/>
              </w:rPr>
            </w:pPr>
            <w:r>
              <w:rPr>
                <w:rFonts w:asciiTheme="minorHAnsi" w:hAnsiTheme="minorHAnsi" w:cstheme="minorHAnsi"/>
                <w:sz w:val="22"/>
                <w:szCs w:val="22"/>
              </w:rPr>
              <w:t>X</w:t>
            </w:r>
            <w:r w:rsidR="003F5CDF" w:rsidRPr="00865FAD">
              <w:rPr>
                <w:rFonts w:asciiTheme="minorHAnsi" w:hAnsiTheme="minorHAnsi" w:cstheme="minorHAnsi"/>
                <w:sz w:val="22"/>
                <w:szCs w:val="22"/>
              </w:rPr>
              <w:t xml:space="preserve"> Independent Advisory Group</w:t>
            </w:r>
            <w:r w:rsidR="00E66C88" w:rsidRPr="00865FAD">
              <w:rPr>
                <w:rFonts w:asciiTheme="minorHAnsi" w:hAnsiTheme="minorHAnsi" w:cstheme="minorHAnsi"/>
                <w:sz w:val="22"/>
                <w:szCs w:val="22"/>
              </w:rPr>
              <w:tab/>
            </w:r>
            <w:r w:rsidR="003801DB">
              <w:rPr>
                <w:rFonts w:asciiTheme="minorHAnsi" w:hAnsiTheme="minorHAnsi" w:cstheme="minorHAnsi"/>
                <w:sz w:val="22"/>
                <w:szCs w:val="22"/>
              </w:rPr>
              <w:tab/>
            </w:r>
            <w:r w:rsidR="00E66C88" w:rsidRPr="00865FAD">
              <w:rPr>
                <w:rFonts w:asciiTheme="minorHAnsi" w:hAnsiTheme="minorHAnsi" w:cstheme="minorHAnsi"/>
                <w:sz w:val="22"/>
                <w:szCs w:val="22"/>
              </w:rPr>
              <w:tab/>
            </w:r>
          </w:p>
          <w:p w14:paraId="18F04452" w14:textId="2D5090F8" w:rsidR="003F5CDF" w:rsidRPr="00865FAD" w:rsidRDefault="00161DB4" w:rsidP="003801DB">
            <w:pPr>
              <w:pStyle w:val="ListParagraph"/>
              <w:tabs>
                <w:tab w:val="right" w:pos="8793"/>
              </w:tabs>
              <w:rPr>
                <w:rFonts w:asciiTheme="minorHAnsi" w:hAnsiTheme="minorHAnsi" w:cstheme="minorHAnsi"/>
                <w:sz w:val="22"/>
                <w:szCs w:val="22"/>
              </w:rPr>
            </w:pPr>
            <w:r>
              <w:rPr>
                <w:rFonts w:asciiTheme="minorHAnsi" w:hAnsiTheme="minorHAnsi" w:cstheme="minorHAnsi"/>
                <w:sz w:val="22"/>
                <w:szCs w:val="22"/>
              </w:rPr>
              <w:t>X</w:t>
            </w:r>
            <w:r w:rsidR="003F5CDF" w:rsidRPr="00865FAD">
              <w:rPr>
                <w:rFonts w:asciiTheme="minorHAnsi" w:hAnsiTheme="minorHAnsi" w:cstheme="minorHAnsi"/>
                <w:sz w:val="22"/>
                <w:szCs w:val="22"/>
              </w:rPr>
              <w:t xml:space="preserve"> OPCC</w:t>
            </w:r>
            <w:r w:rsidR="00E66C88" w:rsidRPr="00865FAD">
              <w:rPr>
                <w:rFonts w:asciiTheme="minorHAnsi" w:hAnsiTheme="minorHAnsi" w:cstheme="minorHAnsi"/>
                <w:sz w:val="22"/>
                <w:szCs w:val="22"/>
              </w:rPr>
              <w:tab/>
            </w:r>
          </w:p>
          <w:p w14:paraId="5479B4EF" w14:textId="45637043" w:rsidR="003F5CDF" w:rsidRPr="00865FAD" w:rsidRDefault="00F764D1" w:rsidP="003801DB">
            <w:pPr>
              <w:pStyle w:val="ListParagraph"/>
              <w:rPr>
                <w:rFonts w:asciiTheme="minorHAnsi" w:hAnsiTheme="minorHAnsi" w:cstheme="minorHAnsi"/>
                <w:sz w:val="22"/>
                <w:szCs w:val="22"/>
              </w:rPr>
            </w:pPr>
            <w:r w:rsidRPr="00865FAD">
              <w:rPr>
                <w:rFonts w:asciiTheme="minorHAnsi" w:hAnsiTheme="minorHAnsi" w:cstheme="minorHAnsi"/>
                <w:sz w:val="22"/>
                <w:szCs w:val="22"/>
              </w:rPr>
              <w:t>X</w:t>
            </w:r>
            <w:r w:rsidR="003F5CDF" w:rsidRPr="00865FAD">
              <w:rPr>
                <w:rFonts w:asciiTheme="minorHAnsi" w:hAnsiTheme="minorHAnsi" w:cstheme="minorHAnsi"/>
                <w:sz w:val="22"/>
                <w:szCs w:val="22"/>
              </w:rPr>
              <w:t xml:space="preserve"> Information Commissioner</w:t>
            </w:r>
          </w:p>
          <w:p w14:paraId="5C1F2909" w14:textId="3936504D" w:rsidR="003F5CDF" w:rsidRPr="00865FAD" w:rsidRDefault="00F764D1" w:rsidP="003801DB">
            <w:pPr>
              <w:pStyle w:val="ListParagraph"/>
              <w:rPr>
                <w:rFonts w:asciiTheme="minorHAnsi" w:hAnsiTheme="minorHAnsi" w:cstheme="minorHAnsi"/>
                <w:sz w:val="22"/>
                <w:szCs w:val="22"/>
              </w:rPr>
            </w:pPr>
            <w:r w:rsidRPr="00865FAD">
              <w:rPr>
                <w:rFonts w:asciiTheme="minorHAnsi" w:hAnsiTheme="minorHAnsi" w:cstheme="minorHAnsi"/>
                <w:sz w:val="22"/>
                <w:szCs w:val="22"/>
              </w:rPr>
              <w:t>X</w:t>
            </w:r>
            <w:r w:rsidR="003F5CDF" w:rsidRPr="00865FAD">
              <w:rPr>
                <w:rFonts w:asciiTheme="minorHAnsi" w:hAnsiTheme="minorHAnsi" w:cstheme="minorHAnsi"/>
                <w:sz w:val="22"/>
                <w:szCs w:val="22"/>
              </w:rPr>
              <w:t xml:space="preserve"> Data Protection</w:t>
            </w:r>
          </w:p>
          <w:p w14:paraId="4D1D8906" w14:textId="2F1B4CD8" w:rsidR="002015A0" w:rsidRPr="000438D8" w:rsidRDefault="002015A0" w:rsidP="003801DB">
            <w:pPr>
              <w:pStyle w:val="ListParagraph"/>
              <w:tabs>
                <w:tab w:val="right" w:pos="8793"/>
              </w:tabs>
              <w:rPr>
                <w:rFonts w:asciiTheme="minorHAnsi" w:hAnsiTheme="minorHAnsi" w:cstheme="minorHAnsi"/>
                <w:sz w:val="22"/>
                <w:szCs w:val="22"/>
              </w:rPr>
            </w:pPr>
            <w:r w:rsidRPr="00865FAD">
              <w:rPr>
                <w:rFonts w:ascii="Segoe UI Symbol" w:hAnsi="Segoe UI Symbol" w:cs="Segoe UI Symbol"/>
                <w:sz w:val="22"/>
                <w:szCs w:val="22"/>
              </w:rPr>
              <w:t>☐</w:t>
            </w:r>
            <w:r w:rsidRPr="00865FAD">
              <w:rPr>
                <w:rFonts w:asciiTheme="minorHAnsi" w:hAnsiTheme="minorHAnsi" w:cstheme="minorHAnsi"/>
                <w:sz w:val="22"/>
                <w:szCs w:val="22"/>
              </w:rPr>
              <w:t xml:space="preserve"> Other</w:t>
            </w:r>
            <w:r w:rsidR="00E66C88">
              <w:rPr>
                <w:rFonts w:asciiTheme="minorHAnsi" w:hAnsiTheme="minorHAnsi" w:cstheme="minorHAnsi"/>
                <w:sz w:val="22"/>
                <w:szCs w:val="22"/>
              </w:rPr>
              <w:tab/>
            </w:r>
          </w:p>
          <w:p w14:paraId="26B01B8C" w14:textId="77777777" w:rsidR="002015A0" w:rsidRPr="000438D8" w:rsidRDefault="002015A0" w:rsidP="003801DB">
            <w:pPr>
              <w:pStyle w:val="ListParagraph"/>
              <w:rPr>
                <w:rFonts w:asciiTheme="minorHAnsi" w:hAnsiTheme="minorHAnsi" w:cstheme="minorHAnsi"/>
                <w:sz w:val="22"/>
                <w:szCs w:val="22"/>
              </w:rPr>
            </w:pPr>
          </w:p>
          <w:p w14:paraId="67C22864" w14:textId="23095F88" w:rsidR="00122369" w:rsidRPr="000438D8" w:rsidRDefault="00122369" w:rsidP="003F5CDF">
            <w:pPr>
              <w:pStyle w:val="ListParagraph"/>
              <w:rPr>
                <w:rFonts w:asciiTheme="minorHAnsi" w:hAnsiTheme="minorHAnsi" w:cstheme="minorHAnsi"/>
                <w:sz w:val="22"/>
                <w:szCs w:val="22"/>
              </w:rPr>
            </w:pPr>
          </w:p>
        </w:tc>
      </w:tr>
      <w:tr w:rsidR="008B1367" w:rsidRPr="000438D8" w14:paraId="6B976ABC" w14:textId="77777777" w:rsidTr="00FE7C3D">
        <w:tc>
          <w:tcPr>
            <w:tcW w:w="2155" w:type="dxa"/>
            <w:gridSpan w:val="2"/>
          </w:tcPr>
          <w:p w14:paraId="3F1B1034" w14:textId="77777777" w:rsidR="008B1367" w:rsidRPr="00E9275F" w:rsidRDefault="008B1367" w:rsidP="00886DD0">
            <w:pPr>
              <w:rPr>
                <w:rFonts w:asciiTheme="minorHAnsi" w:hAnsiTheme="minorHAnsi" w:cstheme="minorHAnsi"/>
                <w:b/>
                <w:sz w:val="22"/>
                <w:szCs w:val="22"/>
              </w:rPr>
            </w:pPr>
            <w:r w:rsidRPr="00E9275F">
              <w:rPr>
                <w:rFonts w:asciiTheme="minorHAnsi" w:hAnsiTheme="minorHAnsi" w:cstheme="minorHAnsi"/>
                <w:b/>
                <w:sz w:val="22"/>
                <w:szCs w:val="22"/>
              </w:rPr>
              <w:t>Who</w:t>
            </w:r>
          </w:p>
        </w:tc>
        <w:tc>
          <w:tcPr>
            <w:tcW w:w="2160" w:type="dxa"/>
          </w:tcPr>
          <w:p w14:paraId="0C497A6D" w14:textId="77777777" w:rsidR="008B1367" w:rsidRPr="00E9275F" w:rsidRDefault="008B1367" w:rsidP="00886DD0">
            <w:pPr>
              <w:rPr>
                <w:rFonts w:asciiTheme="minorHAnsi" w:hAnsiTheme="minorHAnsi" w:cstheme="minorHAnsi"/>
                <w:b/>
                <w:sz w:val="22"/>
                <w:szCs w:val="22"/>
              </w:rPr>
            </w:pPr>
            <w:r w:rsidRPr="00E9275F">
              <w:rPr>
                <w:rFonts w:asciiTheme="minorHAnsi" w:hAnsiTheme="minorHAnsi" w:cstheme="minorHAnsi"/>
                <w:b/>
                <w:sz w:val="22"/>
                <w:szCs w:val="22"/>
              </w:rPr>
              <w:t>When</w:t>
            </w:r>
          </w:p>
        </w:tc>
        <w:tc>
          <w:tcPr>
            <w:tcW w:w="2346" w:type="dxa"/>
          </w:tcPr>
          <w:p w14:paraId="79EA71C6" w14:textId="77777777" w:rsidR="008B1367" w:rsidRPr="00E9275F" w:rsidRDefault="008B1367" w:rsidP="00886DD0">
            <w:pPr>
              <w:rPr>
                <w:rFonts w:asciiTheme="minorHAnsi" w:hAnsiTheme="minorHAnsi" w:cstheme="minorHAnsi"/>
                <w:b/>
                <w:sz w:val="22"/>
                <w:szCs w:val="22"/>
              </w:rPr>
            </w:pPr>
            <w:r w:rsidRPr="00E9275F">
              <w:rPr>
                <w:rFonts w:asciiTheme="minorHAnsi" w:hAnsiTheme="minorHAnsi" w:cstheme="minorHAnsi"/>
                <w:b/>
                <w:sz w:val="22"/>
                <w:szCs w:val="22"/>
              </w:rPr>
              <w:t>How</w:t>
            </w:r>
          </w:p>
        </w:tc>
        <w:tc>
          <w:tcPr>
            <w:tcW w:w="2348" w:type="dxa"/>
          </w:tcPr>
          <w:p w14:paraId="321BB264" w14:textId="77777777" w:rsidR="008B1367" w:rsidRPr="00E9275F" w:rsidRDefault="008B1367" w:rsidP="00886DD0">
            <w:pPr>
              <w:rPr>
                <w:rFonts w:asciiTheme="minorHAnsi" w:hAnsiTheme="minorHAnsi" w:cstheme="minorHAnsi"/>
                <w:b/>
                <w:sz w:val="22"/>
                <w:szCs w:val="22"/>
              </w:rPr>
            </w:pPr>
            <w:r w:rsidRPr="00E9275F">
              <w:rPr>
                <w:rFonts w:asciiTheme="minorHAnsi" w:hAnsiTheme="minorHAnsi" w:cstheme="minorHAnsi"/>
                <w:b/>
                <w:sz w:val="22"/>
                <w:szCs w:val="22"/>
              </w:rPr>
              <w:t>Outcome</w:t>
            </w:r>
          </w:p>
        </w:tc>
      </w:tr>
      <w:tr w:rsidR="008B1367" w:rsidRPr="000438D8" w14:paraId="60BE3150" w14:textId="77777777" w:rsidTr="00FE7C3D">
        <w:tc>
          <w:tcPr>
            <w:tcW w:w="2155" w:type="dxa"/>
            <w:gridSpan w:val="2"/>
          </w:tcPr>
          <w:p w14:paraId="2AE6A848" w14:textId="47DD6C0B" w:rsidR="008B1367" w:rsidRPr="00E9275F" w:rsidRDefault="00DF3CDF" w:rsidP="00886DD0">
            <w:pPr>
              <w:rPr>
                <w:rFonts w:asciiTheme="minorHAnsi" w:hAnsiTheme="minorHAnsi" w:cstheme="minorHAnsi"/>
                <w:sz w:val="22"/>
                <w:szCs w:val="22"/>
              </w:rPr>
            </w:pPr>
            <w:r w:rsidRPr="00E9275F">
              <w:rPr>
                <w:rFonts w:cstheme="minorHAnsi"/>
              </w:rPr>
              <w:t>ICO</w:t>
            </w:r>
          </w:p>
        </w:tc>
        <w:tc>
          <w:tcPr>
            <w:tcW w:w="2160" w:type="dxa"/>
          </w:tcPr>
          <w:p w14:paraId="6DD2A0E7" w14:textId="58BFF142" w:rsidR="008B1367" w:rsidRPr="00E9275F" w:rsidRDefault="005402AE" w:rsidP="00886DD0">
            <w:pPr>
              <w:rPr>
                <w:rFonts w:asciiTheme="minorHAnsi" w:hAnsiTheme="minorHAnsi" w:cstheme="minorHAnsi"/>
                <w:sz w:val="22"/>
                <w:szCs w:val="22"/>
              </w:rPr>
            </w:pPr>
            <w:r>
              <w:rPr>
                <w:rFonts w:asciiTheme="minorHAnsi" w:hAnsiTheme="minorHAnsi" w:cstheme="minorHAnsi"/>
                <w:sz w:val="22"/>
                <w:szCs w:val="22"/>
              </w:rPr>
              <w:t>20</w:t>
            </w:r>
            <w:r w:rsidRPr="005402AE">
              <w:rPr>
                <w:rFonts w:asciiTheme="minorHAnsi" w:hAnsiTheme="minorHAnsi" w:cstheme="minorHAnsi"/>
                <w:sz w:val="22"/>
                <w:szCs w:val="22"/>
                <w:vertAlign w:val="superscript"/>
              </w:rPr>
              <w:t>th</w:t>
            </w:r>
            <w:r>
              <w:rPr>
                <w:rFonts w:asciiTheme="minorHAnsi" w:hAnsiTheme="minorHAnsi" w:cstheme="minorHAnsi"/>
                <w:sz w:val="22"/>
                <w:szCs w:val="22"/>
              </w:rPr>
              <w:t xml:space="preserve"> August 2025</w:t>
            </w:r>
          </w:p>
        </w:tc>
        <w:tc>
          <w:tcPr>
            <w:tcW w:w="2346" w:type="dxa"/>
          </w:tcPr>
          <w:p w14:paraId="4473BA73" w14:textId="7D7F6839" w:rsidR="008B1367" w:rsidRPr="00E9275F" w:rsidRDefault="00B55AAC" w:rsidP="00886DD0">
            <w:pPr>
              <w:rPr>
                <w:rFonts w:asciiTheme="minorHAnsi" w:hAnsiTheme="minorHAnsi" w:cstheme="minorHAnsi"/>
                <w:sz w:val="22"/>
                <w:szCs w:val="22"/>
              </w:rPr>
            </w:pPr>
            <w:r>
              <w:rPr>
                <w:rFonts w:cstheme="minorHAnsi"/>
              </w:rPr>
              <w:t xml:space="preserve">ICO </w:t>
            </w:r>
            <w:r w:rsidR="005402AE">
              <w:rPr>
                <w:rFonts w:cstheme="minorHAnsi"/>
              </w:rPr>
              <w:t xml:space="preserve">published a </w:t>
            </w:r>
            <w:r w:rsidR="00C511A1">
              <w:rPr>
                <w:rFonts w:cstheme="minorHAnsi"/>
              </w:rPr>
              <w:t xml:space="preserve">blog on </w:t>
            </w:r>
            <w:r w:rsidR="00C511A1" w:rsidRPr="00C511A1">
              <w:rPr>
                <w:rFonts w:cstheme="minorHAnsi"/>
              </w:rPr>
              <w:t xml:space="preserve">with </w:t>
            </w:r>
            <w:r w:rsidR="00C511A1">
              <w:rPr>
                <w:rFonts w:cstheme="minorHAnsi"/>
              </w:rPr>
              <w:t xml:space="preserve">their </w:t>
            </w:r>
            <w:r w:rsidR="00C511A1" w:rsidRPr="00C511A1">
              <w:rPr>
                <w:rFonts w:cstheme="minorHAnsi"/>
              </w:rPr>
              <w:t>audit of South Wales Police and Gwent Police</w:t>
            </w:r>
            <w:r w:rsidR="00E62512">
              <w:t xml:space="preserve"> </w:t>
            </w:r>
            <w:r w:rsidR="00E62512">
              <w:rPr>
                <w:rFonts w:cstheme="minorHAnsi"/>
              </w:rPr>
              <w:t>around</w:t>
            </w:r>
            <w:r w:rsidR="00E62512" w:rsidRPr="00E62512">
              <w:rPr>
                <w:rFonts w:cstheme="minorHAnsi"/>
              </w:rPr>
              <w:t xml:space="preserve"> use of facial recognition technology</w:t>
            </w:r>
          </w:p>
        </w:tc>
        <w:tc>
          <w:tcPr>
            <w:tcW w:w="2348" w:type="dxa"/>
          </w:tcPr>
          <w:p w14:paraId="26C4A36C" w14:textId="2ECA4CC1" w:rsidR="008B1367" w:rsidRPr="00E9275F" w:rsidRDefault="00A20F83" w:rsidP="00886DD0">
            <w:pPr>
              <w:rPr>
                <w:rFonts w:asciiTheme="minorHAnsi" w:hAnsiTheme="minorHAnsi" w:cstheme="minorHAnsi"/>
                <w:sz w:val="22"/>
                <w:szCs w:val="22"/>
              </w:rPr>
            </w:pPr>
            <w:r>
              <w:rPr>
                <w:rFonts w:cstheme="minorHAnsi"/>
              </w:rPr>
              <w:t xml:space="preserve">Provides details on </w:t>
            </w:r>
            <w:r w:rsidRPr="00A20F83">
              <w:rPr>
                <w:rFonts w:cstheme="minorHAnsi"/>
              </w:rPr>
              <w:t>areas of assurance and areas for improvement revealed by the audit summary</w:t>
            </w:r>
            <w:r>
              <w:rPr>
                <w:rFonts w:cstheme="minorHAnsi"/>
              </w:rPr>
              <w:t xml:space="preserve"> to be considered</w:t>
            </w:r>
            <w:r w:rsidR="004A6527">
              <w:rPr>
                <w:rFonts w:cstheme="minorHAnsi"/>
              </w:rPr>
              <w:t xml:space="preserve"> by police forces when using FRT. </w:t>
            </w:r>
          </w:p>
        </w:tc>
      </w:tr>
      <w:tr w:rsidR="008B1367" w:rsidRPr="000438D8" w14:paraId="4DC3BE06" w14:textId="77777777" w:rsidTr="00FE7C3D">
        <w:tc>
          <w:tcPr>
            <w:tcW w:w="2155" w:type="dxa"/>
            <w:gridSpan w:val="2"/>
          </w:tcPr>
          <w:p w14:paraId="7B76A40C" w14:textId="2C0CC15C" w:rsidR="008B1367" w:rsidRPr="000438D8" w:rsidRDefault="00DF3CDF" w:rsidP="00886DD0">
            <w:pPr>
              <w:rPr>
                <w:rFonts w:asciiTheme="minorHAnsi" w:hAnsiTheme="minorHAnsi" w:cstheme="minorHAnsi"/>
                <w:sz w:val="22"/>
                <w:szCs w:val="22"/>
              </w:rPr>
            </w:pPr>
            <w:r>
              <w:rPr>
                <w:rFonts w:cstheme="minorHAnsi"/>
              </w:rPr>
              <w:t>Data protection</w:t>
            </w:r>
          </w:p>
        </w:tc>
        <w:tc>
          <w:tcPr>
            <w:tcW w:w="2160" w:type="dxa"/>
          </w:tcPr>
          <w:p w14:paraId="11806656" w14:textId="6323EFD9" w:rsidR="008B1367" w:rsidRPr="000438D8" w:rsidRDefault="00B234CD" w:rsidP="00886DD0">
            <w:pPr>
              <w:rPr>
                <w:rFonts w:asciiTheme="minorHAnsi" w:hAnsiTheme="minorHAnsi" w:cstheme="minorHAnsi"/>
                <w:sz w:val="22"/>
                <w:szCs w:val="22"/>
              </w:rPr>
            </w:pPr>
            <w:r>
              <w:rPr>
                <w:rFonts w:cstheme="minorHAnsi"/>
              </w:rPr>
              <w:t>Ongoing throughout process</w:t>
            </w:r>
          </w:p>
        </w:tc>
        <w:tc>
          <w:tcPr>
            <w:tcW w:w="2346" w:type="dxa"/>
          </w:tcPr>
          <w:p w14:paraId="05E29C08" w14:textId="13CB74E6" w:rsidR="008B1367" w:rsidRPr="000438D8" w:rsidRDefault="00E4426C" w:rsidP="00886DD0">
            <w:pPr>
              <w:rPr>
                <w:rFonts w:asciiTheme="minorHAnsi" w:hAnsiTheme="minorHAnsi" w:cstheme="minorHAnsi"/>
                <w:sz w:val="22"/>
                <w:szCs w:val="22"/>
              </w:rPr>
            </w:pPr>
            <w:r>
              <w:rPr>
                <w:rFonts w:cstheme="minorHAnsi"/>
              </w:rPr>
              <w:t>Phone call, meetings emails</w:t>
            </w:r>
            <w:r w:rsidR="00F20362">
              <w:rPr>
                <w:rFonts w:cstheme="minorHAnsi"/>
              </w:rPr>
              <w:t xml:space="preserve">, document consultation </w:t>
            </w:r>
          </w:p>
        </w:tc>
        <w:tc>
          <w:tcPr>
            <w:tcW w:w="2348" w:type="dxa"/>
          </w:tcPr>
          <w:p w14:paraId="61888784" w14:textId="7FF3A2BE" w:rsidR="008B1367" w:rsidRPr="000438D8" w:rsidRDefault="00E4426C" w:rsidP="00886DD0">
            <w:pPr>
              <w:rPr>
                <w:rFonts w:asciiTheme="minorHAnsi" w:hAnsiTheme="minorHAnsi" w:cstheme="minorHAnsi"/>
                <w:sz w:val="22"/>
                <w:szCs w:val="22"/>
              </w:rPr>
            </w:pPr>
            <w:r>
              <w:rPr>
                <w:rFonts w:cstheme="minorHAnsi"/>
              </w:rPr>
              <w:t xml:space="preserve">Feedback and </w:t>
            </w:r>
            <w:r w:rsidR="00B66661">
              <w:rPr>
                <w:rFonts w:cstheme="minorHAnsi"/>
              </w:rPr>
              <w:t>advice to ensure the processing is compliant with legislation and any risks are considered and mitigated where possible.</w:t>
            </w:r>
          </w:p>
        </w:tc>
      </w:tr>
      <w:tr w:rsidR="008B1367" w:rsidRPr="000438D8" w14:paraId="17421D6C" w14:textId="77777777" w:rsidTr="00FE7C3D">
        <w:tc>
          <w:tcPr>
            <w:tcW w:w="2155" w:type="dxa"/>
            <w:gridSpan w:val="2"/>
          </w:tcPr>
          <w:p w14:paraId="695DDBAC" w14:textId="1A06E6B5" w:rsidR="008B1367" w:rsidRPr="000438D8" w:rsidRDefault="00DF3CDF" w:rsidP="00886DD0">
            <w:pPr>
              <w:rPr>
                <w:rFonts w:asciiTheme="minorHAnsi" w:hAnsiTheme="minorHAnsi" w:cstheme="minorHAnsi"/>
                <w:sz w:val="22"/>
                <w:szCs w:val="22"/>
              </w:rPr>
            </w:pPr>
            <w:r>
              <w:rPr>
                <w:rFonts w:cstheme="minorHAnsi"/>
              </w:rPr>
              <w:lastRenderedPageBreak/>
              <w:t>Information security</w:t>
            </w:r>
          </w:p>
        </w:tc>
        <w:tc>
          <w:tcPr>
            <w:tcW w:w="2160" w:type="dxa"/>
          </w:tcPr>
          <w:p w14:paraId="50C13A1D" w14:textId="64B33709" w:rsidR="008B1367" w:rsidRPr="000438D8" w:rsidRDefault="00B234CD" w:rsidP="00886DD0">
            <w:pPr>
              <w:rPr>
                <w:rFonts w:asciiTheme="minorHAnsi" w:hAnsiTheme="minorHAnsi" w:cstheme="minorHAnsi"/>
                <w:sz w:val="22"/>
                <w:szCs w:val="22"/>
              </w:rPr>
            </w:pPr>
            <w:r>
              <w:rPr>
                <w:rFonts w:cstheme="minorHAnsi"/>
              </w:rPr>
              <w:t>Ongoing throughout process</w:t>
            </w:r>
          </w:p>
        </w:tc>
        <w:tc>
          <w:tcPr>
            <w:tcW w:w="2346" w:type="dxa"/>
          </w:tcPr>
          <w:p w14:paraId="1FDF4234" w14:textId="68DA98BF" w:rsidR="008B1367" w:rsidRPr="000438D8" w:rsidRDefault="00E9275F" w:rsidP="00886DD0">
            <w:pPr>
              <w:rPr>
                <w:rFonts w:asciiTheme="minorHAnsi" w:hAnsiTheme="minorHAnsi" w:cstheme="minorHAnsi"/>
                <w:sz w:val="22"/>
                <w:szCs w:val="22"/>
              </w:rPr>
            </w:pPr>
            <w:r>
              <w:rPr>
                <w:rFonts w:cstheme="minorHAnsi"/>
              </w:rPr>
              <w:t>Emails, Phone calls, Meetings, document</w:t>
            </w:r>
            <w:r w:rsidR="00F20362">
              <w:rPr>
                <w:rFonts w:cstheme="minorHAnsi"/>
              </w:rPr>
              <w:t xml:space="preserve"> consultation </w:t>
            </w:r>
          </w:p>
        </w:tc>
        <w:tc>
          <w:tcPr>
            <w:tcW w:w="2348" w:type="dxa"/>
          </w:tcPr>
          <w:p w14:paraId="52FB8C4C" w14:textId="274258BE" w:rsidR="008B1367" w:rsidRPr="000438D8" w:rsidRDefault="008D30DC" w:rsidP="00886DD0">
            <w:pPr>
              <w:rPr>
                <w:rFonts w:asciiTheme="minorHAnsi" w:hAnsiTheme="minorHAnsi" w:cstheme="minorHAnsi"/>
                <w:sz w:val="22"/>
                <w:szCs w:val="22"/>
              </w:rPr>
            </w:pPr>
            <w:r>
              <w:rPr>
                <w:rFonts w:cstheme="minorHAnsi"/>
              </w:rPr>
              <w:t xml:space="preserve">Feedback and </w:t>
            </w:r>
            <w:r w:rsidR="00E9275F">
              <w:rPr>
                <w:rFonts w:cstheme="minorHAnsi"/>
              </w:rPr>
              <w:t>advice</w:t>
            </w:r>
            <w:r>
              <w:rPr>
                <w:rFonts w:cstheme="minorHAnsi"/>
              </w:rPr>
              <w:t xml:space="preserve"> to ensure the security is compliant and any risk points are</w:t>
            </w:r>
            <w:r w:rsidR="00E9275F">
              <w:rPr>
                <w:rFonts w:cstheme="minorHAnsi"/>
              </w:rPr>
              <w:t xml:space="preserve"> understood.</w:t>
            </w:r>
          </w:p>
        </w:tc>
      </w:tr>
      <w:tr w:rsidR="008B1367" w:rsidRPr="000438D8" w14:paraId="6C96B274" w14:textId="77777777" w:rsidTr="00FE7C3D">
        <w:tc>
          <w:tcPr>
            <w:tcW w:w="2155" w:type="dxa"/>
            <w:gridSpan w:val="2"/>
          </w:tcPr>
          <w:p w14:paraId="5E6F7B98" w14:textId="6C659FB1" w:rsidR="008B1367" w:rsidRPr="000438D8" w:rsidRDefault="00DF3CDF" w:rsidP="00886DD0">
            <w:pPr>
              <w:rPr>
                <w:rFonts w:asciiTheme="minorHAnsi" w:hAnsiTheme="minorHAnsi" w:cstheme="minorHAnsi"/>
                <w:sz w:val="22"/>
                <w:szCs w:val="22"/>
              </w:rPr>
            </w:pPr>
            <w:r>
              <w:rPr>
                <w:rFonts w:cstheme="minorHAnsi"/>
              </w:rPr>
              <w:t xml:space="preserve">Data Subjects </w:t>
            </w:r>
          </w:p>
        </w:tc>
        <w:tc>
          <w:tcPr>
            <w:tcW w:w="2160" w:type="dxa"/>
          </w:tcPr>
          <w:p w14:paraId="1285157B" w14:textId="4E522D1B" w:rsidR="008B1367" w:rsidRPr="00161DB4" w:rsidRDefault="00EC41F5" w:rsidP="00886DD0">
            <w:pPr>
              <w:rPr>
                <w:rFonts w:cstheme="minorHAnsi"/>
              </w:rPr>
            </w:pPr>
            <w:r w:rsidRPr="00161DB4">
              <w:rPr>
                <w:rFonts w:cstheme="minorHAnsi"/>
              </w:rPr>
              <w:t>Ma</w:t>
            </w:r>
            <w:r w:rsidR="00355A4E" w:rsidRPr="00161DB4">
              <w:rPr>
                <w:rFonts w:cstheme="minorHAnsi"/>
              </w:rPr>
              <w:t>y</w:t>
            </w:r>
            <w:r w:rsidRPr="00161DB4">
              <w:rPr>
                <w:rFonts w:cstheme="minorHAnsi"/>
              </w:rPr>
              <w:t xml:space="preserve"> June 2025</w:t>
            </w:r>
            <w:r w:rsidR="00786FBE" w:rsidRPr="00161DB4">
              <w:rPr>
                <w:rFonts w:cstheme="minorHAnsi"/>
              </w:rPr>
              <w:t xml:space="preserve"> </w:t>
            </w:r>
            <w:r w:rsidR="00B94AEE" w:rsidRPr="00161DB4">
              <w:rPr>
                <w:rFonts w:cstheme="minorHAnsi"/>
              </w:rPr>
              <w:t>- Survey</w:t>
            </w:r>
          </w:p>
          <w:p w14:paraId="75E55B5E" w14:textId="6A5B7E66" w:rsidR="00786FBE" w:rsidRPr="00161DB4" w:rsidRDefault="00786FBE" w:rsidP="00886DD0">
            <w:pPr>
              <w:rPr>
                <w:rFonts w:asciiTheme="minorHAnsi" w:hAnsiTheme="minorHAnsi" w:cstheme="minorHAnsi"/>
              </w:rPr>
            </w:pPr>
            <w:r w:rsidRPr="00161DB4">
              <w:rPr>
                <w:rFonts w:cstheme="minorHAnsi"/>
              </w:rPr>
              <w:t xml:space="preserve">July 2025 </w:t>
            </w:r>
          </w:p>
        </w:tc>
        <w:tc>
          <w:tcPr>
            <w:tcW w:w="2346" w:type="dxa"/>
          </w:tcPr>
          <w:p w14:paraId="12800D41" w14:textId="3CE725A1" w:rsidR="008B1367" w:rsidRPr="00161DB4" w:rsidRDefault="00355A4E" w:rsidP="00886DD0">
            <w:pPr>
              <w:rPr>
                <w:rFonts w:asciiTheme="minorHAnsi" w:hAnsiTheme="minorHAnsi" w:cstheme="minorHAnsi"/>
              </w:rPr>
            </w:pPr>
            <w:r w:rsidRPr="00161DB4">
              <w:rPr>
                <w:rFonts w:asciiTheme="minorHAnsi" w:hAnsiTheme="minorHAnsi" w:cstheme="minorHAnsi"/>
              </w:rPr>
              <w:t>Public Survey</w:t>
            </w:r>
            <w:r w:rsidR="00E306AB" w:rsidRPr="00161DB4">
              <w:rPr>
                <w:rFonts w:asciiTheme="minorHAnsi" w:hAnsiTheme="minorHAnsi" w:cstheme="minorHAnsi"/>
              </w:rPr>
              <w:t xml:space="preserve"> at horse fair-12</w:t>
            </w:r>
            <w:r w:rsidR="00161DB4">
              <w:rPr>
                <w:rFonts w:asciiTheme="minorHAnsi" w:hAnsiTheme="minorHAnsi" w:cstheme="minorHAnsi"/>
              </w:rPr>
              <w:t>6</w:t>
            </w:r>
            <w:r w:rsidR="00E306AB" w:rsidRPr="00161DB4">
              <w:rPr>
                <w:rFonts w:asciiTheme="minorHAnsi" w:hAnsiTheme="minorHAnsi" w:cstheme="minorHAnsi"/>
              </w:rPr>
              <w:t xml:space="preserve"> responses from all community’s</w:t>
            </w:r>
            <w:r w:rsidRPr="00161DB4">
              <w:rPr>
                <w:rFonts w:asciiTheme="minorHAnsi" w:hAnsiTheme="minorHAnsi" w:cstheme="minorHAnsi"/>
              </w:rPr>
              <w:t xml:space="preserve"> and consultation</w:t>
            </w:r>
            <w:r w:rsidR="00B94AEE" w:rsidRPr="00161DB4">
              <w:rPr>
                <w:rFonts w:asciiTheme="minorHAnsi" w:hAnsiTheme="minorHAnsi" w:cstheme="minorHAnsi"/>
              </w:rPr>
              <w:t>.</w:t>
            </w:r>
          </w:p>
          <w:p w14:paraId="0DF4B9EE" w14:textId="77777777" w:rsidR="00B94AEE" w:rsidRPr="00161DB4" w:rsidRDefault="00B94AEE" w:rsidP="00886DD0">
            <w:pPr>
              <w:rPr>
                <w:rFonts w:asciiTheme="minorHAnsi" w:hAnsiTheme="minorHAnsi" w:cstheme="minorHAnsi"/>
              </w:rPr>
            </w:pPr>
          </w:p>
          <w:p w14:paraId="7AEF2D97" w14:textId="2B44436B" w:rsidR="00B94AEE" w:rsidRPr="00161DB4" w:rsidRDefault="00B94AEE" w:rsidP="00886DD0">
            <w:pPr>
              <w:rPr>
                <w:rFonts w:asciiTheme="minorHAnsi" w:hAnsiTheme="minorHAnsi" w:cstheme="minorHAnsi"/>
              </w:rPr>
            </w:pPr>
            <w:r w:rsidRPr="00161DB4">
              <w:rPr>
                <w:rFonts w:asciiTheme="minorHAnsi" w:hAnsiTheme="minorHAnsi" w:cstheme="minorHAnsi"/>
              </w:rPr>
              <w:t xml:space="preserve">CAG community leads from diverse backgrounds for views.  </w:t>
            </w:r>
          </w:p>
        </w:tc>
        <w:tc>
          <w:tcPr>
            <w:tcW w:w="2348" w:type="dxa"/>
          </w:tcPr>
          <w:p w14:paraId="44B4F137" w14:textId="21D9B173" w:rsidR="008B1367" w:rsidRPr="000438D8" w:rsidRDefault="007862BE" w:rsidP="00886DD0">
            <w:pPr>
              <w:rPr>
                <w:rFonts w:asciiTheme="minorHAnsi" w:hAnsiTheme="minorHAnsi" w:cstheme="minorHAnsi"/>
                <w:sz w:val="22"/>
                <w:szCs w:val="22"/>
              </w:rPr>
            </w:pPr>
            <w:r>
              <w:rPr>
                <w:rFonts w:cstheme="minorHAnsi"/>
              </w:rPr>
              <w:t xml:space="preserve">Understanding of public opinion and transparency of use for data subjects </w:t>
            </w:r>
            <w:r w:rsidR="00786FBE">
              <w:rPr>
                <w:rFonts w:cstheme="minorHAnsi"/>
              </w:rPr>
              <w:t>and positive response</w:t>
            </w:r>
            <w:r w:rsidR="00535630">
              <w:rPr>
                <w:rFonts w:cstheme="minorHAnsi"/>
              </w:rPr>
              <w:t xml:space="preserve">. Supportive of the use </w:t>
            </w:r>
          </w:p>
        </w:tc>
      </w:tr>
      <w:tr w:rsidR="008B1367" w:rsidRPr="003801DB" w14:paraId="4592BE48" w14:textId="77777777" w:rsidTr="00FE7C3D">
        <w:tc>
          <w:tcPr>
            <w:tcW w:w="2155" w:type="dxa"/>
            <w:gridSpan w:val="2"/>
          </w:tcPr>
          <w:p w14:paraId="6C49066C" w14:textId="778948FF" w:rsidR="008B1367" w:rsidRPr="003801DB" w:rsidRDefault="0040753C" w:rsidP="00886DD0">
            <w:pPr>
              <w:rPr>
                <w:rFonts w:asciiTheme="minorHAnsi" w:hAnsiTheme="minorHAnsi" w:cstheme="minorHAnsi"/>
                <w:sz w:val="22"/>
                <w:szCs w:val="22"/>
              </w:rPr>
            </w:pPr>
            <w:r w:rsidRPr="003801DB">
              <w:rPr>
                <w:rFonts w:cstheme="minorHAnsi"/>
              </w:rPr>
              <w:t>O</w:t>
            </w:r>
            <w:r w:rsidR="00820C9B" w:rsidRPr="003801DB">
              <w:rPr>
                <w:rFonts w:cstheme="minorHAnsi"/>
              </w:rPr>
              <w:t>F</w:t>
            </w:r>
            <w:r w:rsidRPr="003801DB">
              <w:rPr>
                <w:rFonts w:cstheme="minorHAnsi"/>
              </w:rPr>
              <w:t>P</w:t>
            </w:r>
            <w:r w:rsidR="00820C9B" w:rsidRPr="003801DB">
              <w:rPr>
                <w:rFonts w:cstheme="minorHAnsi"/>
              </w:rPr>
              <w:t>CC</w:t>
            </w:r>
          </w:p>
        </w:tc>
        <w:tc>
          <w:tcPr>
            <w:tcW w:w="2160" w:type="dxa"/>
          </w:tcPr>
          <w:p w14:paraId="488847DB" w14:textId="7D700620" w:rsidR="008B1367" w:rsidRPr="003801DB" w:rsidRDefault="00490485" w:rsidP="00886DD0">
            <w:pPr>
              <w:rPr>
                <w:rFonts w:asciiTheme="minorHAnsi" w:hAnsiTheme="minorHAnsi" w:cstheme="minorHAnsi"/>
              </w:rPr>
            </w:pPr>
            <w:r w:rsidRPr="003801DB">
              <w:rPr>
                <w:rFonts w:cstheme="minorHAnsi"/>
              </w:rPr>
              <w:t>June 2025- March 2026</w:t>
            </w:r>
          </w:p>
        </w:tc>
        <w:tc>
          <w:tcPr>
            <w:tcW w:w="2346" w:type="dxa"/>
          </w:tcPr>
          <w:p w14:paraId="2F3988AE" w14:textId="656A54F1" w:rsidR="008B1367" w:rsidRPr="003801DB" w:rsidRDefault="00820C9B" w:rsidP="00886DD0">
            <w:pPr>
              <w:rPr>
                <w:rFonts w:asciiTheme="minorHAnsi" w:hAnsiTheme="minorHAnsi" w:cstheme="minorHAnsi"/>
              </w:rPr>
            </w:pPr>
            <w:r w:rsidRPr="003801DB">
              <w:rPr>
                <w:rFonts w:cstheme="minorHAnsi"/>
              </w:rPr>
              <w:t>Verbal</w:t>
            </w:r>
            <w:r w:rsidR="00535630" w:rsidRPr="003801DB">
              <w:rPr>
                <w:rFonts w:cstheme="minorHAnsi"/>
              </w:rPr>
              <w:t xml:space="preserve"> consultation</w:t>
            </w:r>
          </w:p>
        </w:tc>
        <w:tc>
          <w:tcPr>
            <w:tcW w:w="2348" w:type="dxa"/>
          </w:tcPr>
          <w:p w14:paraId="4D3D592C" w14:textId="6D74B1DA" w:rsidR="008B1367" w:rsidRPr="003801DB" w:rsidRDefault="006E55A7" w:rsidP="00886DD0">
            <w:pPr>
              <w:rPr>
                <w:rFonts w:asciiTheme="minorHAnsi" w:hAnsiTheme="minorHAnsi" w:cstheme="minorHAnsi"/>
                <w:sz w:val="22"/>
                <w:szCs w:val="22"/>
              </w:rPr>
            </w:pPr>
            <w:r w:rsidRPr="003801DB">
              <w:rPr>
                <w:rFonts w:cstheme="minorHAnsi"/>
              </w:rPr>
              <w:t xml:space="preserve">Supportive </w:t>
            </w:r>
            <w:r w:rsidR="00535630" w:rsidRPr="003801DB">
              <w:rPr>
                <w:rFonts w:cstheme="minorHAnsi"/>
              </w:rPr>
              <w:t xml:space="preserve">of the use </w:t>
            </w:r>
          </w:p>
        </w:tc>
      </w:tr>
      <w:tr w:rsidR="005A574D" w:rsidRPr="003801DB" w14:paraId="180E95DE" w14:textId="77777777" w:rsidTr="00FE7C3D">
        <w:tc>
          <w:tcPr>
            <w:tcW w:w="2155" w:type="dxa"/>
            <w:gridSpan w:val="2"/>
          </w:tcPr>
          <w:p w14:paraId="704733C1" w14:textId="5C3BFA42" w:rsidR="005A574D" w:rsidRPr="003801DB" w:rsidRDefault="005A574D" w:rsidP="003801DB">
            <w:pPr>
              <w:rPr>
                <w:rFonts w:cstheme="minorHAnsi"/>
              </w:rPr>
            </w:pPr>
            <w:r w:rsidRPr="003801DB">
              <w:rPr>
                <w:rFonts w:cstheme="minorHAnsi"/>
              </w:rPr>
              <w:t xml:space="preserve">Legal Services </w:t>
            </w:r>
          </w:p>
        </w:tc>
        <w:tc>
          <w:tcPr>
            <w:tcW w:w="2160" w:type="dxa"/>
          </w:tcPr>
          <w:p w14:paraId="76996CA5" w14:textId="3C1D1BE1" w:rsidR="005A574D" w:rsidRPr="003801DB" w:rsidRDefault="00BE70BE" w:rsidP="003801DB">
            <w:pPr>
              <w:rPr>
                <w:rFonts w:cstheme="minorHAnsi"/>
              </w:rPr>
            </w:pPr>
            <w:r w:rsidRPr="003801DB">
              <w:rPr>
                <w:rFonts w:cstheme="minorHAnsi"/>
              </w:rPr>
              <w:t>July 2025</w:t>
            </w:r>
          </w:p>
        </w:tc>
        <w:tc>
          <w:tcPr>
            <w:tcW w:w="2346" w:type="dxa"/>
          </w:tcPr>
          <w:p w14:paraId="76E9E7C1" w14:textId="063C8330" w:rsidR="005A574D" w:rsidRPr="003801DB" w:rsidRDefault="00D64CA5" w:rsidP="003801DB">
            <w:pPr>
              <w:rPr>
                <w:rFonts w:cstheme="minorHAnsi"/>
              </w:rPr>
            </w:pPr>
            <w:r w:rsidRPr="003801DB">
              <w:rPr>
                <w:rFonts w:cstheme="minorHAnsi"/>
              </w:rPr>
              <w:t xml:space="preserve">Consultation </w:t>
            </w:r>
          </w:p>
        </w:tc>
        <w:tc>
          <w:tcPr>
            <w:tcW w:w="2348" w:type="dxa"/>
          </w:tcPr>
          <w:p w14:paraId="066CD406" w14:textId="674288FB" w:rsidR="005A574D" w:rsidRPr="003801DB" w:rsidRDefault="00D64CA5" w:rsidP="003801DB">
            <w:pPr>
              <w:rPr>
                <w:rFonts w:cstheme="minorHAnsi"/>
              </w:rPr>
            </w:pPr>
            <w:r w:rsidRPr="003801DB">
              <w:rPr>
                <w:rFonts w:cstheme="minorHAnsi"/>
              </w:rPr>
              <w:t xml:space="preserve">Supportive of the use </w:t>
            </w:r>
          </w:p>
        </w:tc>
      </w:tr>
      <w:tr w:rsidR="005A574D" w:rsidRPr="003801DB" w14:paraId="5F2A707F" w14:textId="77777777" w:rsidTr="00FE7C3D">
        <w:tc>
          <w:tcPr>
            <w:tcW w:w="2155" w:type="dxa"/>
            <w:gridSpan w:val="2"/>
          </w:tcPr>
          <w:p w14:paraId="0138671F" w14:textId="238CB166" w:rsidR="005A574D" w:rsidRPr="003801DB" w:rsidRDefault="0040753C" w:rsidP="003801DB">
            <w:pPr>
              <w:rPr>
                <w:rFonts w:cstheme="minorHAnsi"/>
              </w:rPr>
            </w:pPr>
            <w:r w:rsidRPr="003801DB">
              <w:rPr>
                <w:rFonts w:cstheme="minorHAnsi"/>
              </w:rPr>
              <w:t xml:space="preserve">Independent Advisory Group </w:t>
            </w:r>
          </w:p>
        </w:tc>
        <w:tc>
          <w:tcPr>
            <w:tcW w:w="2160" w:type="dxa"/>
          </w:tcPr>
          <w:p w14:paraId="6BD8C310" w14:textId="26575E8F" w:rsidR="005A574D" w:rsidRPr="003801DB" w:rsidRDefault="004940B6" w:rsidP="003801DB">
            <w:pPr>
              <w:rPr>
                <w:rFonts w:cstheme="minorHAnsi"/>
              </w:rPr>
            </w:pPr>
            <w:r w:rsidRPr="003801DB">
              <w:rPr>
                <w:rFonts w:cstheme="minorHAnsi"/>
              </w:rPr>
              <w:t>June 2025</w:t>
            </w:r>
          </w:p>
        </w:tc>
        <w:tc>
          <w:tcPr>
            <w:tcW w:w="2346" w:type="dxa"/>
          </w:tcPr>
          <w:p w14:paraId="75C01C7F" w14:textId="62233C94" w:rsidR="005A574D" w:rsidRPr="003801DB" w:rsidRDefault="004940B6" w:rsidP="003801DB">
            <w:pPr>
              <w:rPr>
                <w:rFonts w:cstheme="minorHAnsi"/>
              </w:rPr>
            </w:pPr>
            <w:r w:rsidRPr="003801DB">
              <w:rPr>
                <w:rFonts w:cstheme="minorHAnsi"/>
              </w:rPr>
              <w:t xml:space="preserve">Consultation </w:t>
            </w:r>
          </w:p>
        </w:tc>
        <w:tc>
          <w:tcPr>
            <w:tcW w:w="2348" w:type="dxa"/>
          </w:tcPr>
          <w:p w14:paraId="661217DD" w14:textId="4B7C0994" w:rsidR="005A574D" w:rsidRPr="003801DB" w:rsidRDefault="004940B6" w:rsidP="003801DB">
            <w:pPr>
              <w:rPr>
                <w:rFonts w:cstheme="minorHAnsi"/>
              </w:rPr>
            </w:pPr>
            <w:r w:rsidRPr="003801DB">
              <w:rPr>
                <w:rFonts w:cstheme="minorHAnsi"/>
              </w:rPr>
              <w:t xml:space="preserve">Supportive of use </w:t>
            </w:r>
          </w:p>
        </w:tc>
      </w:tr>
      <w:tr w:rsidR="005A574D" w:rsidRPr="003801DB" w14:paraId="10105445" w14:textId="77777777" w:rsidTr="00FE7C3D">
        <w:tc>
          <w:tcPr>
            <w:tcW w:w="2155" w:type="dxa"/>
            <w:gridSpan w:val="2"/>
          </w:tcPr>
          <w:p w14:paraId="5345A3B8" w14:textId="7D661D51" w:rsidR="005A574D" w:rsidRPr="003801DB" w:rsidRDefault="0052261E" w:rsidP="003801DB">
            <w:pPr>
              <w:rPr>
                <w:rFonts w:cstheme="minorHAnsi"/>
              </w:rPr>
            </w:pPr>
            <w:r w:rsidRPr="003801DB">
              <w:rPr>
                <w:rStyle w:val="cf01"/>
              </w:rPr>
              <w:t>Local Communities and Gypsy Roma Traveller community</w:t>
            </w:r>
          </w:p>
        </w:tc>
        <w:tc>
          <w:tcPr>
            <w:tcW w:w="2160" w:type="dxa"/>
          </w:tcPr>
          <w:p w14:paraId="31A6BAB0" w14:textId="7BB68B65" w:rsidR="005A574D" w:rsidRPr="003801DB" w:rsidRDefault="00161DB4" w:rsidP="003801DB">
            <w:pPr>
              <w:rPr>
                <w:rFonts w:cstheme="minorHAnsi"/>
              </w:rPr>
            </w:pPr>
            <w:r w:rsidRPr="003801DB">
              <w:rPr>
                <w:rFonts w:cstheme="minorHAnsi"/>
              </w:rPr>
              <w:t>June 2025</w:t>
            </w:r>
          </w:p>
        </w:tc>
        <w:tc>
          <w:tcPr>
            <w:tcW w:w="2346" w:type="dxa"/>
          </w:tcPr>
          <w:p w14:paraId="6454BA8B" w14:textId="7E2E2DC4" w:rsidR="005A574D" w:rsidRPr="003801DB" w:rsidRDefault="00161DB4" w:rsidP="003801DB">
            <w:pPr>
              <w:rPr>
                <w:rFonts w:cstheme="minorHAnsi"/>
              </w:rPr>
            </w:pPr>
            <w:r w:rsidRPr="003801DB">
              <w:rPr>
                <w:rFonts w:asciiTheme="minorHAnsi" w:hAnsiTheme="minorHAnsi" w:cstheme="minorHAnsi"/>
              </w:rPr>
              <w:t>Public Survey conducted</w:t>
            </w:r>
          </w:p>
        </w:tc>
        <w:tc>
          <w:tcPr>
            <w:tcW w:w="2348" w:type="dxa"/>
          </w:tcPr>
          <w:p w14:paraId="218540B6" w14:textId="4B30E99F" w:rsidR="005A574D" w:rsidRPr="003801DB" w:rsidRDefault="00161DB4" w:rsidP="003801DB">
            <w:pPr>
              <w:rPr>
                <w:rFonts w:cstheme="minorHAnsi"/>
              </w:rPr>
            </w:pPr>
            <w:r w:rsidRPr="003801DB">
              <w:rPr>
                <w:rFonts w:cstheme="minorHAnsi"/>
              </w:rPr>
              <w:t>Understanding of public opinion and transparency of use for data subjects and positive response. Supportive of the use</w:t>
            </w:r>
          </w:p>
        </w:tc>
      </w:tr>
    </w:tbl>
    <w:p w14:paraId="299AAD12" w14:textId="77777777" w:rsidR="008B1367" w:rsidRPr="000438D8" w:rsidRDefault="008B1367" w:rsidP="003801DB">
      <w:pPr>
        <w:spacing w:after="0"/>
        <w:rPr>
          <w:rFonts w:cstheme="minorHAnsi"/>
        </w:rPr>
      </w:pPr>
    </w:p>
    <w:p w14:paraId="74E0431C" w14:textId="77777777" w:rsidR="00FE7C3D" w:rsidRPr="000438D8" w:rsidRDefault="00FE7C3D" w:rsidP="003801DB">
      <w:pPr>
        <w:spacing w:after="0"/>
        <w:rPr>
          <w:rFonts w:cstheme="minorHAnsi"/>
        </w:rPr>
      </w:pPr>
    </w:p>
    <w:tbl>
      <w:tblPr>
        <w:tblStyle w:val="TableGrid"/>
        <w:tblpPr w:leftFromText="180" w:rightFromText="180" w:vertAnchor="text" w:horzAnchor="margin" w:tblpXSpec="center" w:tblpY="207"/>
        <w:tblW w:w="9057" w:type="dxa"/>
        <w:tblBorders>
          <w:left w:val="single" w:sz="12" w:space="0" w:color="auto"/>
          <w:bottom w:val="single" w:sz="12" w:space="0" w:color="auto"/>
          <w:right w:val="single" w:sz="12" w:space="0" w:color="auto"/>
        </w:tblBorders>
        <w:tblLayout w:type="fixed"/>
        <w:tblLook w:val="04A0" w:firstRow="1" w:lastRow="0" w:firstColumn="1" w:lastColumn="0" w:noHBand="0" w:noVBand="1"/>
      </w:tblPr>
      <w:tblGrid>
        <w:gridCol w:w="4976"/>
        <w:gridCol w:w="4081"/>
      </w:tblGrid>
      <w:tr w:rsidR="00441709" w:rsidRPr="0041079B" w14:paraId="283ACE1A" w14:textId="77777777" w:rsidTr="00FE3683">
        <w:trPr>
          <w:trHeight w:val="561"/>
        </w:trPr>
        <w:tc>
          <w:tcPr>
            <w:tcW w:w="9057" w:type="dxa"/>
            <w:gridSpan w:val="2"/>
            <w:tcBorders>
              <w:top w:val="single" w:sz="4" w:space="0" w:color="auto"/>
              <w:bottom w:val="single" w:sz="4" w:space="0" w:color="auto"/>
            </w:tcBorders>
            <w:shd w:val="clear" w:color="auto" w:fill="5B9BD5" w:themeFill="accent1"/>
            <w:vAlign w:val="center"/>
          </w:tcPr>
          <w:p w14:paraId="48F63422" w14:textId="3562327A" w:rsidR="00441709" w:rsidRPr="00780607" w:rsidRDefault="00441709" w:rsidP="00FE3683">
            <w:pPr>
              <w:pStyle w:val="BodyText"/>
              <w:spacing w:before="120" w:after="120"/>
              <w:rPr>
                <w:rFonts w:asciiTheme="minorHAnsi" w:hAnsiTheme="minorHAnsi" w:cstheme="minorHAnsi"/>
                <w:b/>
                <w:bCs/>
                <w:sz w:val="28"/>
                <w:szCs w:val="28"/>
                <w:lang w:val="en-GB"/>
              </w:rPr>
            </w:pPr>
            <w:r w:rsidRPr="00780607">
              <w:rPr>
                <w:rFonts w:asciiTheme="minorHAnsi" w:hAnsiTheme="minorHAnsi" w:cstheme="minorHAnsi"/>
                <w:b/>
                <w:color w:val="000000" w:themeColor="text1"/>
                <w:spacing w:val="-1"/>
                <w:sz w:val="28"/>
                <w:szCs w:val="28"/>
              </w:rPr>
              <w:t xml:space="preserve">Step </w:t>
            </w:r>
            <w:r w:rsidR="006C1A40" w:rsidRPr="00780607">
              <w:rPr>
                <w:rFonts w:asciiTheme="minorHAnsi" w:hAnsiTheme="minorHAnsi" w:cstheme="minorHAnsi"/>
                <w:b/>
                <w:color w:val="000000" w:themeColor="text1"/>
                <w:spacing w:val="-1"/>
                <w:sz w:val="28"/>
                <w:szCs w:val="28"/>
              </w:rPr>
              <w:t>10</w:t>
            </w:r>
            <w:r w:rsidRPr="00780607">
              <w:rPr>
                <w:rFonts w:asciiTheme="minorHAnsi" w:hAnsiTheme="minorHAnsi" w:cstheme="minorHAnsi"/>
                <w:b/>
                <w:color w:val="000000" w:themeColor="text1"/>
                <w:spacing w:val="-1"/>
                <w:sz w:val="28"/>
                <w:szCs w:val="28"/>
              </w:rPr>
              <w:t xml:space="preserve">: </w:t>
            </w:r>
            <w:r w:rsidR="0041079B" w:rsidRPr="00780607">
              <w:rPr>
                <w:rFonts w:asciiTheme="minorHAnsi" w:hAnsiTheme="minorHAnsi" w:cstheme="minorHAnsi"/>
                <w:b/>
                <w:color w:val="000000" w:themeColor="text1"/>
                <w:spacing w:val="-1"/>
                <w:sz w:val="28"/>
                <w:szCs w:val="28"/>
              </w:rPr>
              <w:t>Assessing Necessity and Proportionality</w:t>
            </w:r>
          </w:p>
        </w:tc>
      </w:tr>
      <w:tr w:rsidR="00441709" w:rsidRPr="0041079B" w14:paraId="1A033A28" w14:textId="77777777" w:rsidTr="00FE3683">
        <w:trPr>
          <w:trHeight w:val="422"/>
        </w:trPr>
        <w:tc>
          <w:tcPr>
            <w:tcW w:w="9057" w:type="dxa"/>
            <w:gridSpan w:val="2"/>
            <w:tcBorders>
              <w:top w:val="single" w:sz="4" w:space="0" w:color="auto"/>
              <w:bottom w:val="single" w:sz="4" w:space="0" w:color="auto"/>
            </w:tcBorders>
            <w:shd w:val="clear" w:color="auto" w:fill="DEEAF6" w:themeFill="accent1" w:themeFillTint="33"/>
          </w:tcPr>
          <w:p w14:paraId="73017570" w14:textId="6A74BFD8" w:rsidR="00441709" w:rsidRPr="0041079B" w:rsidRDefault="00441709" w:rsidP="00FE3683">
            <w:pPr>
              <w:pStyle w:val="BodyText"/>
              <w:spacing w:before="60" w:after="60"/>
              <w:rPr>
                <w:rFonts w:asciiTheme="minorHAnsi" w:hAnsiTheme="minorHAnsi" w:cstheme="minorHAnsi"/>
                <w:bCs/>
                <w:sz w:val="22"/>
                <w:szCs w:val="22"/>
                <w:lang w:val="en-GB"/>
              </w:rPr>
            </w:pPr>
            <w:r w:rsidRPr="0041079B">
              <w:rPr>
                <w:rFonts w:asciiTheme="minorHAnsi" w:hAnsiTheme="minorHAnsi" w:cstheme="minorHAnsi"/>
                <w:color w:val="000000"/>
                <w:sz w:val="22"/>
                <w:szCs w:val="22"/>
              </w:rPr>
              <w:t>In this section you must demonstrate why the processing is necessary</w:t>
            </w:r>
            <w:bookmarkStart w:id="7" w:name="necessary"/>
            <w:r w:rsidRPr="0041079B">
              <w:rPr>
                <w:rFonts w:asciiTheme="minorHAnsi" w:hAnsiTheme="minorHAnsi" w:cstheme="minorHAnsi"/>
                <w:b/>
                <w:bCs/>
                <w:color w:val="0070C0"/>
                <w:spacing w:val="-1"/>
                <w:sz w:val="22"/>
                <w:szCs w:val="22"/>
                <w:vertAlign w:val="superscript"/>
              </w:rPr>
              <w:fldChar w:fldCharType="begin"/>
            </w:r>
            <w:r w:rsidRPr="0041079B">
              <w:rPr>
                <w:rFonts w:asciiTheme="minorHAnsi" w:hAnsiTheme="minorHAnsi" w:cstheme="minorHAnsi"/>
                <w:b/>
                <w:bCs/>
                <w:color w:val="0070C0"/>
                <w:spacing w:val="-1"/>
                <w:sz w:val="22"/>
                <w:szCs w:val="22"/>
                <w:vertAlign w:val="superscript"/>
              </w:rPr>
              <w:instrText>HYPERLINK  \l "necessary" \o "The processing must be necessary for the specific objective of the proposal."</w:instrText>
            </w:r>
            <w:r w:rsidRPr="0041079B">
              <w:rPr>
                <w:rFonts w:asciiTheme="minorHAnsi" w:hAnsiTheme="minorHAnsi" w:cstheme="minorHAnsi"/>
                <w:b/>
                <w:bCs/>
                <w:color w:val="0070C0"/>
                <w:spacing w:val="-1"/>
                <w:sz w:val="22"/>
                <w:szCs w:val="22"/>
                <w:vertAlign w:val="superscript"/>
              </w:rPr>
            </w:r>
            <w:r w:rsidRPr="0041079B">
              <w:rPr>
                <w:rFonts w:asciiTheme="minorHAnsi" w:hAnsiTheme="minorHAnsi" w:cstheme="minorHAnsi"/>
                <w:b/>
                <w:bCs/>
                <w:color w:val="0070C0"/>
                <w:spacing w:val="-1"/>
                <w:sz w:val="22"/>
                <w:szCs w:val="22"/>
                <w:vertAlign w:val="superscript"/>
              </w:rPr>
              <w:fldChar w:fldCharType="separate"/>
            </w:r>
            <w:r w:rsidR="008E13CC">
              <w:rPr>
                <w:rStyle w:val="Hyperlink"/>
                <w:rFonts w:asciiTheme="minorHAnsi" w:eastAsia="Webdings" w:hAnsiTheme="minorHAnsi" w:cstheme="minorHAnsi"/>
                <w:b/>
                <w:bCs/>
                <w:color w:val="0070C0"/>
                <w:spacing w:val="-1"/>
                <w:sz w:val="22"/>
                <w:szCs w:val="22"/>
                <w:vertAlign w:val="superscript"/>
              </w:rPr>
              <w:t>?</w:t>
            </w:r>
            <w:r w:rsidRPr="0041079B">
              <w:rPr>
                <w:rFonts w:asciiTheme="minorHAnsi" w:hAnsiTheme="minorHAnsi" w:cstheme="minorHAnsi"/>
                <w:b/>
                <w:bCs/>
                <w:color w:val="0070C0"/>
                <w:spacing w:val="-1"/>
                <w:sz w:val="22"/>
                <w:szCs w:val="22"/>
                <w:vertAlign w:val="superscript"/>
              </w:rPr>
              <w:fldChar w:fldCharType="end"/>
            </w:r>
            <w:bookmarkEnd w:id="7"/>
            <w:r w:rsidRPr="0041079B">
              <w:rPr>
                <w:rFonts w:asciiTheme="minorHAnsi" w:hAnsiTheme="minorHAnsi" w:cstheme="minorHAnsi"/>
                <w:color w:val="000000"/>
                <w:sz w:val="22"/>
                <w:szCs w:val="22"/>
              </w:rPr>
              <w:t xml:space="preserve"> and proportionate</w:t>
            </w:r>
            <w:bookmarkStart w:id="8" w:name="proportionate"/>
            <w:r w:rsidRPr="0041079B">
              <w:rPr>
                <w:rFonts w:asciiTheme="minorHAnsi" w:hAnsiTheme="minorHAnsi" w:cstheme="minorHAnsi"/>
                <w:b/>
                <w:bCs/>
                <w:color w:val="0070C0"/>
                <w:spacing w:val="-1"/>
                <w:sz w:val="22"/>
                <w:szCs w:val="22"/>
                <w:vertAlign w:val="superscript"/>
              </w:rPr>
              <w:fldChar w:fldCharType="begin"/>
            </w:r>
            <w:r w:rsidRPr="0041079B">
              <w:rPr>
                <w:rFonts w:asciiTheme="minorHAnsi" w:hAnsiTheme="minorHAnsi" w:cstheme="minorHAnsi"/>
                <w:b/>
                <w:bCs/>
                <w:color w:val="0070C0"/>
                <w:spacing w:val="-1"/>
                <w:sz w:val="22"/>
                <w:szCs w:val="22"/>
                <w:vertAlign w:val="superscript"/>
              </w:rPr>
              <w:instrText>HYPERLINK  \l "proportionate" \o "It must be proportionate, meaning that the advantages resulting from the processing should not be outweighed by the disadvantages to individuals. "</w:instrText>
            </w:r>
            <w:r w:rsidRPr="0041079B">
              <w:rPr>
                <w:rFonts w:asciiTheme="minorHAnsi" w:hAnsiTheme="minorHAnsi" w:cstheme="minorHAnsi"/>
                <w:b/>
                <w:bCs/>
                <w:color w:val="0070C0"/>
                <w:spacing w:val="-1"/>
                <w:sz w:val="22"/>
                <w:szCs w:val="22"/>
                <w:vertAlign w:val="superscript"/>
              </w:rPr>
            </w:r>
            <w:r w:rsidRPr="0041079B">
              <w:rPr>
                <w:rFonts w:asciiTheme="minorHAnsi" w:hAnsiTheme="minorHAnsi" w:cstheme="minorHAnsi"/>
                <w:b/>
                <w:bCs/>
                <w:color w:val="0070C0"/>
                <w:spacing w:val="-1"/>
                <w:sz w:val="22"/>
                <w:szCs w:val="22"/>
                <w:vertAlign w:val="superscript"/>
              </w:rPr>
              <w:fldChar w:fldCharType="separate"/>
            </w:r>
            <w:r w:rsidR="008E13CC">
              <w:rPr>
                <w:rStyle w:val="Hyperlink"/>
                <w:rFonts w:asciiTheme="minorHAnsi" w:eastAsia="Webdings" w:hAnsiTheme="minorHAnsi" w:cstheme="minorHAnsi"/>
                <w:b/>
                <w:bCs/>
                <w:color w:val="0070C0"/>
                <w:spacing w:val="-1"/>
                <w:sz w:val="22"/>
                <w:szCs w:val="22"/>
                <w:vertAlign w:val="superscript"/>
              </w:rPr>
              <w:t>?</w:t>
            </w:r>
            <w:r w:rsidRPr="0041079B">
              <w:rPr>
                <w:rFonts w:asciiTheme="minorHAnsi" w:hAnsiTheme="minorHAnsi" w:cstheme="minorHAnsi"/>
                <w:b/>
                <w:bCs/>
                <w:color w:val="0070C0"/>
                <w:spacing w:val="-1"/>
                <w:sz w:val="22"/>
                <w:szCs w:val="22"/>
                <w:vertAlign w:val="superscript"/>
              </w:rPr>
              <w:fldChar w:fldCharType="end"/>
            </w:r>
            <w:bookmarkEnd w:id="8"/>
            <w:r w:rsidRPr="0041079B">
              <w:rPr>
                <w:rFonts w:asciiTheme="minorHAnsi" w:hAnsiTheme="minorHAnsi" w:cstheme="minorHAnsi"/>
                <w:color w:val="000000"/>
                <w:sz w:val="22"/>
                <w:szCs w:val="22"/>
              </w:rPr>
              <w:t>, providing evidence to support your assessment.</w:t>
            </w:r>
          </w:p>
        </w:tc>
      </w:tr>
      <w:tr w:rsidR="00441709" w:rsidRPr="0041079B" w14:paraId="1C60C21A" w14:textId="77777777" w:rsidTr="00FE3683">
        <w:trPr>
          <w:trHeight w:val="422"/>
        </w:trPr>
        <w:tc>
          <w:tcPr>
            <w:tcW w:w="9057" w:type="dxa"/>
            <w:gridSpan w:val="2"/>
            <w:tcBorders>
              <w:top w:val="single" w:sz="4" w:space="0" w:color="auto"/>
              <w:bottom w:val="single" w:sz="4" w:space="0" w:color="auto"/>
            </w:tcBorders>
            <w:shd w:val="clear" w:color="auto" w:fill="DEEAF6" w:themeFill="accent1" w:themeFillTint="33"/>
          </w:tcPr>
          <w:p w14:paraId="08DADCBD" w14:textId="6A3515FD" w:rsidR="00441709" w:rsidRPr="0041079B" w:rsidRDefault="006C1A40" w:rsidP="0022573E">
            <w:pPr>
              <w:pStyle w:val="NoSpacing"/>
              <w:spacing w:before="60" w:after="60"/>
              <w:rPr>
                <w:rFonts w:asciiTheme="minorHAnsi" w:hAnsiTheme="minorHAnsi" w:cstheme="minorHAnsi"/>
                <w:sz w:val="22"/>
                <w:szCs w:val="22"/>
              </w:rPr>
            </w:pPr>
            <w:r w:rsidRPr="0041079B">
              <w:rPr>
                <w:rFonts w:asciiTheme="minorHAnsi" w:hAnsiTheme="minorHAnsi" w:cstheme="minorHAnsi"/>
                <w:b/>
                <w:bCs/>
                <w:color w:val="000000"/>
                <w:sz w:val="22"/>
                <w:szCs w:val="22"/>
              </w:rPr>
              <w:t>10</w:t>
            </w:r>
            <w:r w:rsidR="00441709" w:rsidRPr="0041079B">
              <w:rPr>
                <w:rFonts w:asciiTheme="minorHAnsi" w:hAnsiTheme="minorHAnsi" w:cstheme="minorHAnsi"/>
                <w:b/>
                <w:bCs/>
                <w:color w:val="000000"/>
                <w:sz w:val="22"/>
                <w:szCs w:val="22"/>
              </w:rPr>
              <w:t xml:space="preserve">.1 How will processing the personal data help to achieve your purpose? </w:t>
            </w:r>
          </w:p>
          <w:p w14:paraId="4F52E7B8" w14:textId="77777777" w:rsidR="00441709" w:rsidRPr="0041079B" w:rsidRDefault="00441709" w:rsidP="00441709">
            <w:pPr>
              <w:pStyle w:val="BodyText"/>
              <w:numPr>
                <w:ilvl w:val="0"/>
                <w:numId w:val="16"/>
              </w:numPr>
              <w:ind w:left="304" w:hanging="284"/>
              <w:rPr>
                <w:rFonts w:asciiTheme="minorHAnsi" w:hAnsiTheme="minorHAnsi" w:cstheme="minorHAnsi"/>
                <w:spacing w:val="-1"/>
                <w:sz w:val="22"/>
                <w:szCs w:val="22"/>
              </w:rPr>
            </w:pPr>
            <w:r w:rsidRPr="0041079B">
              <w:rPr>
                <w:rFonts w:asciiTheme="minorHAnsi" w:hAnsiTheme="minorHAnsi" w:cstheme="minorHAnsi"/>
                <w:sz w:val="22"/>
                <w:szCs w:val="22"/>
              </w:rPr>
              <w:t>Clearly state your objective and provide evidence for why the proposal is necessary.</w:t>
            </w:r>
            <w:r w:rsidRPr="0041079B">
              <w:rPr>
                <w:rFonts w:asciiTheme="minorHAnsi" w:hAnsiTheme="minorHAnsi" w:cstheme="minorHAnsi"/>
                <w:spacing w:val="-1"/>
                <w:sz w:val="22"/>
                <w:szCs w:val="22"/>
              </w:rPr>
              <w:t xml:space="preserve"> </w:t>
            </w:r>
          </w:p>
          <w:p w14:paraId="3A906C5D" w14:textId="77777777" w:rsidR="00441709" w:rsidRPr="0041079B" w:rsidRDefault="00441709" w:rsidP="00441709">
            <w:pPr>
              <w:pStyle w:val="BodyText"/>
              <w:numPr>
                <w:ilvl w:val="0"/>
                <w:numId w:val="16"/>
              </w:numPr>
              <w:ind w:left="304" w:hanging="284"/>
              <w:rPr>
                <w:rFonts w:asciiTheme="minorHAnsi" w:hAnsiTheme="minorHAnsi" w:cstheme="minorHAnsi"/>
                <w:spacing w:val="-1"/>
                <w:sz w:val="22"/>
                <w:szCs w:val="22"/>
              </w:rPr>
            </w:pPr>
            <w:r w:rsidRPr="0041079B">
              <w:rPr>
                <w:rFonts w:asciiTheme="minorHAnsi" w:hAnsiTheme="minorHAnsi" w:cstheme="minorHAnsi"/>
                <w:spacing w:val="-1"/>
                <w:sz w:val="22"/>
                <w:szCs w:val="22"/>
              </w:rPr>
              <w:t>What are the benefits to the organisation, individuals and wider society?</w:t>
            </w:r>
          </w:p>
          <w:p w14:paraId="519A028D" w14:textId="77777777" w:rsidR="00441709" w:rsidRPr="0041079B" w:rsidRDefault="00441709" w:rsidP="0022573E">
            <w:pPr>
              <w:pStyle w:val="BodyText"/>
              <w:ind w:left="304"/>
              <w:rPr>
                <w:rFonts w:asciiTheme="minorHAnsi" w:hAnsiTheme="minorHAnsi" w:cstheme="minorHAnsi"/>
                <w:spacing w:val="-1"/>
                <w:sz w:val="22"/>
                <w:szCs w:val="22"/>
              </w:rPr>
            </w:pPr>
            <w:r w:rsidRPr="0041079B">
              <w:rPr>
                <w:rFonts w:asciiTheme="minorHAnsi" w:hAnsiTheme="minorHAnsi" w:cstheme="minorHAnsi"/>
                <w:spacing w:val="-1"/>
                <w:sz w:val="22"/>
                <w:szCs w:val="22"/>
              </w:rPr>
              <w:t>The</w:t>
            </w:r>
            <w:r w:rsidRPr="0041079B">
              <w:rPr>
                <w:rFonts w:asciiTheme="minorHAnsi" w:hAnsiTheme="minorHAnsi" w:cstheme="minorHAnsi"/>
                <w:spacing w:val="49"/>
                <w:sz w:val="22"/>
                <w:szCs w:val="22"/>
              </w:rPr>
              <w:t xml:space="preserve"> </w:t>
            </w:r>
            <w:r w:rsidRPr="0041079B">
              <w:rPr>
                <w:rFonts w:asciiTheme="minorHAnsi" w:hAnsiTheme="minorHAnsi" w:cstheme="minorHAnsi"/>
                <w:spacing w:val="-1"/>
                <w:sz w:val="22"/>
                <w:szCs w:val="22"/>
              </w:rPr>
              <w:t>evidence</w:t>
            </w:r>
            <w:r w:rsidRPr="0041079B">
              <w:rPr>
                <w:rFonts w:asciiTheme="minorHAnsi" w:hAnsiTheme="minorHAnsi" w:cstheme="minorHAnsi"/>
                <w:spacing w:val="46"/>
                <w:sz w:val="22"/>
                <w:szCs w:val="22"/>
              </w:rPr>
              <w:t xml:space="preserve"> </w:t>
            </w:r>
            <w:r w:rsidRPr="0041079B">
              <w:rPr>
                <w:rFonts w:asciiTheme="minorHAnsi" w:hAnsiTheme="minorHAnsi" w:cstheme="minorHAnsi"/>
                <w:sz w:val="22"/>
                <w:szCs w:val="22"/>
              </w:rPr>
              <w:t>can</w:t>
            </w:r>
            <w:r w:rsidRPr="0041079B">
              <w:rPr>
                <w:rFonts w:asciiTheme="minorHAnsi" w:hAnsiTheme="minorHAnsi" w:cstheme="minorHAnsi"/>
                <w:spacing w:val="61"/>
                <w:sz w:val="22"/>
                <w:szCs w:val="22"/>
              </w:rPr>
              <w:t xml:space="preserve"> </w:t>
            </w:r>
            <w:r w:rsidRPr="0041079B">
              <w:rPr>
                <w:rFonts w:asciiTheme="minorHAnsi" w:hAnsiTheme="minorHAnsi" w:cstheme="minorHAnsi"/>
                <w:sz w:val="22"/>
                <w:szCs w:val="22"/>
              </w:rPr>
              <w:t>consist</w:t>
            </w:r>
            <w:r w:rsidRPr="0041079B">
              <w:rPr>
                <w:rFonts w:asciiTheme="minorHAnsi" w:hAnsiTheme="minorHAnsi" w:cstheme="minorHAnsi"/>
                <w:spacing w:val="20"/>
                <w:sz w:val="22"/>
                <w:szCs w:val="22"/>
              </w:rPr>
              <w:t xml:space="preserve"> </w:t>
            </w:r>
            <w:r w:rsidRPr="0041079B">
              <w:rPr>
                <w:rFonts w:asciiTheme="minorHAnsi" w:hAnsiTheme="minorHAnsi" w:cstheme="minorHAnsi"/>
                <w:sz w:val="22"/>
                <w:szCs w:val="22"/>
              </w:rPr>
              <w:t>of</w:t>
            </w:r>
            <w:r w:rsidRPr="0041079B">
              <w:rPr>
                <w:rFonts w:asciiTheme="minorHAnsi" w:hAnsiTheme="minorHAnsi" w:cstheme="minorHAnsi"/>
                <w:spacing w:val="19"/>
                <w:sz w:val="22"/>
                <w:szCs w:val="22"/>
              </w:rPr>
              <w:t xml:space="preserve"> </w:t>
            </w:r>
            <w:r w:rsidRPr="0041079B">
              <w:rPr>
                <w:rFonts w:asciiTheme="minorHAnsi" w:hAnsiTheme="minorHAnsi" w:cstheme="minorHAnsi"/>
                <w:sz w:val="22"/>
                <w:szCs w:val="22"/>
              </w:rPr>
              <w:t>facts, statistics, reports etc</w:t>
            </w:r>
            <w:r w:rsidRPr="0041079B">
              <w:rPr>
                <w:rFonts w:asciiTheme="minorHAnsi" w:hAnsiTheme="minorHAnsi" w:cstheme="minorHAnsi"/>
                <w:spacing w:val="-1"/>
                <w:sz w:val="22"/>
                <w:szCs w:val="22"/>
              </w:rPr>
              <w:t>.</w:t>
            </w:r>
          </w:p>
        </w:tc>
      </w:tr>
      <w:tr w:rsidR="00441709" w:rsidRPr="0041079B" w14:paraId="5F73F2F7" w14:textId="77777777" w:rsidTr="006C1A40">
        <w:trPr>
          <w:trHeight w:val="1365"/>
        </w:trPr>
        <w:tc>
          <w:tcPr>
            <w:tcW w:w="9057" w:type="dxa"/>
            <w:gridSpan w:val="2"/>
            <w:tcBorders>
              <w:top w:val="single" w:sz="4" w:space="0" w:color="auto"/>
              <w:bottom w:val="single" w:sz="4" w:space="0" w:color="auto"/>
            </w:tcBorders>
          </w:tcPr>
          <w:p w14:paraId="254DE6C1" w14:textId="77777777" w:rsidR="0002716C" w:rsidRDefault="005C6FD1" w:rsidP="0094055B">
            <w:pPr>
              <w:pStyle w:val="BodyText"/>
            </w:pPr>
            <w:r>
              <w:t xml:space="preserve">The Information Commissioner’s Office (ICO) has undertaken research into public attitudes to LFR, and recently published its findings: </w:t>
            </w:r>
            <w:r w:rsidR="00CA7CDD" w:rsidRPr="00CA7CDD">
              <w:rPr>
                <w:rFonts w:asciiTheme="minorHAnsi" w:eastAsiaTheme="minorHAnsi" w:hAnsiTheme="minorHAnsi" w:cstheme="minorBidi"/>
                <w:sz w:val="22"/>
                <w:szCs w:val="22"/>
                <w:lang w:val="en-GB" w:eastAsia="en-US"/>
              </w:rPr>
              <w:t xml:space="preserve"> </w:t>
            </w:r>
            <w:hyperlink r:id="rId27" w:history="1">
              <w:r w:rsidR="00CA7CDD" w:rsidRPr="00CA7CDD">
                <w:rPr>
                  <w:rFonts w:asciiTheme="minorHAnsi" w:eastAsiaTheme="minorHAnsi" w:hAnsiTheme="minorHAnsi" w:cstheme="minorBidi"/>
                  <w:color w:val="0000FF"/>
                  <w:sz w:val="22"/>
                  <w:szCs w:val="22"/>
                  <w:u w:val="single"/>
                  <w:lang w:val="en-GB" w:eastAsia="en-US"/>
                </w:rPr>
                <w:t>Revealing Reality report</w:t>
              </w:r>
            </w:hyperlink>
            <w:r w:rsidR="00CA7CDD">
              <w:t xml:space="preserve"> </w:t>
            </w:r>
          </w:p>
          <w:p w14:paraId="673781C9" w14:textId="40E17B8F" w:rsidR="005C6FD1" w:rsidRDefault="005C6FD1" w:rsidP="0094055B">
            <w:pPr>
              <w:pStyle w:val="BodyText"/>
            </w:pPr>
            <w:r>
              <w:t>The ICO has found that most people recognise there is an impact on their right to privacy, but they are also broadly supportive of the use of LFR; support is strongest for use cases with a very clear rationale and clear public benefit.</w:t>
            </w:r>
          </w:p>
          <w:p w14:paraId="22C3988C" w14:textId="77777777" w:rsidR="005C6FD1" w:rsidRDefault="005C6FD1" w:rsidP="0094055B">
            <w:pPr>
              <w:pStyle w:val="BodyText"/>
            </w:pPr>
          </w:p>
          <w:p w14:paraId="74BD3DEE" w14:textId="577AF2DB" w:rsidR="00441709" w:rsidRPr="0005012B" w:rsidRDefault="00C06EC1" w:rsidP="0094055B">
            <w:pPr>
              <w:pStyle w:val="BodyText"/>
            </w:pPr>
            <w:r w:rsidRPr="0005012B">
              <w:t xml:space="preserve">The effect of this process is that </w:t>
            </w:r>
            <w:r w:rsidR="0005012B" w:rsidRPr="0005012B">
              <w:t>people</w:t>
            </w:r>
            <w:r w:rsidRPr="0005012B">
              <w:t xml:space="preserve"> of interest are successfully identified and intercepted by the police, in </w:t>
            </w:r>
            <w:r w:rsidR="0094055B" w:rsidRPr="0005012B">
              <w:t>proportionate and justified way in line with law enforcement policing powers.</w:t>
            </w:r>
          </w:p>
          <w:p w14:paraId="2759EB8E" w14:textId="77777777" w:rsidR="002F6056" w:rsidRPr="0005012B" w:rsidRDefault="002F6056" w:rsidP="0094055B">
            <w:pPr>
              <w:pStyle w:val="BodyText"/>
            </w:pPr>
          </w:p>
          <w:p w14:paraId="242002AC" w14:textId="0BA8324F" w:rsidR="002F6056" w:rsidRPr="0005012B" w:rsidRDefault="002F6056" w:rsidP="0094055B">
            <w:pPr>
              <w:pStyle w:val="BodyText"/>
            </w:pPr>
            <w:r w:rsidRPr="0005012B">
              <w:t xml:space="preserve">For those not on the Watchlist who are in an area where LFR is deployed there will be no impact or intrusiveness except where there is an Alert, whereby an officer will compare the images and if </w:t>
            </w:r>
            <w:r w:rsidR="0005012B" w:rsidRPr="0005012B">
              <w:t>necessary,</w:t>
            </w:r>
            <w:r w:rsidRPr="0005012B">
              <w:t xml:space="preserve"> can speak with the identified individual.  This means that there may be a reduction in stop and search.  The signage and information around the target location means that individuals can choose not to be in the vicinity of the LFR.</w:t>
            </w:r>
          </w:p>
          <w:p w14:paraId="2373DF97" w14:textId="77777777" w:rsidR="009569C0" w:rsidRPr="0005012B" w:rsidRDefault="009569C0" w:rsidP="0094055B">
            <w:pPr>
              <w:pStyle w:val="BodyText"/>
            </w:pPr>
          </w:p>
          <w:p w14:paraId="4E3602A7" w14:textId="755734D6" w:rsidR="009569C0" w:rsidRPr="0005012B" w:rsidRDefault="009569C0" w:rsidP="009569C0">
            <w:pPr>
              <w:pStyle w:val="BodyText"/>
            </w:pPr>
            <w:r w:rsidRPr="0005012B">
              <w:t xml:space="preserve">Whilst LFR processes every person who enters the Zone of Recognition, the potential impact on an individual passing a camera where LFR was deployed </w:t>
            </w:r>
            <w:r w:rsidR="0005012B" w:rsidRPr="0005012B">
              <w:t>is limited</w:t>
            </w:r>
            <w:r w:rsidRPr="0005012B">
              <w:t>.</w:t>
            </w:r>
          </w:p>
          <w:p w14:paraId="0910AB25" w14:textId="77777777" w:rsidR="009569C0" w:rsidRPr="0005012B" w:rsidRDefault="009569C0" w:rsidP="009569C0">
            <w:pPr>
              <w:pStyle w:val="BodyText"/>
            </w:pPr>
          </w:p>
          <w:p w14:paraId="5F826230" w14:textId="76679369" w:rsidR="009569C0" w:rsidRPr="0005012B" w:rsidRDefault="009569C0" w:rsidP="009569C0">
            <w:pPr>
              <w:pStyle w:val="BodyText"/>
            </w:pPr>
            <w:r w:rsidRPr="0005012B">
              <w:t xml:space="preserve">Based on the information above there is a fair balance between the rights of the individual and the wider interests of the community. The processing will facilitate police </w:t>
            </w:r>
            <w:r w:rsidRPr="0005012B">
              <w:lastRenderedPageBreak/>
              <w:t>actions which, if done via traditional measures will require more physical intrusion for the individual by way of intensive intelligence work such as financial enquiries, mobile phone enquiries or intelligence enquiries into employment or personal activities that would likely have far more significant impact on the day-to-day life of an individual who may be included on a Watchlist.</w:t>
            </w:r>
            <w:r w:rsidR="00DC51F6">
              <w:t xml:space="preserve"> </w:t>
            </w:r>
            <w:r w:rsidR="00DC51F6" w:rsidRPr="00DC51F6">
              <w:t xml:space="preserve">The use of LFR also helps minimise information sharing, as LFR offers an alternative to social media campaigns, or the sharing of information with external agencies.  </w:t>
            </w:r>
          </w:p>
          <w:p w14:paraId="71278266" w14:textId="77777777" w:rsidR="009569C0" w:rsidRPr="0005012B" w:rsidRDefault="009569C0" w:rsidP="009569C0">
            <w:pPr>
              <w:pStyle w:val="BodyText"/>
            </w:pPr>
          </w:p>
          <w:p w14:paraId="7D39ED8A" w14:textId="5EF45150" w:rsidR="009569C0" w:rsidRPr="0005012B" w:rsidRDefault="009569C0" w:rsidP="009569C0">
            <w:pPr>
              <w:pStyle w:val="BodyText"/>
            </w:pPr>
            <w:r w:rsidRPr="0005012B">
              <w:t xml:space="preserve">It is also recognised that the ability of Officers to determine an accurate identification of a person who is not known to them is limited. </w:t>
            </w:r>
            <w:r w:rsidR="0005012B" w:rsidRPr="0005012B">
              <w:t>Therefore,</w:t>
            </w:r>
            <w:r w:rsidRPr="0005012B">
              <w:t xml:space="preserve"> it is more likely that an individual may be incorrectly identified and subsequent processing to determine the identification of the Subject based on information ‘known’ to Officers and provided by the Subject may lead to unnecessary searches against data held on police systems for the purposes of identifying persons sought by police.</w:t>
            </w:r>
          </w:p>
          <w:p w14:paraId="137217C1" w14:textId="77777777" w:rsidR="00AA1802" w:rsidRDefault="00AA1802" w:rsidP="0094055B">
            <w:pPr>
              <w:pStyle w:val="BodyText"/>
            </w:pPr>
          </w:p>
          <w:p w14:paraId="41F42B23" w14:textId="77777777" w:rsidR="00B3463D" w:rsidRPr="00B3463D" w:rsidRDefault="00B3463D" w:rsidP="00B3463D">
            <w:pPr>
              <w:rPr>
                <w:rFonts w:ascii="Verdana" w:hAnsi="Verdana" w:cs="Calibri"/>
              </w:rPr>
            </w:pPr>
            <w:r w:rsidRPr="00B3463D">
              <w:rPr>
                <w:rFonts w:ascii="Verdana" w:hAnsi="Verdana"/>
              </w:rPr>
              <w:t>Safeguards regarding composition - the following outlines further, specific safeguards that apply to the composition of the Watchlist:</w:t>
            </w:r>
          </w:p>
          <w:p w14:paraId="4F27B681" w14:textId="77777777" w:rsidR="00B3463D" w:rsidRDefault="00B3463D" w:rsidP="00B3463D">
            <w:pPr>
              <w:rPr>
                <w:rFonts w:cs="Calibri"/>
              </w:rPr>
            </w:pPr>
          </w:p>
          <w:tbl>
            <w:tblPr>
              <w:tblStyle w:val="TableGrid"/>
              <w:tblW w:w="0" w:type="auto"/>
              <w:tblLook w:val="04A0" w:firstRow="1" w:lastRow="0" w:firstColumn="1" w:lastColumn="0" w:noHBand="0" w:noVBand="1"/>
            </w:tblPr>
            <w:tblGrid>
              <w:gridCol w:w="1319"/>
              <w:gridCol w:w="1695"/>
              <w:gridCol w:w="1695"/>
              <w:gridCol w:w="1555"/>
              <w:gridCol w:w="2505"/>
            </w:tblGrid>
            <w:tr w:rsidR="00B3463D" w14:paraId="5207A6BB" w14:textId="77777777" w:rsidTr="00037B98">
              <w:tc>
                <w:tcPr>
                  <w:tcW w:w="1319" w:type="dxa"/>
                </w:tcPr>
                <w:p w14:paraId="41915612" w14:textId="77777777" w:rsidR="00B3463D" w:rsidRDefault="00B3463D" w:rsidP="00CF5E0B">
                  <w:pPr>
                    <w:framePr w:hSpace="180" w:wrap="around" w:vAnchor="text" w:hAnchor="margin" w:xAlign="center" w:y="207"/>
                    <w:rPr>
                      <w:rFonts w:cs="Calibri"/>
                    </w:rPr>
                  </w:pPr>
                </w:p>
              </w:tc>
              <w:tc>
                <w:tcPr>
                  <w:tcW w:w="1695" w:type="dxa"/>
                </w:tcPr>
                <w:p w14:paraId="7F9FB6E5" w14:textId="5E20EB4F" w:rsidR="00B3463D" w:rsidRDefault="00B3463D" w:rsidP="00CF5E0B">
                  <w:pPr>
                    <w:framePr w:hSpace="180" w:wrap="around" w:vAnchor="text" w:hAnchor="margin" w:xAlign="center" w:y="207"/>
                    <w:rPr>
                      <w:rFonts w:cs="Calibri"/>
                    </w:rPr>
                  </w:pPr>
                  <w:r>
                    <w:t>Age</w:t>
                  </w:r>
                  <w:r w:rsidR="00A11CD8">
                    <w:t xml:space="preserve"> 10-</w:t>
                  </w:r>
                  <w:r>
                    <w:t xml:space="preserve"> 18</w:t>
                  </w:r>
                </w:p>
              </w:tc>
              <w:tc>
                <w:tcPr>
                  <w:tcW w:w="1695" w:type="dxa"/>
                </w:tcPr>
                <w:p w14:paraId="2D385E89" w14:textId="64085024" w:rsidR="00B3463D" w:rsidRDefault="00B3463D" w:rsidP="00CF5E0B">
                  <w:pPr>
                    <w:framePr w:hSpace="180" w:wrap="around" w:vAnchor="text" w:hAnchor="margin" w:xAlign="center" w:y="207"/>
                    <w:rPr>
                      <w:rFonts w:cs="Calibri"/>
                    </w:rPr>
                  </w:pPr>
                  <w:r>
                    <w:t>Age – Under 1</w:t>
                  </w:r>
                  <w:r w:rsidR="00377219">
                    <w:t>0</w:t>
                  </w:r>
                </w:p>
              </w:tc>
              <w:tc>
                <w:tcPr>
                  <w:tcW w:w="1555" w:type="dxa"/>
                </w:tcPr>
                <w:p w14:paraId="668F849C" w14:textId="77777777" w:rsidR="00B3463D" w:rsidRDefault="00B3463D" w:rsidP="00CF5E0B">
                  <w:pPr>
                    <w:framePr w:hSpace="180" w:wrap="around" w:vAnchor="text" w:hAnchor="margin" w:xAlign="center" w:y="207"/>
                    <w:rPr>
                      <w:rFonts w:cs="Calibri"/>
                    </w:rPr>
                  </w:pPr>
                  <w:r>
                    <w:t>Disability</w:t>
                  </w:r>
                </w:p>
              </w:tc>
              <w:tc>
                <w:tcPr>
                  <w:tcW w:w="2505" w:type="dxa"/>
                </w:tcPr>
                <w:p w14:paraId="2ADF4285" w14:textId="77777777" w:rsidR="00B3463D" w:rsidRDefault="00B3463D" w:rsidP="00CF5E0B">
                  <w:pPr>
                    <w:framePr w:hSpace="180" w:wrap="around" w:vAnchor="text" w:hAnchor="margin" w:xAlign="center" w:y="207"/>
                    <w:rPr>
                      <w:rFonts w:cs="Calibri"/>
                    </w:rPr>
                  </w:pPr>
                  <w:r>
                    <w:t>Gender Reassignment</w:t>
                  </w:r>
                </w:p>
              </w:tc>
            </w:tr>
            <w:tr w:rsidR="00B3463D" w14:paraId="1FFF9967" w14:textId="77777777" w:rsidTr="00037B98">
              <w:tc>
                <w:tcPr>
                  <w:tcW w:w="1319" w:type="dxa"/>
                </w:tcPr>
                <w:p w14:paraId="0A94398A" w14:textId="77777777" w:rsidR="00B3463D" w:rsidRDefault="00B3463D" w:rsidP="00CF5E0B">
                  <w:pPr>
                    <w:framePr w:hSpace="180" w:wrap="around" w:vAnchor="text" w:hAnchor="margin" w:xAlign="center" w:y="207"/>
                    <w:rPr>
                      <w:rFonts w:cs="Calibri"/>
                    </w:rPr>
                  </w:pPr>
                  <w:r>
                    <w:rPr>
                      <w:rFonts w:cs="Calibri"/>
                    </w:rPr>
                    <w:t>Circumstance</w:t>
                  </w:r>
                </w:p>
              </w:tc>
              <w:tc>
                <w:tcPr>
                  <w:tcW w:w="1695" w:type="dxa"/>
                  <w:tcBorders>
                    <w:bottom w:val="single" w:sz="4" w:space="0" w:color="auto"/>
                  </w:tcBorders>
                </w:tcPr>
                <w:p w14:paraId="7370224B" w14:textId="1A2A2798" w:rsidR="00B3463D" w:rsidRDefault="00B3463D" w:rsidP="00CF5E0B">
                  <w:pPr>
                    <w:framePr w:hSpace="180" w:wrap="around" w:vAnchor="text" w:hAnchor="margin" w:xAlign="center" w:y="207"/>
                  </w:pPr>
                  <w:r>
                    <w:t xml:space="preserve">LFR is used to locate a </w:t>
                  </w:r>
                  <w:r w:rsidR="00AE0B2F">
                    <w:t>person age</w:t>
                  </w:r>
                  <w:r w:rsidR="00377219">
                    <w:t xml:space="preserve"> 10 to</w:t>
                  </w:r>
                  <w:r>
                    <w:t xml:space="preserve"> 18 and that person’s records state that person is aged (or suspected to be aged) </w:t>
                  </w:r>
                  <w:r w:rsidR="00377219">
                    <w:t xml:space="preserve">10-18 </w:t>
                  </w:r>
                </w:p>
              </w:tc>
              <w:tc>
                <w:tcPr>
                  <w:tcW w:w="1695" w:type="dxa"/>
                  <w:tcBorders>
                    <w:bottom w:val="single" w:sz="4" w:space="0" w:color="auto"/>
                  </w:tcBorders>
                </w:tcPr>
                <w:p w14:paraId="2FE09C2C" w14:textId="708608F6" w:rsidR="00B3463D" w:rsidRDefault="00B3463D" w:rsidP="00CF5E0B">
                  <w:pPr>
                    <w:framePr w:hSpace="180" w:wrap="around" w:vAnchor="text" w:hAnchor="margin" w:xAlign="center" w:y="207"/>
                  </w:pPr>
                  <w:r>
                    <w:t>LFR is used to locate a person under 1</w:t>
                  </w:r>
                  <w:r w:rsidR="00BB4DFE">
                    <w:t>0</w:t>
                  </w:r>
                  <w:r>
                    <w:t xml:space="preserve"> and that person’s records state that person is aged (or suspected to be aged) under 1</w:t>
                  </w:r>
                  <w:r w:rsidR="002F0657">
                    <w:t>0</w:t>
                  </w:r>
                  <w:r>
                    <w:t>- years-old</w:t>
                  </w:r>
                </w:p>
              </w:tc>
              <w:tc>
                <w:tcPr>
                  <w:tcW w:w="1555" w:type="dxa"/>
                  <w:tcBorders>
                    <w:bottom w:val="single" w:sz="4" w:space="0" w:color="auto"/>
                  </w:tcBorders>
                </w:tcPr>
                <w:p w14:paraId="56D40073" w14:textId="77777777" w:rsidR="00B3463D" w:rsidRDefault="00B3463D" w:rsidP="00CF5E0B">
                  <w:pPr>
                    <w:framePr w:hSpace="180" w:wrap="around" w:vAnchor="text" w:hAnchor="margin" w:xAlign="center" w:y="207"/>
                  </w:pPr>
                  <w:r>
                    <w:t>LFR is to be used to locate a person and that person’s records state that person has (or is suspected to have) a relevant disability</w:t>
                  </w:r>
                </w:p>
              </w:tc>
              <w:tc>
                <w:tcPr>
                  <w:tcW w:w="2505" w:type="dxa"/>
                  <w:tcBorders>
                    <w:bottom w:val="single" w:sz="4" w:space="0" w:color="auto"/>
                  </w:tcBorders>
                </w:tcPr>
                <w:p w14:paraId="1E222C06" w14:textId="77777777" w:rsidR="00B3463D" w:rsidRDefault="00B3463D" w:rsidP="00CF5E0B">
                  <w:pPr>
                    <w:framePr w:hSpace="180" w:wrap="around" w:vAnchor="text" w:hAnchor="margin" w:xAlign="center" w:y="207"/>
                  </w:pPr>
                  <w:r>
                    <w:t>LFR is to be used to locate a person and that person’s records state that person has (or is suspected to have) (i) undertaken a gender reassignment and (ii) it is believed or suspected to be that the Watchlist would be using an image of that person taken prior to their reassignment</w:t>
                  </w:r>
                </w:p>
              </w:tc>
            </w:tr>
            <w:tr w:rsidR="00B3463D" w14:paraId="1FB6B8E1" w14:textId="77777777" w:rsidTr="00037B98">
              <w:tc>
                <w:tcPr>
                  <w:tcW w:w="1319" w:type="dxa"/>
                </w:tcPr>
                <w:p w14:paraId="2BACD93D" w14:textId="77777777" w:rsidR="00B3463D" w:rsidRDefault="00B3463D" w:rsidP="00CF5E0B">
                  <w:pPr>
                    <w:framePr w:hSpace="180" w:wrap="around" w:vAnchor="text" w:hAnchor="margin" w:xAlign="center" w:y="207"/>
                    <w:rPr>
                      <w:rFonts w:cs="Calibri"/>
                    </w:rPr>
                  </w:pPr>
                  <w:r>
                    <w:rPr>
                      <w:rFonts w:cs="Calibri"/>
                    </w:rPr>
                    <w:t>Necessity</w:t>
                  </w:r>
                </w:p>
              </w:tc>
              <w:tc>
                <w:tcPr>
                  <w:tcW w:w="1695" w:type="dxa"/>
                  <w:tcBorders>
                    <w:right w:val="single" w:sz="4" w:space="0" w:color="auto"/>
                  </w:tcBorders>
                </w:tcPr>
                <w:p w14:paraId="2116C451" w14:textId="77777777" w:rsidR="00B3463D" w:rsidRDefault="00B3463D" w:rsidP="00CF5E0B">
                  <w:pPr>
                    <w:framePr w:hSpace="180" w:wrap="around" w:vAnchor="text" w:hAnchor="margin" w:xAlign="center" w:y="207"/>
                  </w:pPr>
                  <w:r>
                    <w:t>Specific regard needs to be had for the importance of locating the subject on a risk-based approach in line with LFR Documents with a particular focus on ensuring the necessity case is fully made out.</w:t>
                  </w:r>
                </w:p>
              </w:tc>
              <w:tc>
                <w:tcPr>
                  <w:tcW w:w="1695" w:type="dxa"/>
                  <w:tcBorders>
                    <w:left w:val="single" w:sz="4" w:space="0" w:color="auto"/>
                    <w:right w:val="single" w:sz="4" w:space="0" w:color="auto"/>
                  </w:tcBorders>
                </w:tcPr>
                <w:p w14:paraId="01761206" w14:textId="77777777" w:rsidR="00B3463D" w:rsidRPr="00C21CAE" w:rsidRDefault="00B3463D" w:rsidP="00CF5E0B">
                  <w:pPr>
                    <w:framePr w:hSpace="180" w:wrap="around" w:vAnchor="text" w:hAnchor="margin" w:xAlign="center" w:y="207"/>
                  </w:pPr>
                  <w:r>
                    <w:t>Specific regard needs to be had for the importance of locating the subject on a risk-based approach in line with LFR Documents with a particular focus on ensuring the necessity case is fully made out.</w:t>
                  </w:r>
                </w:p>
              </w:tc>
              <w:tc>
                <w:tcPr>
                  <w:tcW w:w="1555" w:type="dxa"/>
                  <w:tcBorders>
                    <w:left w:val="single" w:sz="4" w:space="0" w:color="auto"/>
                    <w:right w:val="single" w:sz="4" w:space="0" w:color="auto"/>
                  </w:tcBorders>
                </w:tcPr>
                <w:p w14:paraId="299E254E" w14:textId="77777777" w:rsidR="00B3463D" w:rsidRPr="00C21CAE" w:rsidRDefault="00B3463D" w:rsidP="00CF5E0B">
                  <w:pPr>
                    <w:framePr w:hSpace="180" w:wrap="around" w:vAnchor="text" w:hAnchor="margin" w:xAlign="center" w:y="207"/>
                  </w:pPr>
                  <w:r>
                    <w:t>Specific regard needs to be had for the importance of locating the subject on a risk-based approach in line with LFR Documents with a particular focus on ensuring the necessity case is fully made out.</w:t>
                  </w:r>
                </w:p>
              </w:tc>
              <w:tc>
                <w:tcPr>
                  <w:tcW w:w="2505" w:type="dxa"/>
                  <w:tcBorders>
                    <w:left w:val="single" w:sz="4" w:space="0" w:color="auto"/>
                  </w:tcBorders>
                </w:tcPr>
                <w:p w14:paraId="3309F2DC" w14:textId="77777777" w:rsidR="00B3463D" w:rsidRPr="00C21CAE" w:rsidRDefault="00B3463D" w:rsidP="00CF5E0B">
                  <w:pPr>
                    <w:framePr w:hSpace="180" w:wrap="around" w:vAnchor="text" w:hAnchor="margin" w:xAlign="center" w:y="207"/>
                  </w:pPr>
                  <w:r>
                    <w:t>Specific regard needs to be had for the importance of locating the subject on a risk-based approach in line with LFR Documents with a particular focus on ensuring the necessity case is fully made out.</w:t>
                  </w:r>
                </w:p>
              </w:tc>
            </w:tr>
            <w:tr w:rsidR="00B3463D" w14:paraId="6C901071" w14:textId="77777777" w:rsidTr="00037B98">
              <w:tc>
                <w:tcPr>
                  <w:tcW w:w="1319" w:type="dxa"/>
                </w:tcPr>
                <w:p w14:paraId="3FDF4E7E" w14:textId="77777777" w:rsidR="00B3463D" w:rsidRDefault="00B3463D" w:rsidP="00CF5E0B">
                  <w:pPr>
                    <w:framePr w:hSpace="180" w:wrap="around" w:vAnchor="text" w:hAnchor="margin" w:xAlign="center" w:y="207"/>
                    <w:rPr>
                      <w:rFonts w:cs="Calibri"/>
                    </w:rPr>
                  </w:pPr>
                  <w:r>
                    <w:rPr>
                      <w:rFonts w:cs="Calibri"/>
                    </w:rPr>
                    <w:t xml:space="preserve">Watchlist Images </w:t>
                  </w:r>
                </w:p>
              </w:tc>
              <w:tc>
                <w:tcPr>
                  <w:tcW w:w="1695" w:type="dxa"/>
                </w:tcPr>
                <w:p w14:paraId="74D30330" w14:textId="77777777" w:rsidR="00B3463D" w:rsidRDefault="00B3463D" w:rsidP="00CF5E0B">
                  <w:pPr>
                    <w:framePr w:hSpace="180" w:wrap="around" w:vAnchor="text" w:hAnchor="margin" w:xAlign="center" w:y="207"/>
                  </w:pPr>
                </w:p>
              </w:tc>
              <w:tc>
                <w:tcPr>
                  <w:tcW w:w="1695" w:type="dxa"/>
                </w:tcPr>
                <w:p w14:paraId="5E2E2EA3" w14:textId="77777777" w:rsidR="00B3463D" w:rsidRDefault="00B3463D" w:rsidP="00CF5E0B">
                  <w:pPr>
                    <w:framePr w:hSpace="180" w:wrap="around" w:vAnchor="text" w:hAnchor="margin" w:xAlign="center" w:y="207"/>
                    <w:jc w:val="center"/>
                  </w:pPr>
                  <w:r>
                    <w:t>There is a particular need to ensure that the image is a current as possible and of a suitable quality for inclusion on the Watchlist.</w:t>
                  </w:r>
                </w:p>
              </w:tc>
              <w:tc>
                <w:tcPr>
                  <w:tcW w:w="1555" w:type="dxa"/>
                </w:tcPr>
                <w:p w14:paraId="2CC01A21" w14:textId="77777777" w:rsidR="00B3463D" w:rsidRDefault="00B3463D" w:rsidP="00CF5E0B">
                  <w:pPr>
                    <w:framePr w:hSpace="180" w:wrap="around" w:vAnchor="text" w:hAnchor="margin" w:xAlign="center" w:y="207"/>
                  </w:pPr>
                  <w:r>
                    <w:t>There is a particular need to ensure that the image is a current as possible and of a suitable quality for inclusion on the Watchlist.</w:t>
                  </w:r>
                </w:p>
              </w:tc>
              <w:tc>
                <w:tcPr>
                  <w:tcW w:w="2505" w:type="dxa"/>
                </w:tcPr>
                <w:p w14:paraId="60B72194" w14:textId="77777777" w:rsidR="00B3463D" w:rsidRDefault="00B3463D" w:rsidP="00CF5E0B">
                  <w:pPr>
                    <w:framePr w:hSpace="180" w:wrap="around" w:vAnchor="text" w:hAnchor="margin" w:xAlign="center" w:y="207"/>
                  </w:pPr>
                  <w:r>
                    <w:t>There is a particular need to ensure that the image is a current as possible and of a suitable quality for inclusion on the Watchlist.</w:t>
                  </w:r>
                </w:p>
              </w:tc>
            </w:tr>
            <w:tr w:rsidR="00B3463D" w14:paraId="1A89BDE2" w14:textId="77777777" w:rsidTr="00037B98">
              <w:tc>
                <w:tcPr>
                  <w:tcW w:w="1319" w:type="dxa"/>
                </w:tcPr>
                <w:p w14:paraId="6DD3AB8B" w14:textId="77777777" w:rsidR="00B3463D" w:rsidRDefault="00B3463D" w:rsidP="00CF5E0B">
                  <w:pPr>
                    <w:framePr w:hSpace="180" w:wrap="around" w:vAnchor="text" w:hAnchor="margin" w:xAlign="center" w:y="207"/>
                    <w:rPr>
                      <w:rFonts w:cs="Calibri"/>
                    </w:rPr>
                  </w:pPr>
                  <w:r>
                    <w:rPr>
                      <w:rFonts w:cs="Calibri"/>
                    </w:rPr>
                    <w:lastRenderedPageBreak/>
                    <w:t>Legal Advice</w:t>
                  </w:r>
                </w:p>
              </w:tc>
              <w:tc>
                <w:tcPr>
                  <w:tcW w:w="1695" w:type="dxa"/>
                </w:tcPr>
                <w:p w14:paraId="6C68F44C" w14:textId="77777777" w:rsidR="00B3463D" w:rsidRDefault="00B3463D" w:rsidP="00CF5E0B">
                  <w:pPr>
                    <w:framePr w:hSpace="180" w:wrap="around" w:vAnchor="text" w:hAnchor="margin" w:xAlign="center" w:y="207"/>
                  </w:pPr>
                </w:p>
              </w:tc>
              <w:tc>
                <w:tcPr>
                  <w:tcW w:w="1695" w:type="dxa"/>
                </w:tcPr>
                <w:p w14:paraId="1170EABE" w14:textId="77777777" w:rsidR="00B3463D" w:rsidRDefault="00B3463D" w:rsidP="00CF5E0B">
                  <w:pPr>
                    <w:framePr w:hSpace="180" w:wrap="around" w:vAnchor="text" w:hAnchor="margin" w:xAlign="center" w:y="207"/>
                  </w:pPr>
                  <w:r>
                    <w:t>Specific advice must be sought from Legal Services and the GMP LFR team prior to any seeking authorisation from an AO. Where authorisation is then sought, this advice needs to be provided to the AO to help inform their decision making and allow the AO to record their decision regarding any inclusion on the Watchlist and outline further safeguards that should apply.</w:t>
                  </w:r>
                </w:p>
              </w:tc>
              <w:tc>
                <w:tcPr>
                  <w:tcW w:w="1555" w:type="dxa"/>
                </w:tcPr>
                <w:p w14:paraId="33EA3A7D" w14:textId="77777777" w:rsidR="00B3463D" w:rsidRDefault="00B3463D" w:rsidP="00CF5E0B">
                  <w:pPr>
                    <w:framePr w:hSpace="180" w:wrap="around" w:vAnchor="text" w:hAnchor="margin" w:xAlign="center" w:y="207"/>
                  </w:pPr>
                  <w:r>
                    <w:t>Specific advice must be sought from Legal Services and the GMP LFR team prior to any seeking authorisation from an AO. Where authorisation is then sought, this advice needs to be provided to the AO to help inform their decision making and allow the AO to record their decision regarding any inclusion on the Watchlist and outline further safeguards that should apply.</w:t>
                  </w:r>
                </w:p>
              </w:tc>
              <w:tc>
                <w:tcPr>
                  <w:tcW w:w="2505" w:type="dxa"/>
                </w:tcPr>
                <w:p w14:paraId="3BD2A17B" w14:textId="77777777" w:rsidR="00B3463D" w:rsidRDefault="00B3463D" w:rsidP="00CF5E0B">
                  <w:pPr>
                    <w:framePr w:hSpace="180" w:wrap="around" w:vAnchor="text" w:hAnchor="margin" w:xAlign="center" w:y="207"/>
                  </w:pPr>
                  <w:r>
                    <w:t>Specific advice must be sought from Legal Services and the GMP LFR team prior to any seeking authorisation from an AO. Where authorisation is then sought, this advice needs to be provided to the AO to help inform their decision making and allow the AO to record their decision regarding any inclusion on the Watchlist and outline further safeguards that should apply.</w:t>
                  </w:r>
                </w:p>
              </w:tc>
            </w:tr>
            <w:tr w:rsidR="00B3463D" w14:paraId="6CAA765B" w14:textId="77777777" w:rsidTr="00037B98">
              <w:tc>
                <w:tcPr>
                  <w:tcW w:w="1319" w:type="dxa"/>
                </w:tcPr>
                <w:p w14:paraId="3146448B" w14:textId="77777777" w:rsidR="00B3463D" w:rsidRDefault="00B3463D" w:rsidP="00CF5E0B">
                  <w:pPr>
                    <w:framePr w:hSpace="180" w:wrap="around" w:vAnchor="text" w:hAnchor="margin" w:xAlign="center" w:y="207"/>
                    <w:rPr>
                      <w:rFonts w:cs="Calibri"/>
                    </w:rPr>
                  </w:pPr>
                  <w:r>
                    <w:rPr>
                      <w:rFonts w:cs="Calibri"/>
                    </w:rPr>
                    <w:t xml:space="preserve">Technical Advice </w:t>
                  </w:r>
                </w:p>
              </w:tc>
              <w:tc>
                <w:tcPr>
                  <w:tcW w:w="1695" w:type="dxa"/>
                </w:tcPr>
                <w:p w14:paraId="6FC0603C" w14:textId="77777777" w:rsidR="00B3463D" w:rsidRDefault="00B3463D" w:rsidP="00CF5E0B">
                  <w:pPr>
                    <w:framePr w:hSpace="180" w:wrap="around" w:vAnchor="text" w:hAnchor="margin" w:xAlign="center" w:y="207"/>
                    <w:jc w:val="center"/>
                  </w:pPr>
                  <w:r>
                    <w:t>Consideration should be given to the likely crowd flow / occlusion risk where shorter subjects may otherwise be blocked from the camera’s line of sight</w:t>
                  </w:r>
                </w:p>
              </w:tc>
              <w:tc>
                <w:tcPr>
                  <w:tcW w:w="1695" w:type="dxa"/>
                </w:tcPr>
                <w:p w14:paraId="4238D289" w14:textId="5F54E229" w:rsidR="00B3463D" w:rsidRDefault="00B3463D" w:rsidP="00CF5E0B">
                  <w:pPr>
                    <w:framePr w:hSpace="180" w:wrap="around" w:vAnchor="text" w:hAnchor="margin" w:xAlign="center" w:y="207"/>
                  </w:pPr>
                  <w:r>
                    <w:t>Regard should also be had to consider System and Subject Factors and the ability for the LFR System to generate an accurate Alert against the image proposed for inclusion on the Watchlist. technical advice should be sought on a case</w:t>
                  </w:r>
                  <w:r w:rsidR="00F16C7D">
                    <w:t>-</w:t>
                  </w:r>
                  <w:r>
                    <w:t xml:space="preserve">by-case basis to inform this assessment. Where authorisation is then sought, this advice needs to be provided to the AO to help inform their decision making and allow the AO to record their decision </w:t>
                  </w:r>
                  <w:r>
                    <w:lastRenderedPageBreak/>
                    <w:t>regarding any inclusion on the Watchlist and outline further safeguards that should apply.</w:t>
                  </w:r>
                </w:p>
              </w:tc>
              <w:tc>
                <w:tcPr>
                  <w:tcW w:w="1555" w:type="dxa"/>
                </w:tcPr>
                <w:p w14:paraId="18F1AB9C" w14:textId="56752492" w:rsidR="00B3463D" w:rsidRDefault="00B3463D" w:rsidP="00CF5E0B">
                  <w:pPr>
                    <w:framePr w:hSpace="180" w:wrap="around" w:vAnchor="text" w:hAnchor="margin" w:xAlign="center" w:y="207"/>
                  </w:pPr>
                  <w:r>
                    <w:lastRenderedPageBreak/>
                    <w:t>Regard should also be had to consider System and Subject Factors and the ability for the LFR System to generate an accurate Alert against the image proposed for inclusion on the Watchlist. technical advice should be sought on a case</w:t>
                  </w:r>
                  <w:r w:rsidR="00F16C7D">
                    <w:t>-</w:t>
                  </w:r>
                  <w:r>
                    <w:t xml:space="preserve">by-case basis to inform this assessment. Where authorisation is then sought, this advice needs to be provided to the AO to help inform their decision making and allow the </w:t>
                  </w:r>
                  <w:r>
                    <w:lastRenderedPageBreak/>
                    <w:t>AO to record their decision regarding any inclusion on the Watchlist and outline further safeguards that should apply.</w:t>
                  </w:r>
                </w:p>
              </w:tc>
              <w:tc>
                <w:tcPr>
                  <w:tcW w:w="2505" w:type="dxa"/>
                </w:tcPr>
                <w:p w14:paraId="0A515159" w14:textId="1AEF09BA" w:rsidR="00B3463D" w:rsidRDefault="00B3463D" w:rsidP="00CF5E0B">
                  <w:pPr>
                    <w:framePr w:hSpace="180" w:wrap="around" w:vAnchor="text" w:hAnchor="margin" w:xAlign="center" w:y="207"/>
                  </w:pPr>
                  <w:r>
                    <w:lastRenderedPageBreak/>
                    <w:t>Regard should also be had to consider System and Subject Factors and the ability for the LFR System to generate an accurate Alert against the image proposed for inclusion on the Watchlist. technical advice should be sought on a case</w:t>
                  </w:r>
                  <w:r w:rsidR="00F16C7D">
                    <w:t>-</w:t>
                  </w:r>
                  <w:r>
                    <w:t>by-case basis to inform this assessment. Where authorisation is then sought, this advice needs to be provided to the AO to help inform their decision making and allow the AO to record their decision regarding any inclusion on the Watchlist and outline further safeguards that should apply.</w:t>
                  </w:r>
                </w:p>
              </w:tc>
            </w:tr>
          </w:tbl>
          <w:p w14:paraId="0F04DAAE" w14:textId="77777777" w:rsidR="00B3463D" w:rsidRPr="0005012B" w:rsidRDefault="00B3463D" w:rsidP="0094055B">
            <w:pPr>
              <w:pStyle w:val="BodyText"/>
            </w:pPr>
          </w:p>
          <w:p w14:paraId="2B93C832" w14:textId="2FDE8D4C" w:rsidR="00AA1802" w:rsidRPr="0005012B" w:rsidRDefault="00AA1802" w:rsidP="0094055B">
            <w:pPr>
              <w:pStyle w:val="BodyText"/>
            </w:pPr>
          </w:p>
        </w:tc>
      </w:tr>
      <w:tr w:rsidR="00441709" w:rsidRPr="0041079B" w14:paraId="5424F78F" w14:textId="77777777" w:rsidTr="00FE3683">
        <w:trPr>
          <w:trHeight w:val="422"/>
        </w:trPr>
        <w:tc>
          <w:tcPr>
            <w:tcW w:w="9057" w:type="dxa"/>
            <w:gridSpan w:val="2"/>
            <w:tcBorders>
              <w:top w:val="single" w:sz="4" w:space="0" w:color="auto"/>
              <w:bottom w:val="single" w:sz="4" w:space="0" w:color="auto"/>
            </w:tcBorders>
            <w:shd w:val="clear" w:color="auto" w:fill="DEEAF6" w:themeFill="accent1" w:themeFillTint="33"/>
          </w:tcPr>
          <w:p w14:paraId="7E3CCE89" w14:textId="12BABC8D" w:rsidR="00441709" w:rsidRPr="0041079B" w:rsidRDefault="006C1A40" w:rsidP="0022573E">
            <w:pPr>
              <w:spacing w:before="60" w:after="60"/>
              <w:rPr>
                <w:rFonts w:asciiTheme="minorHAnsi" w:hAnsiTheme="minorHAnsi" w:cstheme="minorHAnsi"/>
                <w:b/>
                <w:bCs/>
                <w:sz w:val="22"/>
                <w:szCs w:val="22"/>
              </w:rPr>
            </w:pPr>
            <w:r w:rsidRPr="0041079B">
              <w:rPr>
                <w:rFonts w:asciiTheme="minorHAnsi" w:hAnsiTheme="minorHAnsi" w:cstheme="minorHAnsi"/>
                <w:b/>
                <w:bCs/>
                <w:sz w:val="22"/>
                <w:szCs w:val="22"/>
              </w:rPr>
              <w:lastRenderedPageBreak/>
              <w:t>10</w:t>
            </w:r>
            <w:r w:rsidR="00441709" w:rsidRPr="0041079B">
              <w:rPr>
                <w:rFonts w:asciiTheme="minorHAnsi" w:hAnsiTheme="minorHAnsi" w:cstheme="minorHAnsi"/>
                <w:b/>
                <w:bCs/>
                <w:sz w:val="22"/>
                <w:szCs w:val="22"/>
              </w:rPr>
              <w:t>.2 Ensuring data minimisation</w:t>
            </w:r>
          </w:p>
          <w:p w14:paraId="7DCC51AE" w14:textId="77777777" w:rsidR="00441709" w:rsidRPr="0041079B" w:rsidRDefault="00441709" w:rsidP="00441709">
            <w:pPr>
              <w:pStyle w:val="BodyText"/>
              <w:numPr>
                <w:ilvl w:val="0"/>
                <w:numId w:val="15"/>
              </w:numPr>
              <w:rPr>
                <w:rFonts w:asciiTheme="minorHAnsi" w:hAnsiTheme="minorHAnsi" w:cstheme="minorHAnsi"/>
                <w:sz w:val="22"/>
                <w:szCs w:val="22"/>
              </w:rPr>
            </w:pPr>
            <w:r w:rsidRPr="0041079B">
              <w:rPr>
                <w:rFonts w:asciiTheme="minorHAnsi" w:hAnsiTheme="minorHAnsi" w:cstheme="minorHAnsi"/>
                <w:sz w:val="22"/>
                <w:szCs w:val="22"/>
              </w:rPr>
              <w:t>Describe whether any less intrusive options would achieve the same goal.</w:t>
            </w:r>
          </w:p>
          <w:p w14:paraId="2266806A" w14:textId="77777777" w:rsidR="00441709" w:rsidRPr="0041079B" w:rsidRDefault="00441709" w:rsidP="00441709">
            <w:pPr>
              <w:pStyle w:val="BodyText"/>
              <w:numPr>
                <w:ilvl w:val="0"/>
                <w:numId w:val="15"/>
              </w:numPr>
              <w:rPr>
                <w:rFonts w:asciiTheme="minorHAnsi" w:hAnsiTheme="minorHAnsi" w:cstheme="minorHAnsi"/>
                <w:spacing w:val="-1"/>
                <w:sz w:val="22"/>
                <w:szCs w:val="22"/>
              </w:rPr>
            </w:pPr>
            <w:r w:rsidRPr="0041079B">
              <w:rPr>
                <w:rFonts w:asciiTheme="minorHAnsi" w:hAnsiTheme="minorHAnsi" w:cstheme="minorHAnsi"/>
                <w:sz w:val="22"/>
                <w:szCs w:val="22"/>
              </w:rPr>
              <w:t>Could existing processes or techniques be used instead of new intrusive measures?</w:t>
            </w:r>
          </w:p>
          <w:p w14:paraId="51593441" w14:textId="77777777" w:rsidR="00441709" w:rsidRPr="0041079B" w:rsidRDefault="00441709" w:rsidP="00441709">
            <w:pPr>
              <w:pStyle w:val="BodyText"/>
              <w:numPr>
                <w:ilvl w:val="0"/>
                <w:numId w:val="15"/>
              </w:numPr>
              <w:rPr>
                <w:rFonts w:asciiTheme="minorHAnsi" w:hAnsiTheme="minorHAnsi" w:cstheme="minorHAnsi"/>
                <w:spacing w:val="-1"/>
                <w:sz w:val="22"/>
                <w:szCs w:val="22"/>
              </w:rPr>
            </w:pPr>
            <w:r w:rsidRPr="0041079B">
              <w:rPr>
                <w:rFonts w:asciiTheme="minorHAnsi" w:hAnsiTheme="minorHAnsi" w:cstheme="minorHAnsi"/>
                <w:sz w:val="22"/>
                <w:szCs w:val="22"/>
              </w:rPr>
              <w:t>Clearly outline why the processing is proportionate.</w:t>
            </w:r>
          </w:p>
          <w:p w14:paraId="663681F8" w14:textId="77777777" w:rsidR="00441709" w:rsidRPr="0041079B" w:rsidRDefault="00441709" w:rsidP="00441709">
            <w:pPr>
              <w:pStyle w:val="BodyText"/>
              <w:numPr>
                <w:ilvl w:val="0"/>
                <w:numId w:val="15"/>
              </w:numPr>
              <w:rPr>
                <w:rFonts w:asciiTheme="minorHAnsi" w:hAnsiTheme="minorHAnsi" w:cstheme="minorHAnsi"/>
                <w:spacing w:val="-1"/>
                <w:sz w:val="22"/>
                <w:szCs w:val="22"/>
              </w:rPr>
            </w:pPr>
            <w:r w:rsidRPr="0041079B">
              <w:rPr>
                <w:rFonts w:asciiTheme="minorHAnsi" w:hAnsiTheme="minorHAnsi" w:cstheme="minorHAnsi"/>
                <w:sz w:val="22"/>
                <w:szCs w:val="22"/>
              </w:rPr>
              <w:t>How will you prevent function creep? (processes which expand over time can result in personal data being used for new purposes which were not originally expected)</w:t>
            </w:r>
          </w:p>
        </w:tc>
      </w:tr>
      <w:tr w:rsidR="00441709" w:rsidRPr="0041079B" w14:paraId="780E2C41" w14:textId="77777777" w:rsidTr="006C1A40">
        <w:trPr>
          <w:trHeight w:val="1360"/>
        </w:trPr>
        <w:tc>
          <w:tcPr>
            <w:tcW w:w="9057" w:type="dxa"/>
            <w:gridSpan w:val="2"/>
            <w:tcBorders>
              <w:top w:val="single" w:sz="4" w:space="0" w:color="auto"/>
              <w:bottom w:val="single" w:sz="4" w:space="0" w:color="auto"/>
            </w:tcBorders>
          </w:tcPr>
          <w:sdt>
            <w:sdtPr>
              <w:id w:val="1462609243"/>
              <w:placeholder>
                <w:docPart w:val="4FF703A903C648A59554920944943989"/>
              </w:placeholder>
            </w:sdtPr>
            <w:sdtEndPr>
              <w:rPr>
                <w:rFonts w:cstheme="minorHAnsi"/>
                <w:highlight w:val="yellow"/>
              </w:rPr>
            </w:sdtEndPr>
            <w:sdtContent>
              <w:p w14:paraId="21DBCA3F" w14:textId="392D8A5B" w:rsidR="005366CF" w:rsidRPr="009E722E" w:rsidRDefault="00483314" w:rsidP="0022573E">
                <w:pPr>
                  <w:rPr>
                    <w:rFonts w:cstheme="minorHAnsi"/>
                    <w:color w:val="FF0000"/>
                  </w:rPr>
                </w:pPr>
                <w:r w:rsidRPr="00483314">
                  <w:rPr>
                    <w:rFonts w:cstheme="minorHAnsi"/>
                    <w:color w:val="FF0000"/>
                  </w:rPr>
                  <w:t xml:space="preserve"> </w:t>
                </w:r>
                <w:r w:rsidR="006F2D2D">
                  <w:t>Watchlists will be exported as close to deployment times as possible and in any case no more than 24 hours prior to a deployment. This ensures that the software and operators are using the most current data available</w:t>
                </w:r>
                <w:r w:rsidR="006F2D2D" w:rsidRPr="00A87D87">
                  <w:t xml:space="preserve">. The </w:t>
                </w:r>
                <w:r w:rsidR="00A87D87" w:rsidRPr="00A87D87">
                  <w:t>Cumbria Constabulary</w:t>
                </w:r>
                <w:r w:rsidR="006F2D2D" w:rsidRPr="00A87D87">
                  <w:t xml:space="preserve"> LFR </w:t>
                </w:r>
                <w:r w:rsidR="00DF4CB9">
                  <w:t>Policies</w:t>
                </w:r>
                <w:r w:rsidR="006F2D2D" w:rsidRPr="00A87D87">
                  <w:t xml:space="preserve"> establishes</w:t>
                </w:r>
                <w:r w:rsidR="006F2D2D">
                  <w:t xml:space="preserve"> conditions around image quality. The criteria for constructs of watchlists for use with LFR must be approved by the AO and be specific to an operation or to a defined policing objective. Watchlists, and any images for inclusion on a watchlist, must also be limited to the categories of image articulated </w:t>
                </w:r>
                <w:r w:rsidR="006F2D2D" w:rsidRPr="00A87D87">
                  <w:t xml:space="preserve">in Force </w:t>
                </w:r>
                <w:r w:rsidR="00DF4CB9">
                  <w:t>Policies</w:t>
                </w:r>
                <w:r w:rsidR="006F2D2D" w:rsidRPr="00A87D87">
                  <w:t xml:space="preserve"> documents which are images</w:t>
                </w:r>
                <w:r w:rsidR="006F2D2D">
                  <w:t xml:space="preserve"> of people who are:</w:t>
                </w:r>
              </w:p>
              <w:p w14:paraId="4E398C8A" w14:textId="77777777" w:rsidR="005366CF" w:rsidRDefault="006F2D2D" w:rsidP="0022573E">
                <w:r>
                  <w:t xml:space="preserve"> a. wanted by the courts; and/or </w:t>
                </w:r>
              </w:p>
              <w:p w14:paraId="4BDE1A2A" w14:textId="77777777" w:rsidR="005366CF" w:rsidRDefault="006F2D2D" w:rsidP="0022573E">
                <w:r>
                  <w:t xml:space="preserve">b. suspected of having committed an offence, or where there are reasonable grounds to suspect that the individual depicted is about to commit an offence or where there are reasonable grounds to suspect an individual depicted to be committing an offence; and/or </w:t>
                </w:r>
              </w:p>
              <w:p w14:paraId="383735D8" w14:textId="77777777" w:rsidR="005366CF" w:rsidRDefault="006F2D2D" w:rsidP="0022573E">
                <w:r>
                  <w:t xml:space="preserve">c. subject to bail conditions, court order or other restriction that would be breached if they were at the location at the time of the Deployment; and/or </w:t>
                </w:r>
              </w:p>
              <w:p w14:paraId="1DAC4746" w14:textId="77777777" w:rsidR="005366CF" w:rsidRDefault="006F2D2D" w:rsidP="0022573E">
                <w:r>
                  <w:t xml:space="preserve">d. missing persons deemed increased risk; and/or </w:t>
                </w:r>
              </w:p>
              <w:p w14:paraId="6AE784D3" w14:textId="77777777" w:rsidR="00683A29" w:rsidRDefault="006F2D2D" w:rsidP="0022573E">
                <w:r>
                  <w:t xml:space="preserve">e. presenting a risk of harm to themselves or others. </w:t>
                </w:r>
              </w:p>
              <w:p w14:paraId="12373B2F" w14:textId="77777777" w:rsidR="00771CB1" w:rsidRDefault="00771CB1" w:rsidP="0022573E"/>
              <w:p w14:paraId="293A1B71" w14:textId="70864A91" w:rsidR="00441709" w:rsidRDefault="006F2D2D" w:rsidP="0022573E">
                <w:r>
                  <w:t xml:space="preserve">An individual’s inclusion in a watchlist will be deemed strictly necessary to achieving the policing outcome and only when less intrusive means of location have proved unsuccessful. Each deployment of Live Facial Recognition will be subject to a full AO pre-deployment authorisation report which will clearly define the strictly necessary argument for processing personal data, along with setting out clearly the case for the deployment’s compliance with the College of Policing’s Authorised Professional Practice of being targeted, intelligence led and time bound and geographically limited. The performance of the LFR system is heavily dependent on the quality of the images in the Watchlist. The best images are those that follow a custody or passport style image that conforms to the National Policing Improvement Agency ‘Police Standard for Still Digital Image Capture and Data Interchange of facial/Mugshot and Scar, Mark &amp; Tattoo Images (full frontal face, neutral expression, uniform lighting and plain background)’. </w:t>
                </w:r>
              </w:p>
              <w:p w14:paraId="5F18543B" w14:textId="7A6066F4" w:rsidR="00206E2A" w:rsidRDefault="00206E2A" w:rsidP="00302840">
                <w:r>
                  <w:t>Where multiple images of a subject are available, consideration should be given to including these in the</w:t>
                </w:r>
                <w:r w:rsidR="00302840">
                  <w:t xml:space="preserve"> Watchlist where it is advised that they will improve the likelihood of locating those of interest to </w:t>
                </w:r>
                <w:r w:rsidR="00A87D87">
                  <w:t>Cumbria Constabulary</w:t>
                </w:r>
                <w:r w:rsidR="00302840">
                  <w:t>.</w:t>
                </w:r>
              </w:p>
              <w:p w14:paraId="161FDBE8" w14:textId="77777777" w:rsidR="009C1DBC" w:rsidRDefault="009C1DBC" w:rsidP="00302840"/>
              <w:p w14:paraId="2AF6DAEC" w14:textId="77777777" w:rsidR="003F7DAE" w:rsidRDefault="009C1DBC" w:rsidP="00302840">
                <w:r>
                  <w:t xml:space="preserve">A </w:t>
                </w:r>
                <w:r w:rsidR="003F7DAE">
                  <w:t>bespoke</w:t>
                </w:r>
                <w:r>
                  <w:t xml:space="preserve"> watchlist is created for every deployment, to ensure that the inclusion of an individual’s image on a watchlist is necessary and proportionate</w:t>
                </w:r>
                <w:r w:rsidR="003F7DAE">
                  <w:t xml:space="preserve">. </w:t>
                </w:r>
                <w:r w:rsidR="009F72E2">
                  <w:t>The AO must justify which watchlists are used for any deployment. Watchlists (including biometrics) are deleted post deployment, no later than 24 hours after a deployment has finalised. Persons of interest engaged with during a deployment are to be manually removed from the database to prevent any further unnecessary processing of their personal data and to remove the risk of a further unnecessary engagement. Biometrics obtained by the CCTV footage from persons walking into the zone of recognition are deleted instantly by the system if no alert has been generated. If an alert has been generated all related personal data is deleted as soon as practicable and in any case within 31 days, except to the extent that:</w:t>
                </w:r>
              </w:p>
              <w:p w14:paraId="43E4A5F7" w14:textId="5F2FC0DC" w:rsidR="003F7DAE" w:rsidRPr="003F7DAE" w:rsidRDefault="009F72E2" w:rsidP="003F7DAE">
                <w:pPr>
                  <w:pStyle w:val="ListParagraph"/>
                  <w:numPr>
                    <w:ilvl w:val="0"/>
                    <w:numId w:val="21"/>
                  </w:numPr>
                </w:pPr>
                <w:r w:rsidRPr="003F7DAE">
                  <w:lastRenderedPageBreak/>
                  <w:t xml:space="preserve">Personal data is retained in accordance with the Data Protection Act 2018, PIRM 2023 and the </w:t>
                </w:r>
                <w:r w:rsidR="00ED6322">
                  <w:t>Procedure</w:t>
                </w:r>
                <w:r w:rsidRPr="003F7DAE">
                  <w:t xml:space="preserve"> and Investigations Act 1996; </w:t>
                </w:r>
              </w:p>
              <w:p w14:paraId="4AE8D646" w14:textId="409C376B" w:rsidR="003F7DAE" w:rsidRPr="003F7DAE" w:rsidRDefault="009F72E2" w:rsidP="003F7DAE">
                <w:pPr>
                  <w:pStyle w:val="ListParagraph"/>
                  <w:numPr>
                    <w:ilvl w:val="0"/>
                    <w:numId w:val="21"/>
                  </w:numPr>
                  <w:rPr>
                    <w:rFonts w:asciiTheme="minorHAnsi" w:hAnsiTheme="minorHAnsi" w:cstheme="minorHAnsi"/>
                    <w:sz w:val="22"/>
                    <w:szCs w:val="22"/>
                  </w:rPr>
                </w:pPr>
                <w:r w:rsidRPr="003F7DAE">
                  <w:t xml:space="preserve">Personal data is retained in accordance with the </w:t>
                </w:r>
                <w:r w:rsidR="002F3337">
                  <w:t>Cumbria’</w:t>
                </w:r>
                <w:r w:rsidRPr="003F7DAE">
                  <w:t xml:space="preserve">s complaints / conduct investigation policies. </w:t>
                </w:r>
              </w:p>
              <w:p w14:paraId="2D39D1E9" w14:textId="77777777" w:rsidR="003F7DAE" w:rsidRDefault="003F7DAE" w:rsidP="003F7DAE">
                <w:pPr>
                  <w:ind w:left="50"/>
                </w:pPr>
              </w:p>
              <w:p w14:paraId="57660662" w14:textId="5B56D518" w:rsidR="003F7DAE" w:rsidRDefault="009F72E2" w:rsidP="003F7DAE">
                <w:pPr>
                  <w:ind w:left="50"/>
                </w:pPr>
                <w:r w:rsidRPr="003F7DAE">
                  <w:t xml:space="preserve">All CCTV footage generated from LFR Deployments is deleted within 31 days, except to the extent that the footage is retained: </w:t>
                </w:r>
              </w:p>
              <w:p w14:paraId="785040F3" w14:textId="08A7AE43" w:rsidR="003F7DAE" w:rsidRPr="003F7DAE" w:rsidRDefault="009F72E2" w:rsidP="003F7DAE">
                <w:pPr>
                  <w:pStyle w:val="ListParagraph"/>
                  <w:numPr>
                    <w:ilvl w:val="0"/>
                    <w:numId w:val="22"/>
                  </w:numPr>
                </w:pPr>
                <w:r w:rsidRPr="003F7DAE">
                  <w:t xml:space="preserve">in accordance with the Data Protection Act 2018, PIRM 2023 and the </w:t>
                </w:r>
                <w:r w:rsidR="00ED6322">
                  <w:t>Procedure</w:t>
                </w:r>
                <w:r w:rsidRPr="003F7DAE">
                  <w:t xml:space="preserve"> and Investigations Act 1996; </w:t>
                </w:r>
              </w:p>
              <w:p w14:paraId="1E6C9E28" w14:textId="4E8F2005" w:rsidR="003F7DAE" w:rsidRPr="003F7DAE" w:rsidRDefault="009F72E2" w:rsidP="003F7DAE">
                <w:pPr>
                  <w:pStyle w:val="ListParagraph"/>
                  <w:numPr>
                    <w:ilvl w:val="0"/>
                    <w:numId w:val="22"/>
                  </w:numPr>
                  <w:rPr>
                    <w:rFonts w:asciiTheme="minorHAnsi" w:hAnsiTheme="minorHAnsi" w:cstheme="minorHAnsi"/>
                    <w:sz w:val="22"/>
                    <w:szCs w:val="22"/>
                  </w:rPr>
                </w:pPr>
                <w:r w:rsidRPr="003F7DAE">
                  <w:t xml:space="preserve"> in accordance with </w:t>
                </w:r>
                <w:r w:rsidRPr="00A87D87">
                  <w:t xml:space="preserve">the </w:t>
                </w:r>
                <w:r w:rsidR="00A87D87" w:rsidRPr="00A87D87">
                  <w:t>Cumbria Constabulary’s</w:t>
                </w:r>
                <w:r w:rsidRPr="00A87D87">
                  <w:t xml:space="preserve"> complaints</w:t>
                </w:r>
                <w:r w:rsidRPr="003F7DAE">
                  <w:t xml:space="preserve"> / conduct investigation </w:t>
                </w:r>
                <w:r w:rsidR="00D24C4F" w:rsidRPr="003F7DAE">
                  <w:t>policies.</w:t>
                </w:r>
                <w:r w:rsidRPr="003F7DAE">
                  <w:t xml:space="preserve"> </w:t>
                </w:r>
              </w:p>
              <w:p w14:paraId="1DC99BD7" w14:textId="77777777" w:rsidR="003E636F" w:rsidRPr="003E636F" w:rsidRDefault="009F72E2" w:rsidP="003F7DAE">
                <w:pPr>
                  <w:pStyle w:val="ListParagraph"/>
                  <w:numPr>
                    <w:ilvl w:val="0"/>
                    <w:numId w:val="22"/>
                  </w:numPr>
                  <w:rPr>
                    <w:rFonts w:asciiTheme="minorHAnsi" w:hAnsiTheme="minorHAnsi" w:cstheme="minorHAnsi"/>
                    <w:sz w:val="22"/>
                    <w:szCs w:val="22"/>
                  </w:rPr>
                </w:pPr>
                <w:r w:rsidRPr="003F7DAE">
                  <w:t xml:space="preserve"> in accordance with an approved programme of testing in order to provide for the continued evaluation of the LFR system using operationally realistic data in line with the ongoing nature of the Public Sector Equality Duty - any requirement to retain the CCTV footage for longer than 31 days will be subject to an approved DPIA for such testing and arrangements to ensure data subjects are informed as to the arrangements that will apply to the use and retention of such data. </w:t>
                </w:r>
              </w:p>
              <w:p w14:paraId="0AF8894A" w14:textId="77777777" w:rsidR="003E636F" w:rsidRDefault="003E636F" w:rsidP="003E636F">
                <w:pPr>
                  <w:ind w:left="50"/>
                </w:pPr>
              </w:p>
              <w:p w14:paraId="45688000" w14:textId="1228A904" w:rsidR="009C1DBC" w:rsidRPr="003E636F" w:rsidRDefault="009F72E2" w:rsidP="003E636F">
                <w:pPr>
                  <w:ind w:left="50"/>
                  <w:rPr>
                    <w:rFonts w:asciiTheme="minorHAnsi" w:hAnsiTheme="minorHAnsi" w:cstheme="minorHAnsi"/>
                    <w:sz w:val="22"/>
                    <w:szCs w:val="22"/>
                  </w:rPr>
                </w:pPr>
                <w:r w:rsidRPr="003E636F">
                  <w:t xml:space="preserve">By ensuring all officers / staff are adequately trained on LFR and all the accompanying policies and </w:t>
                </w:r>
                <w:r w:rsidR="00214DBD">
                  <w:t>Procedures</w:t>
                </w:r>
                <w:r w:rsidRPr="003E636F">
                  <w:t xml:space="preserve">. The generation and use of the watchlists will be </w:t>
                </w:r>
                <w:r w:rsidRPr="00E3329C">
                  <w:t xml:space="preserve">reviewed on an ongoing basis to ensure that the images used for deployments remain relevant and necessary. </w:t>
                </w:r>
                <w:r w:rsidR="00E3329C" w:rsidRPr="00E3329C">
                  <w:t>Cumbria Constabulary’s</w:t>
                </w:r>
                <w:r w:rsidRPr="00E3329C">
                  <w:t xml:space="preserve"> processes</w:t>
                </w:r>
                <w:r w:rsidRPr="003E636F">
                  <w:t xml:space="preserve"> surrounding the use of live facial recognition technologies will be audited by</w:t>
                </w:r>
                <w:r w:rsidR="005A2C4B">
                  <w:t xml:space="preserve"> Force ops and Scrutiny Board and </w:t>
                </w:r>
                <w:r w:rsidR="005A2C4B" w:rsidRPr="00A87D87">
                  <w:t>Digital Board</w:t>
                </w:r>
                <w:r w:rsidRPr="00A87D87">
                  <w:t xml:space="preserve"> </w:t>
                </w:r>
                <w:r w:rsidR="00165D4A" w:rsidRPr="00A87D87">
                  <w:t>to ensure that the remit of the intended processing remains in scope</w:t>
                </w:r>
              </w:p>
            </w:sdtContent>
          </w:sdt>
          <w:p w14:paraId="353B8682" w14:textId="77777777" w:rsidR="00441709" w:rsidRDefault="00441709" w:rsidP="0022573E">
            <w:pPr>
              <w:rPr>
                <w:rFonts w:asciiTheme="minorHAnsi" w:hAnsiTheme="minorHAnsi" w:cstheme="minorHAnsi"/>
                <w:b/>
                <w:bCs/>
                <w:color w:val="000000"/>
                <w:sz w:val="22"/>
                <w:szCs w:val="22"/>
              </w:rPr>
            </w:pPr>
          </w:p>
          <w:p w14:paraId="1AB1C625" w14:textId="569BC8F5" w:rsidR="008B2184" w:rsidRPr="008B2184" w:rsidRDefault="008B2184" w:rsidP="008B2184">
            <w:pPr>
              <w:rPr>
                <w:rStyle w:val="cf01"/>
                <w:rFonts w:ascii="Calibri" w:hAnsi="Calibri" w:cstheme="minorHAnsi"/>
                <w:sz w:val="20"/>
                <w:szCs w:val="20"/>
              </w:rPr>
            </w:pPr>
            <w:r w:rsidRPr="008B2184">
              <w:rPr>
                <w:rFonts w:cstheme="minorHAnsi"/>
              </w:rPr>
              <w:t>The processing will be geographically limited to deployment within Cumbria Constabulary boundaries.</w:t>
            </w:r>
          </w:p>
          <w:p w14:paraId="7381204B" w14:textId="15EC0613" w:rsidR="00E17062" w:rsidRDefault="00E17062" w:rsidP="00E17062">
            <w:pPr>
              <w:pStyle w:val="pf0"/>
              <w:rPr>
                <w:rStyle w:val="cf01"/>
              </w:rPr>
            </w:pPr>
            <w:r>
              <w:rPr>
                <w:rStyle w:val="cf01"/>
              </w:rPr>
              <w:t>Cumbria Constabulary considers LFR to be less intrusive (to the subject and those they interact with) than other resource intensive tactics which may be utilised to locate persons sought for policing purposes. This is particularly the case where these policing capabilities utilise intensive analysis of a person’s movements, communications and financial transactions leading to determine a location where that person can be engaged by officers.</w:t>
            </w:r>
          </w:p>
          <w:p w14:paraId="5BE35FAB" w14:textId="2A99862D" w:rsidR="00E17062" w:rsidRPr="0041079B" w:rsidRDefault="009E722E" w:rsidP="0022573E">
            <w:pPr>
              <w:rPr>
                <w:rFonts w:asciiTheme="minorHAnsi" w:hAnsiTheme="minorHAnsi" w:cstheme="minorHAnsi"/>
                <w:b/>
                <w:bCs/>
                <w:color w:val="000000"/>
                <w:sz w:val="22"/>
                <w:szCs w:val="22"/>
              </w:rPr>
            </w:pPr>
            <w:r>
              <w:t>Some data subjects may choose to avoid the zone of recognition or cover their face so that their image cannot be used by the CCTV feed to create a biometric template.</w:t>
            </w:r>
          </w:p>
          <w:p w14:paraId="47A3F581" w14:textId="77777777" w:rsidR="00441709" w:rsidRPr="0041079B" w:rsidRDefault="00441709" w:rsidP="0022573E">
            <w:pPr>
              <w:pStyle w:val="BodyText"/>
              <w:rPr>
                <w:rFonts w:asciiTheme="minorHAnsi" w:hAnsiTheme="minorHAnsi" w:cstheme="minorHAnsi"/>
                <w:bCs/>
                <w:sz w:val="22"/>
                <w:szCs w:val="22"/>
                <w:lang w:val="en-GB"/>
              </w:rPr>
            </w:pPr>
          </w:p>
        </w:tc>
      </w:tr>
      <w:tr w:rsidR="00441709" w:rsidRPr="0041079B" w14:paraId="6D5E60C9" w14:textId="77777777" w:rsidTr="00FE3683">
        <w:trPr>
          <w:trHeight w:val="422"/>
        </w:trPr>
        <w:tc>
          <w:tcPr>
            <w:tcW w:w="9057" w:type="dxa"/>
            <w:gridSpan w:val="2"/>
            <w:tcBorders>
              <w:top w:val="single" w:sz="4" w:space="0" w:color="auto"/>
              <w:bottom w:val="single" w:sz="4" w:space="0" w:color="auto"/>
            </w:tcBorders>
            <w:shd w:val="clear" w:color="auto" w:fill="DEEAF6" w:themeFill="accent1" w:themeFillTint="33"/>
          </w:tcPr>
          <w:p w14:paraId="52C4A403" w14:textId="0202EBFE" w:rsidR="00441709" w:rsidRPr="0041079B" w:rsidRDefault="006C1A40" w:rsidP="0022573E">
            <w:pPr>
              <w:pStyle w:val="NoSpacing"/>
              <w:spacing w:before="60" w:after="60"/>
              <w:rPr>
                <w:rFonts w:asciiTheme="minorHAnsi" w:hAnsiTheme="minorHAnsi" w:cstheme="minorHAnsi"/>
                <w:b/>
                <w:bCs/>
                <w:color w:val="000000"/>
                <w:sz w:val="22"/>
                <w:szCs w:val="22"/>
              </w:rPr>
            </w:pPr>
            <w:r w:rsidRPr="0041079B">
              <w:rPr>
                <w:rFonts w:asciiTheme="minorHAnsi" w:hAnsiTheme="minorHAnsi" w:cstheme="minorHAnsi"/>
                <w:b/>
                <w:bCs/>
                <w:color w:val="000000"/>
                <w:sz w:val="22"/>
                <w:szCs w:val="22"/>
              </w:rPr>
              <w:lastRenderedPageBreak/>
              <w:t>10</w:t>
            </w:r>
            <w:r w:rsidR="00441709" w:rsidRPr="0041079B">
              <w:rPr>
                <w:rFonts w:asciiTheme="minorHAnsi" w:hAnsiTheme="minorHAnsi" w:cstheme="minorHAnsi"/>
                <w:b/>
                <w:bCs/>
                <w:color w:val="000000"/>
                <w:sz w:val="22"/>
                <w:szCs w:val="22"/>
              </w:rPr>
              <w:t>.3 Lawful basis</w:t>
            </w:r>
          </w:p>
          <w:p w14:paraId="5CD4DE3B" w14:textId="59AC094D" w:rsidR="00441709" w:rsidRPr="0041079B" w:rsidRDefault="00441709" w:rsidP="0022573E">
            <w:pPr>
              <w:pStyle w:val="BodyText"/>
              <w:spacing w:after="60"/>
              <w:rPr>
                <w:rFonts w:asciiTheme="minorHAnsi" w:hAnsiTheme="minorHAnsi" w:cstheme="minorHAnsi"/>
                <w:bCs/>
                <w:sz w:val="22"/>
                <w:szCs w:val="22"/>
                <w:lang w:val="en-GB"/>
              </w:rPr>
            </w:pPr>
            <w:r w:rsidRPr="0041079B">
              <w:rPr>
                <w:rFonts w:asciiTheme="minorHAnsi" w:hAnsiTheme="minorHAnsi" w:cstheme="minorHAnsi"/>
                <w:sz w:val="22"/>
                <w:szCs w:val="22"/>
              </w:rPr>
              <w:t xml:space="preserve">To process personal </w:t>
            </w:r>
            <w:r w:rsidR="00D24C4F" w:rsidRPr="0041079B">
              <w:rPr>
                <w:rFonts w:asciiTheme="minorHAnsi" w:hAnsiTheme="minorHAnsi" w:cstheme="minorHAnsi"/>
                <w:sz w:val="22"/>
                <w:szCs w:val="22"/>
              </w:rPr>
              <w:t>data,</w:t>
            </w:r>
            <w:r w:rsidRPr="0041079B">
              <w:rPr>
                <w:rFonts w:asciiTheme="minorHAnsi" w:hAnsiTheme="minorHAnsi" w:cstheme="minorHAnsi"/>
                <w:sz w:val="22"/>
                <w:szCs w:val="22"/>
              </w:rPr>
              <w:t xml:space="preserve"> you must have a lawful basis. Please select a lawful basis from the </w:t>
            </w:r>
            <w:r w:rsidR="00D24C4F" w:rsidRPr="0041079B">
              <w:rPr>
                <w:rFonts w:asciiTheme="minorHAnsi" w:hAnsiTheme="minorHAnsi" w:cstheme="minorHAnsi"/>
                <w:sz w:val="22"/>
                <w:szCs w:val="22"/>
              </w:rPr>
              <w:t>drop-down</w:t>
            </w:r>
            <w:r w:rsidRPr="0041079B">
              <w:rPr>
                <w:rFonts w:asciiTheme="minorHAnsi" w:hAnsiTheme="minorHAnsi" w:cstheme="minorHAnsi"/>
                <w:sz w:val="22"/>
                <w:szCs w:val="22"/>
              </w:rPr>
              <w:t xml:space="preserve"> lists (where appropriate). Guidance on lawful processing can be located on the </w:t>
            </w:r>
            <w:hyperlink r:id="rId28" w:history="1">
              <w:r w:rsidRPr="0041079B">
                <w:rPr>
                  <w:rStyle w:val="Hyperlink"/>
                  <w:rFonts w:asciiTheme="minorHAnsi" w:hAnsiTheme="minorHAnsi" w:cstheme="minorHAnsi"/>
                  <w:sz w:val="22"/>
                  <w:szCs w:val="22"/>
                </w:rPr>
                <w:t>ICO website</w:t>
              </w:r>
            </w:hyperlink>
            <w:r w:rsidRPr="0041079B">
              <w:rPr>
                <w:rFonts w:asciiTheme="minorHAnsi" w:hAnsiTheme="minorHAnsi" w:cstheme="minorHAnsi"/>
                <w:sz w:val="22"/>
                <w:szCs w:val="22"/>
              </w:rPr>
              <w:t>.</w:t>
            </w:r>
          </w:p>
        </w:tc>
      </w:tr>
      <w:tr w:rsidR="00441709" w:rsidRPr="0041079B" w14:paraId="06C44998" w14:textId="77777777" w:rsidTr="00FE3683">
        <w:trPr>
          <w:trHeight w:val="422"/>
        </w:trPr>
        <w:tc>
          <w:tcPr>
            <w:tcW w:w="4976" w:type="dxa"/>
            <w:tcBorders>
              <w:top w:val="single" w:sz="4" w:space="0" w:color="auto"/>
              <w:bottom w:val="single" w:sz="4" w:space="0" w:color="auto"/>
            </w:tcBorders>
          </w:tcPr>
          <w:p w14:paraId="58B3F9AD" w14:textId="77777777" w:rsidR="00441709" w:rsidRPr="0041079B" w:rsidRDefault="00441709" w:rsidP="0022573E">
            <w:pPr>
              <w:pStyle w:val="NoSpacing"/>
              <w:spacing w:before="60" w:after="60"/>
              <w:rPr>
                <w:rFonts w:asciiTheme="minorHAnsi" w:hAnsiTheme="minorHAnsi" w:cstheme="minorHAnsi"/>
                <w:b/>
                <w:bCs/>
                <w:color w:val="000000"/>
                <w:sz w:val="22"/>
                <w:szCs w:val="22"/>
              </w:rPr>
            </w:pPr>
            <w:r w:rsidRPr="0041079B">
              <w:rPr>
                <w:rFonts w:asciiTheme="minorHAnsi" w:hAnsiTheme="minorHAnsi" w:cstheme="minorHAnsi"/>
                <w:sz w:val="22"/>
                <w:szCs w:val="22"/>
              </w:rPr>
              <w:t>Basis for Law Enforcement Data</w:t>
            </w:r>
            <w:hyperlink r:id="rId29" w:tooltip="Law Enforcement purposes: Prevention, investigation, detection or prosecution of criminal offences, execution of criminal penalties &amp; safeguarding against and the prevention of threats to public security." w:history="1">
              <w:r w:rsidRPr="0041079B">
                <w:rPr>
                  <w:rStyle w:val="Hyperlink"/>
                  <w:rFonts w:asciiTheme="minorHAnsi" w:eastAsia="Webdings" w:hAnsiTheme="minorHAnsi" w:cstheme="minorHAnsi"/>
                  <w:b/>
                  <w:color w:val="0070C0"/>
                  <w:spacing w:val="-1"/>
                  <w:sz w:val="22"/>
                  <w:szCs w:val="22"/>
                  <w:vertAlign w:val="superscript"/>
                </w:rPr>
                <w:t>s</w:t>
              </w:r>
            </w:hyperlink>
            <w:r w:rsidRPr="0041079B">
              <w:rPr>
                <w:rStyle w:val="Hyperlink"/>
                <w:rFonts w:asciiTheme="minorHAnsi" w:hAnsiTheme="minorHAnsi" w:cstheme="minorHAnsi"/>
                <w:b/>
                <w:color w:val="0070C0"/>
                <w:spacing w:val="-1"/>
                <w:sz w:val="22"/>
                <w:szCs w:val="22"/>
                <w:vertAlign w:val="superscript"/>
              </w:rPr>
              <w:t xml:space="preserve">  </w:t>
            </w:r>
            <w:r w:rsidRPr="0041079B">
              <w:rPr>
                <w:rFonts w:asciiTheme="minorHAnsi" w:hAnsiTheme="minorHAnsi" w:cstheme="minorHAnsi"/>
                <w:bCs/>
                <w:i/>
                <w:sz w:val="22"/>
                <w:szCs w:val="22"/>
              </w:rPr>
              <w:t>(If applicable)</w:t>
            </w:r>
            <w:r w:rsidRPr="0041079B">
              <w:rPr>
                <w:rFonts w:asciiTheme="minorHAnsi" w:hAnsiTheme="minorHAnsi" w:cstheme="minorHAnsi"/>
                <w:bCs/>
                <w:sz w:val="22"/>
                <w:szCs w:val="22"/>
              </w:rPr>
              <w:t>:</w:t>
            </w:r>
            <w:r w:rsidRPr="0041079B">
              <w:rPr>
                <w:rFonts w:asciiTheme="minorHAnsi" w:hAnsiTheme="minorHAnsi" w:cstheme="minorHAnsi"/>
                <w:bCs/>
                <w:i/>
                <w:sz w:val="22"/>
                <w:szCs w:val="22"/>
              </w:rPr>
              <w:t xml:space="preserve"> </w:t>
            </w:r>
            <w:r w:rsidRPr="0041079B">
              <w:rPr>
                <w:rFonts w:asciiTheme="minorHAnsi" w:hAnsiTheme="minorHAnsi" w:cstheme="minorHAnsi"/>
                <w:bCs/>
                <w:sz w:val="22"/>
                <w:szCs w:val="22"/>
              </w:rPr>
              <w:t xml:space="preserve"> </w:t>
            </w:r>
          </w:p>
        </w:tc>
        <w:tc>
          <w:tcPr>
            <w:tcW w:w="4081" w:type="dxa"/>
            <w:tcBorders>
              <w:top w:val="single" w:sz="4" w:space="0" w:color="auto"/>
              <w:bottom w:val="single" w:sz="4" w:space="0" w:color="auto"/>
            </w:tcBorders>
          </w:tcPr>
          <w:p w14:paraId="0B7E4907" w14:textId="51775901" w:rsidR="00441709" w:rsidRPr="0041079B" w:rsidRDefault="00000000" w:rsidP="0022573E">
            <w:pPr>
              <w:pStyle w:val="NoSpacing"/>
              <w:spacing w:before="60" w:after="60"/>
              <w:rPr>
                <w:rFonts w:asciiTheme="minorHAnsi" w:hAnsiTheme="minorHAnsi" w:cstheme="minorHAnsi"/>
                <w:b/>
                <w:bCs/>
                <w:color w:val="000000"/>
                <w:sz w:val="22"/>
                <w:szCs w:val="22"/>
              </w:rPr>
            </w:pPr>
            <w:sdt>
              <w:sdtPr>
                <w:rPr>
                  <w:rFonts w:asciiTheme="minorHAnsi" w:hAnsiTheme="minorHAnsi" w:cstheme="minorHAnsi"/>
                  <w:b/>
                  <w:bCs/>
                </w:rPr>
                <w:id w:val="1216629642"/>
                <w:placeholder>
                  <w:docPart w:val="C4BE889063E34D8D9FF828C97257E699"/>
                </w:placeholder>
                <w:dropDownList>
                  <w:listItem w:value="Choose an item."/>
                  <w:listItem w:displayText="Necessary for a law enforcement purpose" w:value="Necessary for a law enforcement purpose"/>
                  <w:listItem w:displayText="Consent by the Data Subject (refer to guidance on consent)" w:value="Consent by the Data Subject (refer to guidance on consent)"/>
                  <w:listItem w:displayText="N/A - Not Law Enforcement" w:value="N/A - Not Law Enforcement"/>
                </w:dropDownList>
              </w:sdtPr>
              <w:sdtContent>
                <w:r w:rsidR="00245241">
                  <w:rPr>
                    <w:rFonts w:asciiTheme="minorHAnsi" w:hAnsiTheme="minorHAnsi" w:cstheme="minorHAnsi"/>
                    <w:b/>
                    <w:bCs/>
                  </w:rPr>
                  <w:t>Necessary for a law enforcement purpose</w:t>
                </w:r>
              </w:sdtContent>
            </w:sdt>
          </w:p>
        </w:tc>
      </w:tr>
      <w:tr w:rsidR="00441709" w:rsidRPr="0041079B" w14:paraId="363C9911" w14:textId="77777777" w:rsidTr="00FE3683">
        <w:trPr>
          <w:trHeight w:val="422"/>
        </w:trPr>
        <w:tc>
          <w:tcPr>
            <w:tcW w:w="4976" w:type="dxa"/>
            <w:tcBorders>
              <w:top w:val="single" w:sz="4" w:space="0" w:color="auto"/>
              <w:bottom w:val="single" w:sz="4" w:space="0" w:color="auto"/>
            </w:tcBorders>
          </w:tcPr>
          <w:p w14:paraId="3347FA9A" w14:textId="77777777" w:rsidR="00441709" w:rsidRPr="0041079B" w:rsidRDefault="00441709" w:rsidP="0022573E">
            <w:pPr>
              <w:pStyle w:val="NoSpacing"/>
              <w:spacing w:before="60" w:after="60"/>
              <w:rPr>
                <w:rFonts w:asciiTheme="minorHAnsi" w:hAnsiTheme="minorHAnsi" w:cstheme="minorHAnsi"/>
                <w:b/>
                <w:bCs/>
                <w:color w:val="000000"/>
                <w:sz w:val="22"/>
                <w:szCs w:val="22"/>
              </w:rPr>
            </w:pPr>
            <w:r w:rsidRPr="0041079B">
              <w:rPr>
                <w:rFonts w:asciiTheme="minorHAnsi" w:hAnsiTheme="minorHAnsi" w:cstheme="minorHAnsi"/>
                <w:sz w:val="22"/>
                <w:szCs w:val="22"/>
              </w:rPr>
              <w:t>Basis for General/Administrative Data</w:t>
            </w:r>
            <w:hyperlink w:anchor="GeneralData" w:tooltip="Data that does not fall within the definition of Law Enforcement processing" w:history="1">
              <w:r w:rsidRPr="0041079B">
                <w:rPr>
                  <w:rStyle w:val="Hyperlink"/>
                  <w:rFonts w:asciiTheme="minorHAnsi" w:eastAsia="Webdings" w:hAnsiTheme="minorHAnsi" w:cstheme="minorHAnsi"/>
                  <w:b/>
                  <w:color w:val="0070C0"/>
                  <w:spacing w:val="-1"/>
                  <w:sz w:val="22"/>
                  <w:szCs w:val="22"/>
                  <w:vertAlign w:val="superscript"/>
                </w:rPr>
                <w:t>s</w:t>
              </w:r>
            </w:hyperlink>
            <w:r w:rsidRPr="0041079B">
              <w:rPr>
                <w:rFonts w:asciiTheme="minorHAnsi" w:hAnsiTheme="minorHAnsi" w:cstheme="minorHAnsi"/>
                <w:color w:val="C00000"/>
                <w:spacing w:val="-1"/>
                <w:sz w:val="22"/>
                <w:szCs w:val="22"/>
                <w:vertAlign w:val="superscript"/>
              </w:rPr>
              <w:t xml:space="preserve"> </w:t>
            </w:r>
            <w:r w:rsidRPr="0041079B">
              <w:rPr>
                <w:rFonts w:asciiTheme="minorHAnsi" w:hAnsiTheme="minorHAnsi" w:cstheme="minorHAnsi"/>
                <w:bCs/>
                <w:i/>
                <w:sz w:val="22"/>
                <w:szCs w:val="22"/>
              </w:rPr>
              <w:t>(If applicable)</w:t>
            </w:r>
            <w:r w:rsidRPr="0041079B">
              <w:rPr>
                <w:rFonts w:asciiTheme="minorHAnsi" w:hAnsiTheme="minorHAnsi" w:cstheme="minorHAnsi"/>
                <w:sz w:val="22"/>
                <w:szCs w:val="22"/>
              </w:rPr>
              <w:t xml:space="preserve">:  </w:t>
            </w:r>
          </w:p>
        </w:tc>
        <w:tc>
          <w:tcPr>
            <w:tcW w:w="4081" w:type="dxa"/>
            <w:tcBorders>
              <w:top w:val="single" w:sz="4" w:space="0" w:color="auto"/>
              <w:bottom w:val="single" w:sz="4" w:space="0" w:color="auto"/>
            </w:tcBorders>
          </w:tcPr>
          <w:p w14:paraId="6B65AA21" w14:textId="57A87349" w:rsidR="00441709" w:rsidRPr="0041079B" w:rsidRDefault="00000000" w:rsidP="0022573E">
            <w:pPr>
              <w:pStyle w:val="NoSpacing"/>
              <w:spacing w:before="60" w:after="60"/>
              <w:rPr>
                <w:rFonts w:asciiTheme="minorHAnsi" w:hAnsiTheme="minorHAnsi" w:cstheme="minorHAnsi"/>
                <w:b/>
                <w:bCs/>
                <w:color w:val="000000"/>
                <w:sz w:val="22"/>
                <w:szCs w:val="22"/>
              </w:rPr>
            </w:pPr>
            <w:sdt>
              <w:sdtPr>
                <w:rPr>
                  <w:rFonts w:asciiTheme="minorHAnsi" w:hAnsiTheme="minorHAnsi" w:cstheme="minorHAnsi"/>
                  <w:b/>
                  <w:bCs/>
                </w:rPr>
                <w:id w:val="-1238085789"/>
                <w:placeholder>
                  <w:docPart w:val="16F9E9AC04BE4D788D9D9E1F8AFACF2E"/>
                </w:placeholder>
                <w:dropDownList>
                  <w:listItem w:displayText="Choose an item" w:value="Choose an item"/>
                  <w:listItem w:displayText="N/A - Law Enforcement purpose only" w:value="N/A - Law Enforcement purpose only"/>
                  <w:listItem w:displayText="Necessary for the performance of a contract" w:value="Necessary for the performance of a contract"/>
                  <w:listItem w:value="Necessary for compliance with a legal obligation"/>
                  <w:listItem w:displayText="Necessary for the purposes of the legitimate interests of the controller or a third party" w:value="Necessary for the purposes of the legitimate interests of the controller or a third party"/>
                  <w:listItem w:displayText="Necessary to protect the vital interests of the data subject or another person" w:value="Necessary to protect the vital interests of the data subject or another person"/>
                  <w:listItem w:displayText="Necessary for the performance of a task carried out in the public interest or in the exercise of official authority" w:value="Necessary for the performance of a task carried out in the public interest or in the exercise of official authority"/>
                  <w:listItem w:displayText="Consent by the data subject (refer to guidance on consent)" w:value="Consent by the data subject (refer to guidance on consent)"/>
                  <w:listItem w:displayText="None of these - ADD AS RISK" w:value="None of these - ADD AS RISK"/>
                </w:dropDownList>
              </w:sdtPr>
              <w:sdtContent>
                <w:r w:rsidR="00E137E3">
                  <w:rPr>
                    <w:rFonts w:asciiTheme="minorHAnsi" w:hAnsiTheme="minorHAnsi" w:cstheme="minorHAnsi"/>
                    <w:b/>
                    <w:bCs/>
                  </w:rPr>
                  <w:t>Necessary for the performance of a task carried out in the public interest or in the exercise of official authority</w:t>
                </w:r>
              </w:sdtContent>
            </w:sdt>
            <w:r w:rsidR="00441709" w:rsidRPr="0041079B">
              <w:rPr>
                <w:rFonts w:asciiTheme="minorHAnsi" w:hAnsiTheme="minorHAnsi" w:cstheme="minorHAnsi"/>
                <w:b/>
                <w:bCs/>
                <w:sz w:val="22"/>
                <w:szCs w:val="22"/>
              </w:rPr>
              <w:t xml:space="preserve"> </w:t>
            </w:r>
            <w:hyperlink r:id="rId30" w:tooltip="For further guidance, please follow the link." w:history="1">
              <w:r w:rsidR="00441709" w:rsidRPr="0041079B">
                <w:rPr>
                  <w:rStyle w:val="Hyperlink"/>
                  <w:rFonts w:asciiTheme="minorHAnsi" w:eastAsia="Webdings" w:hAnsiTheme="minorHAnsi" w:cstheme="minorHAnsi"/>
                  <w:b/>
                  <w:color w:val="0070C0"/>
                  <w:spacing w:val="-1"/>
                  <w:sz w:val="22"/>
                  <w:szCs w:val="22"/>
                  <w:vertAlign w:val="superscript"/>
                </w:rPr>
                <w:t>s</w:t>
              </w:r>
            </w:hyperlink>
          </w:p>
        </w:tc>
      </w:tr>
      <w:tr w:rsidR="00441709" w:rsidRPr="0041079B" w14:paraId="66E3090B" w14:textId="77777777" w:rsidTr="00FE3683">
        <w:trPr>
          <w:trHeight w:val="422"/>
        </w:trPr>
        <w:tc>
          <w:tcPr>
            <w:tcW w:w="9057" w:type="dxa"/>
            <w:gridSpan w:val="2"/>
            <w:tcBorders>
              <w:top w:val="single" w:sz="4" w:space="0" w:color="auto"/>
              <w:bottom w:val="single" w:sz="4" w:space="0" w:color="auto"/>
            </w:tcBorders>
            <w:shd w:val="clear" w:color="auto" w:fill="DEEAF6" w:themeFill="accent1" w:themeFillTint="33"/>
          </w:tcPr>
          <w:p w14:paraId="4DC8FC5D" w14:textId="5BBCC2C8" w:rsidR="00441709" w:rsidRPr="0041079B" w:rsidRDefault="006C1A40" w:rsidP="0022573E">
            <w:pPr>
              <w:pStyle w:val="BodyText"/>
              <w:spacing w:before="60" w:after="60"/>
              <w:rPr>
                <w:rFonts w:asciiTheme="minorHAnsi" w:hAnsiTheme="minorHAnsi" w:cstheme="minorHAnsi"/>
                <w:b/>
                <w:bCs/>
                <w:spacing w:val="-1"/>
                <w:sz w:val="22"/>
                <w:szCs w:val="22"/>
              </w:rPr>
            </w:pPr>
            <w:r w:rsidRPr="0041079B">
              <w:rPr>
                <w:rFonts w:asciiTheme="minorHAnsi" w:hAnsiTheme="minorHAnsi" w:cstheme="minorHAnsi"/>
                <w:b/>
                <w:bCs/>
                <w:spacing w:val="-1"/>
                <w:sz w:val="22"/>
                <w:szCs w:val="22"/>
              </w:rPr>
              <w:t>10</w:t>
            </w:r>
            <w:r w:rsidR="00441709" w:rsidRPr="0041079B">
              <w:rPr>
                <w:rFonts w:asciiTheme="minorHAnsi" w:hAnsiTheme="minorHAnsi" w:cstheme="minorHAnsi"/>
                <w:b/>
                <w:bCs/>
                <w:spacing w:val="-1"/>
                <w:sz w:val="22"/>
                <w:szCs w:val="22"/>
              </w:rPr>
              <w:t>.3.1  Lawful basis for ‘special category’ data</w:t>
            </w:r>
            <w:bookmarkStart w:id="9" w:name="SpecialData"/>
            <w:r w:rsidR="00441709" w:rsidRPr="0041079B">
              <w:rPr>
                <w:rStyle w:val="Hyperlink"/>
                <w:rFonts w:asciiTheme="minorHAnsi" w:hAnsiTheme="minorHAnsi" w:cstheme="minorHAnsi"/>
                <w:b/>
                <w:color w:val="0070C0"/>
                <w:spacing w:val="-1"/>
                <w:sz w:val="22"/>
                <w:szCs w:val="22"/>
                <w:vertAlign w:val="superscript"/>
              </w:rPr>
              <w:fldChar w:fldCharType="begin"/>
            </w:r>
            <w:r w:rsidR="00441709" w:rsidRPr="0041079B">
              <w:rPr>
                <w:rStyle w:val="Hyperlink"/>
                <w:rFonts w:asciiTheme="minorHAnsi" w:hAnsiTheme="minorHAnsi" w:cstheme="minorHAnsi"/>
                <w:b/>
                <w:color w:val="0070C0"/>
                <w:spacing w:val="-1"/>
                <w:sz w:val="22"/>
                <w:szCs w:val="22"/>
                <w:vertAlign w:val="superscript"/>
              </w:rPr>
              <w:instrText>HYPERLINK  \l "SpecialData" \o "Personal data relating to: race or ethnic origin, political opinion, religious or philosophical beliefs, trade union membership, genetic or biometric data, sex life / orientation, or health."</w:instrText>
            </w:r>
            <w:r w:rsidR="00441709" w:rsidRPr="0041079B">
              <w:rPr>
                <w:rStyle w:val="Hyperlink"/>
                <w:rFonts w:asciiTheme="minorHAnsi" w:hAnsiTheme="minorHAnsi" w:cstheme="minorHAnsi"/>
                <w:b/>
                <w:color w:val="0070C0"/>
                <w:spacing w:val="-1"/>
                <w:sz w:val="22"/>
                <w:szCs w:val="22"/>
                <w:vertAlign w:val="superscript"/>
              </w:rPr>
            </w:r>
            <w:r w:rsidR="00441709" w:rsidRPr="0041079B">
              <w:rPr>
                <w:rStyle w:val="Hyperlink"/>
                <w:rFonts w:asciiTheme="minorHAnsi" w:hAnsiTheme="minorHAnsi" w:cstheme="minorHAnsi"/>
                <w:b/>
                <w:color w:val="0070C0"/>
                <w:spacing w:val="-1"/>
                <w:sz w:val="22"/>
                <w:szCs w:val="22"/>
                <w:vertAlign w:val="superscript"/>
              </w:rPr>
              <w:fldChar w:fldCharType="separate"/>
            </w:r>
            <w:r w:rsidR="00DD113B">
              <w:rPr>
                <w:rStyle w:val="Hyperlink"/>
                <w:rFonts w:asciiTheme="minorHAnsi" w:eastAsia="Webdings" w:hAnsiTheme="minorHAnsi" w:cstheme="minorHAnsi"/>
                <w:b/>
                <w:color w:val="0070C0"/>
                <w:spacing w:val="-1"/>
                <w:sz w:val="22"/>
                <w:szCs w:val="22"/>
                <w:vertAlign w:val="superscript"/>
              </w:rPr>
              <w:t>?</w:t>
            </w:r>
            <w:r w:rsidR="00441709" w:rsidRPr="0041079B">
              <w:rPr>
                <w:rStyle w:val="Hyperlink"/>
                <w:rFonts w:asciiTheme="minorHAnsi" w:hAnsiTheme="minorHAnsi" w:cstheme="minorHAnsi"/>
                <w:b/>
                <w:color w:val="0070C0"/>
                <w:spacing w:val="-1"/>
                <w:sz w:val="22"/>
                <w:szCs w:val="22"/>
                <w:vertAlign w:val="superscript"/>
              </w:rPr>
              <w:fldChar w:fldCharType="end"/>
            </w:r>
            <w:bookmarkEnd w:id="9"/>
            <w:r w:rsidR="00441709" w:rsidRPr="0041079B">
              <w:rPr>
                <w:rStyle w:val="Hyperlink"/>
                <w:rFonts w:asciiTheme="minorHAnsi" w:hAnsiTheme="minorHAnsi" w:cstheme="minorHAnsi"/>
                <w:b/>
                <w:color w:val="0070C0"/>
                <w:spacing w:val="-1"/>
                <w:sz w:val="22"/>
                <w:szCs w:val="22"/>
                <w:vertAlign w:val="superscript"/>
              </w:rPr>
              <w:t xml:space="preserve">                             </w:t>
            </w:r>
            <w:r w:rsidR="00441709" w:rsidRPr="0041079B">
              <w:rPr>
                <w:rFonts w:asciiTheme="minorHAnsi" w:hAnsiTheme="minorHAnsi" w:cstheme="minorHAnsi"/>
                <w:bCs/>
                <w:i/>
                <w:spacing w:val="-1"/>
                <w:sz w:val="22"/>
                <w:szCs w:val="22"/>
              </w:rPr>
              <w:t>(Only c</w:t>
            </w:r>
            <w:r w:rsidR="00441709" w:rsidRPr="0041079B">
              <w:rPr>
                <w:rFonts w:asciiTheme="minorHAnsi" w:hAnsiTheme="minorHAnsi" w:cstheme="minorHAnsi"/>
                <w:i/>
                <w:spacing w:val="-1"/>
                <w:sz w:val="22"/>
                <w:szCs w:val="22"/>
              </w:rPr>
              <w:t>omplete if relevant)</w:t>
            </w:r>
          </w:p>
          <w:p w14:paraId="328657CC" w14:textId="77777777" w:rsidR="00441709" w:rsidRPr="0041079B" w:rsidRDefault="00441709" w:rsidP="0022573E">
            <w:pPr>
              <w:pStyle w:val="BodyText"/>
              <w:spacing w:after="60"/>
              <w:rPr>
                <w:rFonts w:asciiTheme="minorHAnsi" w:hAnsiTheme="minorHAnsi" w:cstheme="minorHAnsi"/>
                <w:bCs/>
                <w:sz w:val="22"/>
                <w:szCs w:val="22"/>
                <w:lang w:val="en-GB"/>
              </w:rPr>
            </w:pPr>
            <w:r w:rsidRPr="0041079B">
              <w:rPr>
                <w:rFonts w:asciiTheme="minorHAnsi" w:hAnsiTheme="minorHAnsi" w:cstheme="minorHAnsi"/>
                <w:bCs/>
                <w:spacing w:val="-1"/>
                <w:sz w:val="22"/>
                <w:szCs w:val="22"/>
              </w:rPr>
              <w:t xml:space="preserve">If using special category data, you need to specify an additional lawful basis from the list below.  </w:t>
            </w:r>
          </w:p>
        </w:tc>
      </w:tr>
      <w:tr w:rsidR="00441709" w:rsidRPr="0041079B" w14:paraId="73EBA62F" w14:textId="77777777" w:rsidTr="00FE3683">
        <w:trPr>
          <w:trHeight w:val="738"/>
        </w:trPr>
        <w:tc>
          <w:tcPr>
            <w:tcW w:w="4976" w:type="dxa"/>
            <w:tcBorders>
              <w:top w:val="single" w:sz="4" w:space="0" w:color="auto"/>
              <w:bottom w:val="nil"/>
            </w:tcBorders>
          </w:tcPr>
          <w:p w14:paraId="2EDEE654" w14:textId="31663B89" w:rsidR="00441709" w:rsidRPr="0041079B" w:rsidRDefault="00441709" w:rsidP="0022573E">
            <w:pPr>
              <w:pStyle w:val="BodyText"/>
              <w:tabs>
                <w:tab w:val="center" w:pos="4799"/>
              </w:tabs>
              <w:spacing w:before="200" w:after="120"/>
              <w:rPr>
                <w:rFonts w:asciiTheme="minorHAnsi" w:hAnsiTheme="minorHAnsi" w:cstheme="minorHAnsi"/>
                <w:b/>
                <w:bCs/>
                <w:spacing w:val="-1"/>
                <w:sz w:val="22"/>
                <w:szCs w:val="22"/>
              </w:rPr>
            </w:pPr>
            <w:r w:rsidRPr="0041079B">
              <w:rPr>
                <w:rFonts w:asciiTheme="minorHAnsi" w:hAnsiTheme="minorHAnsi" w:cstheme="minorHAnsi"/>
                <w:b/>
                <w:bCs/>
                <w:spacing w:val="-1"/>
                <w:sz w:val="22"/>
                <w:szCs w:val="22"/>
              </w:rPr>
              <w:t>Law Enforcement Data</w:t>
            </w:r>
            <w:hyperlink w:anchor="LawEnforcement" w:tooltip="Law Enforcement purposes: Prevention, investigation, detection or prosecution of criminal offences, execution of criminal penalties &amp; safeguarding against and the prevention of threats to public security." w:history="1">
              <w:r w:rsidR="00D24C4F">
                <w:rPr>
                  <w:rStyle w:val="Hyperlink"/>
                  <w:rFonts w:asciiTheme="minorHAnsi" w:eastAsia="Webdings" w:hAnsiTheme="minorHAnsi" w:cstheme="minorHAnsi"/>
                  <w:b/>
                  <w:color w:val="0070C0"/>
                  <w:spacing w:val="-1"/>
                  <w:sz w:val="22"/>
                  <w:szCs w:val="22"/>
                  <w:vertAlign w:val="superscript"/>
                </w:rPr>
                <w:t>?</w:t>
              </w:r>
            </w:hyperlink>
            <w:r w:rsidRPr="0041079B">
              <w:rPr>
                <w:rFonts w:asciiTheme="minorHAnsi" w:hAnsiTheme="minorHAnsi" w:cstheme="minorHAnsi"/>
                <w:b/>
                <w:color w:val="C00000"/>
                <w:spacing w:val="-1"/>
                <w:sz w:val="22"/>
                <w:szCs w:val="22"/>
                <w:vertAlign w:val="superscript"/>
              </w:rPr>
              <w:t xml:space="preserve">   </w:t>
            </w:r>
            <w:r w:rsidRPr="0041079B">
              <w:rPr>
                <w:rFonts w:asciiTheme="minorHAnsi" w:hAnsiTheme="minorHAnsi" w:cstheme="minorHAnsi"/>
                <w:bCs/>
                <w:i/>
                <w:sz w:val="22"/>
                <w:szCs w:val="22"/>
              </w:rPr>
              <w:t>(If applicable)</w:t>
            </w:r>
            <w:r w:rsidRPr="0041079B">
              <w:rPr>
                <w:rFonts w:asciiTheme="minorHAnsi" w:hAnsiTheme="minorHAnsi" w:cstheme="minorHAnsi"/>
                <w:b/>
                <w:bCs/>
                <w:spacing w:val="-1"/>
                <w:sz w:val="22"/>
                <w:szCs w:val="22"/>
              </w:rPr>
              <w:t xml:space="preserve">: </w:t>
            </w:r>
          </w:p>
          <w:p w14:paraId="3836FD9B" w14:textId="77777777" w:rsidR="00441709" w:rsidRPr="0041079B" w:rsidRDefault="00441709" w:rsidP="00441709">
            <w:pPr>
              <w:pStyle w:val="BodyText"/>
              <w:numPr>
                <w:ilvl w:val="0"/>
                <w:numId w:val="14"/>
              </w:numPr>
              <w:tabs>
                <w:tab w:val="center" w:pos="4799"/>
              </w:tabs>
              <w:ind w:left="153" w:hanging="142"/>
              <w:rPr>
                <w:rFonts w:asciiTheme="minorHAnsi" w:hAnsiTheme="minorHAnsi" w:cstheme="minorHAnsi"/>
                <w:b/>
                <w:bCs/>
                <w:spacing w:val="-1"/>
                <w:sz w:val="22"/>
                <w:szCs w:val="22"/>
              </w:rPr>
            </w:pPr>
            <w:r w:rsidRPr="0041079B">
              <w:rPr>
                <w:rFonts w:asciiTheme="minorHAnsi" w:hAnsiTheme="minorHAnsi" w:cstheme="minorHAnsi"/>
                <w:spacing w:val="-1"/>
                <w:sz w:val="22"/>
                <w:szCs w:val="22"/>
              </w:rPr>
              <w:t>Is it based on law? (please tick to confirm)</w:t>
            </w:r>
          </w:p>
          <w:p w14:paraId="30ABFC06" w14:textId="77777777" w:rsidR="00441709" w:rsidRPr="0041079B" w:rsidRDefault="00441709" w:rsidP="0022573E">
            <w:pPr>
              <w:pStyle w:val="BodyText"/>
              <w:tabs>
                <w:tab w:val="center" w:pos="4799"/>
              </w:tabs>
              <w:spacing w:before="60"/>
              <w:rPr>
                <w:rFonts w:asciiTheme="minorHAnsi" w:hAnsiTheme="minorHAnsi" w:cstheme="minorHAnsi"/>
                <w:b/>
                <w:bCs/>
                <w:spacing w:val="-1"/>
                <w:sz w:val="22"/>
                <w:szCs w:val="22"/>
              </w:rPr>
            </w:pPr>
            <w:r w:rsidRPr="0041079B">
              <w:rPr>
                <w:rFonts w:asciiTheme="minorHAnsi" w:hAnsiTheme="minorHAnsi" w:cstheme="minorHAnsi"/>
                <w:b/>
                <w:bCs/>
                <w:spacing w:val="-1"/>
                <w:sz w:val="22"/>
                <w:szCs w:val="22"/>
              </w:rPr>
              <w:t>And</w:t>
            </w:r>
            <w:r w:rsidRPr="0041079B">
              <w:rPr>
                <w:rFonts w:asciiTheme="minorHAnsi" w:hAnsiTheme="minorHAnsi" w:cstheme="minorHAnsi"/>
                <w:spacing w:val="-1"/>
                <w:sz w:val="22"/>
                <w:szCs w:val="22"/>
              </w:rPr>
              <w:t xml:space="preserve">   </w:t>
            </w:r>
            <w:r w:rsidRPr="0041079B">
              <w:rPr>
                <w:rFonts w:asciiTheme="minorHAnsi" w:hAnsiTheme="minorHAnsi" w:cstheme="minorHAnsi"/>
                <w:b/>
                <w:bCs/>
                <w:spacing w:val="-1"/>
                <w:sz w:val="22"/>
                <w:szCs w:val="22"/>
              </w:rPr>
              <w:t xml:space="preserve"> </w:t>
            </w:r>
          </w:p>
        </w:tc>
        <w:tc>
          <w:tcPr>
            <w:tcW w:w="4081" w:type="dxa"/>
            <w:tcBorders>
              <w:top w:val="single" w:sz="4" w:space="0" w:color="auto"/>
              <w:bottom w:val="nil"/>
            </w:tcBorders>
          </w:tcPr>
          <w:p w14:paraId="50F04E6A" w14:textId="77777777" w:rsidR="00441709" w:rsidRPr="0041079B" w:rsidRDefault="00000000" w:rsidP="0022573E">
            <w:pPr>
              <w:pStyle w:val="NoSpacing"/>
              <w:spacing w:before="200"/>
              <w:rPr>
                <w:rFonts w:asciiTheme="minorHAnsi" w:eastAsia="MS Gothic" w:hAnsiTheme="minorHAnsi" w:cstheme="minorHAnsi"/>
                <w:spacing w:val="-1"/>
                <w:sz w:val="22"/>
                <w:szCs w:val="22"/>
              </w:rPr>
            </w:pPr>
            <w:sdt>
              <w:sdtPr>
                <w:rPr>
                  <w:rFonts w:asciiTheme="minorHAnsi" w:eastAsia="MS Gothic" w:hAnsiTheme="minorHAnsi" w:cstheme="minorHAnsi"/>
                  <w:spacing w:val="-1"/>
                </w:rPr>
                <w:id w:val="1560519708"/>
                <w14:checkbox>
                  <w14:checked w14:val="0"/>
                  <w14:checkedState w14:val="2612" w14:font="MS Gothic"/>
                  <w14:uncheckedState w14:val="2610" w14:font="MS Gothic"/>
                </w14:checkbox>
              </w:sdtPr>
              <w:sdtContent>
                <w:r w:rsidR="00441709" w:rsidRPr="0041079B">
                  <w:rPr>
                    <w:rFonts w:ascii="Segoe UI Symbol" w:eastAsia="MS Gothic" w:hAnsi="Segoe UI Symbol" w:cs="Segoe UI Symbol"/>
                    <w:spacing w:val="-1"/>
                    <w:sz w:val="22"/>
                    <w:szCs w:val="22"/>
                  </w:rPr>
                  <w:t>☐</w:t>
                </w:r>
              </w:sdtContent>
            </w:sdt>
            <w:r w:rsidR="00441709" w:rsidRPr="0041079B">
              <w:rPr>
                <w:rFonts w:asciiTheme="minorHAnsi" w:eastAsia="MS Gothic" w:hAnsiTheme="minorHAnsi" w:cstheme="minorHAnsi"/>
                <w:spacing w:val="-1"/>
                <w:sz w:val="22"/>
                <w:szCs w:val="22"/>
              </w:rPr>
              <w:t xml:space="preserve"> </w:t>
            </w:r>
            <w:r w:rsidR="00441709" w:rsidRPr="0041079B">
              <w:rPr>
                <w:rFonts w:asciiTheme="minorHAnsi" w:eastAsia="MS Gothic" w:hAnsiTheme="minorHAnsi" w:cstheme="minorHAnsi"/>
                <w:b/>
                <w:spacing w:val="-1"/>
                <w:sz w:val="22"/>
                <w:szCs w:val="22"/>
              </w:rPr>
              <w:t>N/A</w:t>
            </w:r>
          </w:p>
          <w:p w14:paraId="2DFD295A" w14:textId="748B8657" w:rsidR="00441709" w:rsidRPr="0041079B" w:rsidRDefault="00000000" w:rsidP="0022573E">
            <w:pPr>
              <w:pStyle w:val="NoSpacing"/>
              <w:spacing w:before="120"/>
              <w:rPr>
                <w:rFonts w:asciiTheme="minorHAnsi" w:hAnsiTheme="minorHAnsi" w:cstheme="minorHAnsi"/>
                <w:bCs/>
                <w:i/>
                <w:sz w:val="22"/>
                <w:szCs w:val="22"/>
              </w:rPr>
            </w:pPr>
            <w:sdt>
              <w:sdtPr>
                <w:rPr>
                  <w:rFonts w:asciiTheme="minorHAnsi" w:eastAsia="MS Gothic" w:hAnsiTheme="minorHAnsi" w:cstheme="minorHAnsi"/>
                  <w:spacing w:val="-1"/>
                </w:rPr>
                <w:id w:val="1350598833"/>
                <w14:checkbox>
                  <w14:checked w14:val="1"/>
                  <w14:checkedState w14:val="2612" w14:font="MS Gothic"/>
                  <w14:uncheckedState w14:val="2610" w14:font="MS Gothic"/>
                </w14:checkbox>
              </w:sdtPr>
              <w:sdtContent>
                <w:r w:rsidR="00BE36C2" w:rsidRPr="00BE36C2">
                  <w:rPr>
                    <w:rFonts w:ascii="MS Gothic" w:eastAsia="MS Gothic" w:hAnsi="MS Gothic" w:cstheme="minorHAnsi" w:hint="eastAsia"/>
                    <w:spacing w:val="-1"/>
                  </w:rPr>
                  <w:t>☒</w:t>
                </w:r>
              </w:sdtContent>
            </w:sdt>
            <w:r w:rsidR="00441709" w:rsidRPr="0041079B">
              <w:rPr>
                <w:rFonts w:asciiTheme="minorHAnsi" w:eastAsia="MS Gothic" w:hAnsiTheme="minorHAnsi" w:cstheme="minorHAnsi"/>
                <w:spacing w:val="-1"/>
                <w:sz w:val="22"/>
                <w:szCs w:val="22"/>
              </w:rPr>
              <w:t xml:space="preserve"> </w:t>
            </w:r>
            <w:r w:rsidR="00441709" w:rsidRPr="0041079B">
              <w:rPr>
                <w:rFonts w:asciiTheme="minorHAnsi" w:eastAsia="MS Gothic" w:hAnsiTheme="minorHAnsi" w:cstheme="minorHAnsi"/>
                <w:b/>
                <w:spacing w:val="-1"/>
                <w:sz w:val="22"/>
                <w:szCs w:val="22"/>
              </w:rPr>
              <w:t>Yes</w:t>
            </w:r>
            <w:r w:rsidR="00441709" w:rsidRPr="0041079B">
              <w:rPr>
                <w:rFonts w:asciiTheme="minorHAnsi" w:eastAsia="MS Gothic" w:hAnsiTheme="minorHAnsi" w:cstheme="minorHAnsi"/>
                <w:spacing w:val="-1"/>
                <w:sz w:val="22"/>
                <w:szCs w:val="22"/>
              </w:rPr>
              <w:t xml:space="preserve">   </w:t>
            </w:r>
            <w:sdt>
              <w:sdtPr>
                <w:rPr>
                  <w:rFonts w:asciiTheme="minorHAnsi" w:eastAsia="MS Gothic" w:hAnsiTheme="minorHAnsi" w:cstheme="minorHAnsi"/>
                  <w:spacing w:val="-1"/>
                </w:rPr>
                <w:id w:val="993445834"/>
                <w14:checkbox>
                  <w14:checked w14:val="0"/>
                  <w14:checkedState w14:val="2612" w14:font="MS Gothic"/>
                  <w14:uncheckedState w14:val="2610" w14:font="MS Gothic"/>
                </w14:checkbox>
              </w:sdtPr>
              <w:sdtContent>
                <w:r w:rsidR="00441709" w:rsidRPr="0041079B">
                  <w:rPr>
                    <w:rFonts w:ascii="Segoe UI Symbol" w:eastAsia="MS Gothic" w:hAnsi="Segoe UI Symbol" w:cs="Segoe UI Symbol"/>
                    <w:spacing w:val="-1"/>
                    <w:sz w:val="22"/>
                    <w:szCs w:val="22"/>
                  </w:rPr>
                  <w:t>☐</w:t>
                </w:r>
              </w:sdtContent>
            </w:sdt>
            <w:r w:rsidR="00441709" w:rsidRPr="0041079B">
              <w:rPr>
                <w:rFonts w:asciiTheme="minorHAnsi" w:eastAsia="MS Gothic" w:hAnsiTheme="minorHAnsi" w:cstheme="minorHAnsi"/>
                <w:spacing w:val="-1"/>
                <w:sz w:val="22"/>
                <w:szCs w:val="22"/>
              </w:rPr>
              <w:t xml:space="preserve"> </w:t>
            </w:r>
            <w:r w:rsidR="00D24C4F" w:rsidRPr="0041079B">
              <w:rPr>
                <w:rFonts w:asciiTheme="minorHAnsi" w:eastAsia="MS Gothic" w:hAnsiTheme="minorHAnsi" w:cstheme="minorHAnsi"/>
                <w:b/>
                <w:spacing w:val="-1"/>
                <w:sz w:val="22"/>
                <w:szCs w:val="22"/>
              </w:rPr>
              <w:t xml:space="preserve">No </w:t>
            </w:r>
            <w:r w:rsidR="00D24C4F" w:rsidRPr="0041079B">
              <w:rPr>
                <w:rFonts w:asciiTheme="minorHAnsi" w:eastAsia="MS Gothic" w:hAnsiTheme="minorHAnsi" w:cstheme="minorHAnsi"/>
                <w:spacing w:val="-1"/>
                <w:sz w:val="22"/>
                <w:szCs w:val="22"/>
              </w:rPr>
              <w:t>(</w:t>
            </w:r>
            <w:r w:rsidR="00441709" w:rsidRPr="0041079B">
              <w:rPr>
                <w:rFonts w:asciiTheme="minorHAnsi" w:hAnsiTheme="minorHAnsi" w:cstheme="minorHAnsi"/>
                <w:bCs/>
                <w:i/>
                <w:sz w:val="22"/>
                <w:szCs w:val="22"/>
              </w:rPr>
              <w:t xml:space="preserve">if no, add as </w:t>
            </w:r>
            <w:hyperlink w:anchor="Section8" w:history="1">
              <w:r w:rsidR="00441709" w:rsidRPr="0041079B">
                <w:rPr>
                  <w:rStyle w:val="Hyperlink"/>
                  <w:rFonts w:asciiTheme="minorHAnsi" w:hAnsiTheme="minorHAnsi" w:cstheme="minorHAnsi"/>
                  <w:bCs/>
                  <w:i/>
                  <w:sz w:val="22"/>
                  <w:szCs w:val="22"/>
                </w:rPr>
                <w:t>risk</w:t>
              </w:r>
            </w:hyperlink>
            <w:r w:rsidR="00441709" w:rsidRPr="0041079B">
              <w:rPr>
                <w:rFonts w:asciiTheme="minorHAnsi" w:hAnsiTheme="minorHAnsi" w:cstheme="minorHAnsi"/>
                <w:bCs/>
                <w:i/>
                <w:sz w:val="22"/>
                <w:szCs w:val="22"/>
              </w:rPr>
              <w:t>)</w:t>
            </w:r>
          </w:p>
          <w:p w14:paraId="64282A4D" w14:textId="77777777" w:rsidR="00441709" w:rsidRPr="0041079B" w:rsidRDefault="00000000" w:rsidP="0022573E">
            <w:pPr>
              <w:pStyle w:val="BodyText"/>
              <w:tabs>
                <w:tab w:val="left" w:pos="991"/>
              </w:tabs>
              <w:rPr>
                <w:rFonts w:asciiTheme="minorHAnsi" w:hAnsiTheme="minorHAnsi" w:cstheme="minorHAnsi"/>
                <w:b/>
                <w:bCs/>
                <w:spacing w:val="-1"/>
                <w:sz w:val="22"/>
                <w:szCs w:val="22"/>
              </w:rPr>
            </w:pPr>
            <w:sdt>
              <w:sdtPr>
                <w:rPr>
                  <w:rStyle w:val="Style1"/>
                  <w:rFonts w:asciiTheme="minorHAnsi" w:hAnsiTheme="minorHAnsi" w:cstheme="minorHAnsi"/>
                  <w:sz w:val="22"/>
                  <w:szCs w:val="22"/>
                </w:rPr>
                <w:id w:val="-273329468"/>
                <w:placeholder>
                  <w:docPart w:val="05090C02B0904C06893C3536447F1C99"/>
                </w:placeholder>
                <w:showingPlcHdr/>
              </w:sdtPr>
              <w:sdtEndPr>
                <w:rPr>
                  <w:rStyle w:val="DefaultParagraphFont"/>
                  <w:spacing w:val="-1"/>
                </w:rPr>
              </w:sdtEndPr>
              <w:sdtContent>
                <w:r w:rsidR="00441709" w:rsidRPr="0041079B">
                  <w:rPr>
                    <w:rStyle w:val="PlaceholderText"/>
                    <w:rFonts w:asciiTheme="minorHAnsi" w:hAnsiTheme="minorHAnsi" w:cstheme="minorHAnsi"/>
                    <w:sz w:val="22"/>
                    <w:szCs w:val="22"/>
                  </w:rPr>
                  <w:t>Outline statue/common law power</w:t>
                </w:r>
              </w:sdtContent>
            </w:sdt>
          </w:p>
        </w:tc>
      </w:tr>
      <w:tr w:rsidR="00441709" w:rsidRPr="0041079B" w14:paraId="2E42698C" w14:textId="77777777" w:rsidTr="00FE3683">
        <w:trPr>
          <w:trHeight w:val="664"/>
        </w:trPr>
        <w:tc>
          <w:tcPr>
            <w:tcW w:w="4976" w:type="dxa"/>
            <w:tcBorders>
              <w:top w:val="nil"/>
              <w:bottom w:val="single" w:sz="4" w:space="0" w:color="auto"/>
            </w:tcBorders>
          </w:tcPr>
          <w:p w14:paraId="32534D97" w14:textId="77777777" w:rsidR="00441709" w:rsidRPr="0041079B" w:rsidRDefault="00441709" w:rsidP="00441709">
            <w:pPr>
              <w:pStyle w:val="BodyText"/>
              <w:numPr>
                <w:ilvl w:val="0"/>
                <w:numId w:val="14"/>
              </w:numPr>
              <w:tabs>
                <w:tab w:val="center" w:pos="4799"/>
              </w:tabs>
              <w:spacing w:after="120"/>
              <w:ind w:left="153" w:hanging="142"/>
              <w:rPr>
                <w:rFonts w:asciiTheme="minorHAnsi" w:hAnsiTheme="minorHAnsi" w:cstheme="minorHAnsi"/>
                <w:b/>
                <w:bCs/>
                <w:spacing w:val="-1"/>
                <w:sz w:val="22"/>
                <w:szCs w:val="22"/>
              </w:rPr>
            </w:pPr>
            <w:r w:rsidRPr="0041079B">
              <w:rPr>
                <w:rFonts w:asciiTheme="minorHAnsi" w:hAnsiTheme="minorHAnsi" w:cstheme="minorHAnsi"/>
                <w:spacing w:val="-1"/>
                <w:sz w:val="22"/>
                <w:szCs w:val="22"/>
              </w:rPr>
              <w:t>Is it necessary for one of the following conditions? (select from the list):</w:t>
            </w:r>
          </w:p>
        </w:tc>
        <w:tc>
          <w:tcPr>
            <w:tcW w:w="4081" w:type="dxa"/>
            <w:tcBorders>
              <w:top w:val="nil"/>
              <w:bottom w:val="single" w:sz="4" w:space="0" w:color="auto"/>
            </w:tcBorders>
          </w:tcPr>
          <w:p w14:paraId="40D45EB7" w14:textId="1AA2C474" w:rsidR="00441709" w:rsidRPr="0041079B" w:rsidRDefault="00000000" w:rsidP="0022573E">
            <w:pPr>
              <w:pStyle w:val="BodyText"/>
              <w:tabs>
                <w:tab w:val="center" w:pos="4799"/>
              </w:tabs>
              <w:rPr>
                <w:rFonts w:asciiTheme="minorHAnsi" w:hAnsiTheme="minorHAnsi" w:cstheme="minorHAnsi"/>
                <w:b/>
                <w:bCs/>
                <w:spacing w:val="-1"/>
                <w:sz w:val="22"/>
                <w:szCs w:val="22"/>
              </w:rPr>
            </w:pPr>
            <w:sdt>
              <w:sdtPr>
                <w:rPr>
                  <w:rFonts w:asciiTheme="minorHAnsi" w:hAnsiTheme="minorHAnsi" w:cstheme="minorHAnsi"/>
                  <w:spacing w:val="-1"/>
                  <w:sz w:val="22"/>
                  <w:szCs w:val="22"/>
                </w:rPr>
                <w:id w:val="-909759735"/>
                <w:placeholder>
                  <w:docPart w:val="2A95FF937E5D46A4AA365E60412F8367"/>
                </w:placeholder>
                <w:dropDownList>
                  <w:listItem w:value="Choose an item."/>
                  <w:listItem w:displayText="N/A - Not Law Enforcement" w:value="N/A - Not Law Enforcement"/>
                  <w:listItem w:displayText="Statutory Purpose" w:value="Statutory Purpose"/>
                  <w:listItem w:displayText="Justice" w:value="Justice"/>
                  <w:listItem w:displayText="Vital Interests" w:value="Vital Interests"/>
                  <w:listItem w:displayText="Safeguarding children and individuals at risk" w:value="Safeguarding children and individuals at risk"/>
                  <w:listItem w:displayText="Data made public" w:value="Data made public"/>
                  <w:listItem w:displayText="Legal claims" w:value="Legal claims"/>
                  <w:listItem w:displayText="Preventing fraud" w:value="Preventing fraud"/>
                  <w:listItem w:displayText="Archiving" w:value="Archiving"/>
                  <w:listItem w:displayText="None of these - ADD AS RISK" w:value="None of these - ADD AS RISK"/>
                </w:dropDownList>
              </w:sdtPr>
              <w:sdtContent>
                <w:r w:rsidR="00BE36C2">
                  <w:rPr>
                    <w:rFonts w:asciiTheme="minorHAnsi" w:hAnsiTheme="minorHAnsi" w:cstheme="minorHAnsi"/>
                    <w:spacing w:val="-1"/>
                    <w:sz w:val="22"/>
                    <w:szCs w:val="22"/>
                  </w:rPr>
                  <w:t>Statutory Purpose</w:t>
                </w:r>
              </w:sdtContent>
            </w:sdt>
          </w:p>
        </w:tc>
      </w:tr>
      <w:tr w:rsidR="00441709" w:rsidRPr="0041079B" w14:paraId="735AC961" w14:textId="77777777" w:rsidTr="00FE3683">
        <w:trPr>
          <w:trHeight w:val="813"/>
        </w:trPr>
        <w:tc>
          <w:tcPr>
            <w:tcW w:w="4976" w:type="dxa"/>
            <w:tcBorders>
              <w:top w:val="single" w:sz="4" w:space="0" w:color="auto"/>
              <w:bottom w:val="nil"/>
            </w:tcBorders>
          </w:tcPr>
          <w:p w14:paraId="44D7FC3F" w14:textId="608EF68F" w:rsidR="00441709" w:rsidRPr="0041079B" w:rsidRDefault="00441709" w:rsidP="0022573E">
            <w:pPr>
              <w:pStyle w:val="NoSpacing"/>
              <w:spacing w:before="200" w:after="120"/>
              <w:rPr>
                <w:rFonts w:asciiTheme="minorHAnsi" w:hAnsiTheme="minorHAnsi" w:cstheme="minorHAnsi"/>
                <w:b/>
                <w:bCs/>
                <w:sz w:val="22"/>
                <w:szCs w:val="22"/>
              </w:rPr>
            </w:pPr>
            <w:r w:rsidRPr="0041079B">
              <w:rPr>
                <w:rFonts w:asciiTheme="minorHAnsi" w:eastAsia="Verdana" w:hAnsiTheme="minorHAnsi" w:cstheme="minorHAnsi"/>
                <w:b/>
                <w:bCs/>
                <w:spacing w:val="-1"/>
                <w:sz w:val="22"/>
                <w:szCs w:val="22"/>
                <w:lang w:val="en-US"/>
              </w:rPr>
              <w:lastRenderedPageBreak/>
              <w:t>General Data</w:t>
            </w:r>
            <w:r w:rsidRPr="00D24C4F">
              <w:rPr>
                <w:rFonts w:asciiTheme="minorHAnsi" w:eastAsia="Webdings" w:hAnsiTheme="minorHAnsi" w:cstheme="minorHAnsi"/>
                <w:b/>
                <w:spacing w:val="-1"/>
                <w:sz w:val="22"/>
                <w:szCs w:val="22"/>
                <w:vertAlign w:val="superscript"/>
              </w:rPr>
              <w:t>s</w:t>
            </w:r>
            <w:r w:rsidR="00D24C4F">
              <w:rPr>
                <w:rStyle w:val="Hyperlink"/>
                <w:rFonts w:asciiTheme="minorHAnsi" w:hAnsiTheme="minorHAnsi" w:cstheme="minorHAnsi"/>
                <w:b/>
                <w:color w:val="0070C0"/>
                <w:spacing w:val="-1"/>
                <w:sz w:val="22"/>
                <w:szCs w:val="22"/>
                <w:vertAlign w:val="superscript"/>
              </w:rPr>
              <w:t>?</w:t>
            </w:r>
            <w:r w:rsidRPr="0041079B">
              <w:rPr>
                <w:rStyle w:val="Hyperlink"/>
                <w:rFonts w:asciiTheme="minorHAnsi" w:hAnsiTheme="minorHAnsi" w:cstheme="minorHAnsi"/>
                <w:b/>
                <w:color w:val="0070C0"/>
                <w:spacing w:val="-1"/>
                <w:sz w:val="22"/>
                <w:szCs w:val="22"/>
                <w:vertAlign w:val="superscript"/>
              </w:rPr>
              <w:t xml:space="preserve"> </w:t>
            </w:r>
            <w:r w:rsidRPr="0041079B">
              <w:rPr>
                <w:rStyle w:val="Hyperlink"/>
                <w:rFonts w:asciiTheme="minorHAnsi" w:hAnsiTheme="minorHAnsi" w:cstheme="minorHAnsi"/>
                <w:color w:val="0070C0"/>
                <w:spacing w:val="-1"/>
                <w:sz w:val="22"/>
                <w:szCs w:val="22"/>
                <w:vertAlign w:val="superscript"/>
              </w:rPr>
              <w:t xml:space="preserve"> </w:t>
            </w:r>
            <w:r w:rsidRPr="0041079B">
              <w:rPr>
                <w:rFonts w:asciiTheme="minorHAnsi" w:hAnsiTheme="minorHAnsi" w:cstheme="minorHAnsi"/>
                <w:color w:val="C00000"/>
                <w:spacing w:val="-1"/>
                <w:sz w:val="22"/>
                <w:szCs w:val="22"/>
                <w:vertAlign w:val="superscript"/>
              </w:rPr>
              <w:t xml:space="preserve"> </w:t>
            </w:r>
            <w:r w:rsidRPr="0041079B">
              <w:rPr>
                <w:rFonts w:asciiTheme="minorHAnsi" w:hAnsiTheme="minorHAnsi" w:cstheme="minorHAnsi"/>
                <w:bCs/>
                <w:i/>
                <w:sz w:val="22"/>
                <w:szCs w:val="22"/>
              </w:rPr>
              <w:t>(If applicable)</w:t>
            </w:r>
            <w:r w:rsidRPr="0041079B">
              <w:rPr>
                <w:rFonts w:asciiTheme="minorHAnsi" w:hAnsiTheme="minorHAnsi" w:cstheme="minorHAnsi"/>
                <w:b/>
                <w:bCs/>
                <w:sz w:val="22"/>
                <w:szCs w:val="22"/>
              </w:rPr>
              <w:t>:</w:t>
            </w:r>
          </w:p>
          <w:p w14:paraId="2CF4D54E" w14:textId="77777777" w:rsidR="00441709" w:rsidRPr="0041079B" w:rsidRDefault="00441709" w:rsidP="00441709">
            <w:pPr>
              <w:pStyle w:val="BodyText"/>
              <w:numPr>
                <w:ilvl w:val="0"/>
                <w:numId w:val="14"/>
              </w:numPr>
              <w:tabs>
                <w:tab w:val="center" w:pos="4799"/>
              </w:tabs>
              <w:spacing w:after="240"/>
              <w:ind w:left="153" w:hanging="142"/>
              <w:rPr>
                <w:rFonts w:asciiTheme="minorHAnsi" w:hAnsiTheme="minorHAnsi" w:cstheme="minorHAnsi"/>
                <w:b/>
                <w:bCs/>
                <w:spacing w:val="-1"/>
                <w:sz w:val="22"/>
                <w:szCs w:val="22"/>
              </w:rPr>
            </w:pPr>
            <w:r w:rsidRPr="0041079B">
              <w:rPr>
                <w:rFonts w:asciiTheme="minorHAnsi" w:hAnsiTheme="minorHAnsi" w:cstheme="minorHAnsi"/>
                <w:spacing w:val="-1"/>
                <w:sz w:val="22"/>
                <w:szCs w:val="22"/>
              </w:rPr>
              <w:t>Is it necessary for one of the following conditions? (select from the list):</w:t>
            </w:r>
          </w:p>
        </w:tc>
        <w:tc>
          <w:tcPr>
            <w:tcW w:w="4081" w:type="dxa"/>
            <w:tcBorders>
              <w:top w:val="single" w:sz="4" w:space="0" w:color="auto"/>
              <w:bottom w:val="nil"/>
            </w:tcBorders>
          </w:tcPr>
          <w:p w14:paraId="47A7D1B3" w14:textId="77777777" w:rsidR="00441709" w:rsidRPr="0041079B" w:rsidRDefault="00000000" w:rsidP="0022573E">
            <w:pPr>
              <w:pStyle w:val="NoSpacing"/>
              <w:spacing w:before="200"/>
              <w:rPr>
                <w:rFonts w:asciiTheme="minorHAnsi" w:eastAsia="MS Gothic" w:hAnsiTheme="minorHAnsi" w:cstheme="minorHAnsi"/>
                <w:spacing w:val="-1"/>
                <w:sz w:val="22"/>
                <w:szCs w:val="22"/>
              </w:rPr>
            </w:pPr>
            <w:sdt>
              <w:sdtPr>
                <w:rPr>
                  <w:rFonts w:asciiTheme="minorHAnsi" w:eastAsia="MS Gothic" w:hAnsiTheme="minorHAnsi" w:cstheme="minorHAnsi"/>
                  <w:spacing w:val="-1"/>
                </w:rPr>
                <w:id w:val="-178819835"/>
                <w14:checkbox>
                  <w14:checked w14:val="0"/>
                  <w14:checkedState w14:val="2612" w14:font="MS Gothic"/>
                  <w14:uncheckedState w14:val="2610" w14:font="MS Gothic"/>
                </w14:checkbox>
              </w:sdtPr>
              <w:sdtContent>
                <w:r w:rsidR="00441709" w:rsidRPr="0041079B">
                  <w:rPr>
                    <w:rFonts w:ascii="Segoe UI Symbol" w:eastAsia="MS Gothic" w:hAnsi="Segoe UI Symbol" w:cs="Segoe UI Symbol"/>
                    <w:spacing w:val="-1"/>
                    <w:sz w:val="22"/>
                    <w:szCs w:val="22"/>
                  </w:rPr>
                  <w:t>☐</w:t>
                </w:r>
              </w:sdtContent>
            </w:sdt>
            <w:r w:rsidR="00441709" w:rsidRPr="0041079B">
              <w:rPr>
                <w:rFonts w:asciiTheme="minorHAnsi" w:eastAsia="MS Gothic" w:hAnsiTheme="minorHAnsi" w:cstheme="minorHAnsi"/>
                <w:spacing w:val="-1"/>
                <w:sz w:val="22"/>
                <w:szCs w:val="22"/>
              </w:rPr>
              <w:t xml:space="preserve"> </w:t>
            </w:r>
            <w:r w:rsidR="00441709" w:rsidRPr="0041079B">
              <w:rPr>
                <w:rFonts w:asciiTheme="minorHAnsi" w:eastAsia="MS Gothic" w:hAnsiTheme="minorHAnsi" w:cstheme="minorHAnsi"/>
                <w:b/>
                <w:spacing w:val="-1"/>
                <w:sz w:val="22"/>
                <w:szCs w:val="22"/>
              </w:rPr>
              <w:t>N/A</w:t>
            </w:r>
            <w:r w:rsidR="00441709" w:rsidRPr="0041079B">
              <w:rPr>
                <w:rFonts w:asciiTheme="minorHAnsi" w:eastAsia="MS Gothic" w:hAnsiTheme="minorHAnsi" w:cstheme="minorHAnsi"/>
                <w:spacing w:val="-1"/>
                <w:sz w:val="22"/>
                <w:szCs w:val="22"/>
              </w:rPr>
              <w:t xml:space="preserve"> </w:t>
            </w:r>
          </w:p>
          <w:p w14:paraId="0C249AFE" w14:textId="18DA05FE" w:rsidR="00441709" w:rsidRPr="0041079B" w:rsidRDefault="00000000" w:rsidP="0022573E">
            <w:pPr>
              <w:pStyle w:val="BodyText"/>
              <w:tabs>
                <w:tab w:val="center" w:pos="4799"/>
              </w:tabs>
              <w:spacing w:before="120"/>
              <w:rPr>
                <w:rFonts w:asciiTheme="minorHAnsi" w:hAnsiTheme="minorHAnsi" w:cstheme="minorHAnsi"/>
                <w:b/>
                <w:bCs/>
                <w:spacing w:val="-1"/>
                <w:sz w:val="22"/>
                <w:szCs w:val="22"/>
              </w:rPr>
            </w:pPr>
            <w:sdt>
              <w:sdtPr>
                <w:rPr>
                  <w:rFonts w:asciiTheme="minorHAnsi" w:hAnsiTheme="minorHAnsi" w:cstheme="minorHAnsi"/>
                  <w:spacing w:val="-1"/>
                  <w:sz w:val="22"/>
                  <w:szCs w:val="22"/>
                </w:rPr>
                <w:id w:val="-1130085125"/>
                <w:placeholder>
                  <w:docPart w:val="B6B9165EF0554EC2AC8F65CF0E8FCE53"/>
                </w:placeholder>
                <w:dropDownList>
                  <w:listItem w:value="Choose an item."/>
                  <w:listItem w:displayText="Explicit consent (refer to GDPR guidance)" w:value="Explicit consent (refer to GDPR guidance)"/>
                  <w:listItem w:displayText="Employment law" w:value="Employment law"/>
                  <w:listItem w:displayText="Social security law" w:value="Social security law"/>
                  <w:listItem w:displayText="Social protection law" w:value="Social protection law"/>
                  <w:listItem w:displayText="Vital interests" w:value="Vital interests"/>
                  <w:listItem w:displayText="Data has been made public by the individual" w:value="Data has been made public by the individual"/>
                  <w:listItem w:displayText="Legal claims" w:value="Legal claims"/>
                  <w:listItem w:displayText="Assessment of the working capacity of the employee" w:value="Assessment of the working capacity of the employee"/>
                  <w:listItem w:displayText="Medical diagnosis" w:value="Medical diagnosis"/>
                  <w:listItem w:displayText="Health care or treatment" w:value="Health care or treatment"/>
                  <w:listItem w:displayText="Social care" w:value="Social care"/>
                  <w:listItem w:displayText="Public health" w:value="Public health"/>
                  <w:listItem w:displayText="Archiving, statistical or historical research" w:value="Archiving, statistical or historical research"/>
                  <w:listItem w:displayText="Statutory purpose (in the substantial public interest)" w:value="Statutory purpose (in the substantial public interest)"/>
                  <w:listItem w:displayText="Administration of Justice (in the substantial public interest)" w:value="Administration of Justice (in the substantial public interest)"/>
                  <w:listItem w:displayText="Equality of opportunity or treatment (in the substantial public interest)" w:value="Equality of opportunity or treatment (in the substantial public interest)"/>
                  <w:listItem w:displayText="Preventing or detecting unlawful acts (in the substantial public interest)" w:value="Preventing or detecting unlawful acts (in the substantial public interest)"/>
                  <w:listItem w:displayText="Protecting the public from dishonesty (in the substantial public interest)" w:value="Protecting the public from dishonesty (in the substantial public interest)"/>
                  <w:listItem w:displayText="Preventing fraud (in the substantial public interest)" w:value="Preventing fraud (in the substantial public interest)"/>
                  <w:listItem w:displayText="Suspicion of terrorist financing or money laundering (in the substantial public interest)" w:value="Suspicion of terrorist financing or money laundering (in the substantial public interest)"/>
                  <w:listItem w:displayText="Safeguarding children and individuals at risk (in the substantial public interest)" w:value="Safeguarding children and individuals at risk (in the substantial public interest)"/>
                  <w:listItem w:displayText="Safeguarding economic wellbeing of certain individuals (in the substantial public interest)" w:value="Safeguarding economic wellbeing of certain individuals (in the substantial public interest)"/>
                  <w:listItem w:displayText="Occupational pensions (in the substantial public interest)" w:value="Occupational pensions (in the substantial public interest)"/>
                  <w:listItem w:displayText="Insurance (in the substantial public interest)" w:value="Insurance (in the substantial public interest)"/>
                  <w:listItem w:displayText="None of these - ADD AS RISK" w:value="None of these - ADD AS RISK"/>
                </w:dropDownList>
              </w:sdtPr>
              <w:sdtContent>
                <w:r w:rsidR="009F44F4">
                  <w:rPr>
                    <w:rFonts w:asciiTheme="minorHAnsi" w:hAnsiTheme="minorHAnsi" w:cstheme="minorHAnsi"/>
                    <w:spacing w:val="-1"/>
                    <w:sz w:val="22"/>
                    <w:szCs w:val="22"/>
                  </w:rPr>
                  <w:t>Statutory purpose (in the substantial public interest)</w:t>
                </w:r>
              </w:sdtContent>
            </w:sdt>
          </w:p>
        </w:tc>
      </w:tr>
      <w:tr w:rsidR="00441709" w:rsidRPr="0041079B" w14:paraId="224ADD8D" w14:textId="77777777" w:rsidTr="00FE3683">
        <w:trPr>
          <w:trHeight w:val="422"/>
        </w:trPr>
        <w:tc>
          <w:tcPr>
            <w:tcW w:w="9057" w:type="dxa"/>
            <w:gridSpan w:val="2"/>
            <w:tcBorders>
              <w:top w:val="single" w:sz="4" w:space="0" w:color="auto"/>
              <w:bottom w:val="single" w:sz="4" w:space="0" w:color="auto"/>
            </w:tcBorders>
            <w:shd w:val="clear" w:color="auto" w:fill="DEEAF6" w:themeFill="accent1" w:themeFillTint="33"/>
          </w:tcPr>
          <w:p w14:paraId="7CEC7689" w14:textId="168C5E4C" w:rsidR="00441709" w:rsidRPr="0041079B" w:rsidRDefault="00D24C4F" w:rsidP="0022573E">
            <w:pPr>
              <w:pStyle w:val="BodyText"/>
              <w:spacing w:before="60" w:after="60"/>
              <w:rPr>
                <w:rFonts w:asciiTheme="minorHAnsi" w:hAnsiTheme="minorHAnsi" w:cstheme="minorHAnsi"/>
                <w:b/>
                <w:bCs/>
                <w:spacing w:val="-1"/>
                <w:sz w:val="22"/>
                <w:szCs w:val="22"/>
              </w:rPr>
            </w:pPr>
            <w:r w:rsidRPr="0041079B">
              <w:rPr>
                <w:rFonts w:asciiTheme="minorHAnsi" w:hAnsiTheme="minorHAnsi" w:cstheme="minorHAnsi"/>
                <w:b/>
                <w:bCs/>
                <w:color w:val="000000"/>
                <w:sz w:val="22"/>
                <w:szCs w:val="22"/>
              </w:rPr>
              <w:t>10.3.2 Lawful</w:t>
            </w:r>
            <w:r w:rsidR="00441709" w:rsidRPr="0041079B">
              <w:rPr>
                <w:rFonts w:asciiTheme="minorHAnsi" w:hAnsiTheme="minorHAnsi" w:cstheme="minorHAnsi"/>
                <w:b/>
                <w:bCs/>
                <w:spacing w:val="-1"/>
                <w:sz w:val="22"/>
                <w:szCs w:val="22"/>
              </w:rPr>
              <w:t xml:space="preserve"> basis for ‘criminal’ data                             </w:t>
            </w:r>
            <w:r w:rsidR="00AE0B2F" w:rsidRPr="0041079B">
              <w:rPr>
                <w:rFonts w:asciiTheme="minorHAnsi" w:hAnsiTheme="minorHAnsi" w:cstheme="minorHAnsi"/>
                <w:b/>
                <w:bCs/>
                <w:spacing w:val="-1"/>
                <w:sz w:val="22"/>
                <w:szCs w:val="22"/>
              </w:rPr>
              <w:t xml:space="preserve"> (</w:t>
            </w:r>
            <w:r w:rsidR="00441709" w:rsidRPr="0041079B">
              <w:rPr>
                <w:rFonts w:asciiTheme="minorHAnsi" w:hAnsiTheme="minorHAnsi" w:cstheme="minorHAnsi"/>
                <w:bCs/>
                <w:i/>
                <w:spacing w:val="-1"/>
                <w:sz w:val="22"/>
                <w:szCs w:val="22"/>
              </w:rPr>
              <w:t>Only c</w:t>
            </w:r>
            <w:r w:rsidR="00441709" w:rsidRPr="0041079B">
              <w:rPr>
                <w:rFonts w:asciiTheme="minorHAnsi" w:hAnsiTheme="minorHAnsi" w:cstheme="minorHAnsi"/>
                <w:i/>
                <w:spacing w:val="-1"/>
                <w:sz w:val="22"/>
                <w:szCs w:val="22"/>
              </w:rPr>
              <w:t>omplete if relevant)</w:t>
            </w:r>
          </w:p>
          <w:p w14:paraId="168C5FFB" w14:textId="77777777" w:rsidR="00441709" w:rsidRPr="0041079B" w:rsidRDefault="00441709" w:rsidP="0022573E">
            <w:pPr>
              <w:pStyle w:val="BodyText"/>
              <w:tabs>
                <w:tab w:val="center" w:pos="4799"/>
              </w:tabs>
              <w:spacing w:after="60"/>
              <w:rPr>
                <w:rFonts w:asciiTheme="minorHAnsi" w:hAnsiTheme="minorHAnsi" w:cstheme="minorHAnsi"/>
                <w:b/>
                <w:bCs/>
                <w:spacing w:val="-1"/>
                <w:sz w:val="22"/>
                <w:szCs w:val="22"/>
              </w:rPr>
            </w:pPr>
            <w:r w:rsidRPr="0041079B">
              <w:rPr>
                <w:rFonts w:asciiTheme="minorHAnsi" w:hAnsiTheme="minorHAnsi" w:cstheme="minorHAnsi"/>
                <w:bCs/>
                <w:spacing w:val="-1"/>
                <w:sz w:val="22"/>
                <w:szCs w:val="22"/>
              </w:rPr>
              <w:t>If using criminal data, you need to specify an additional lawful basis from the list below.</w:t>
            </w:r>
          </w:p>
        </w:tc>
      </w:tr>
      <w:tr w:rsidR="00441709" w:rsidRPr="0041079B" w14:paraId="47232761" w14:textId="77777777" w:rsidTr="00FE3683">
        <w:trPr>
          <w:trHeight w:val="644"/>
        </w:trPr>
        <w:tc>
          <w:tcPr>
            <w:tcW w:w="4976" w:type="dxa"/>
            <w:tcBorders>
              <w:top w:val="single" w:sz="4" w:space="0" w:color="auto"/>
              <w:bottom w:val="nil"/>
            </w:tcBorders>
          </w:tcPr>
          <w:p w14:paraId="2D223AFF" w14:textId="77777777" w:rsidR="00441709" w:rsidRPr="0041079B" w:rsidRDefault="00441709" w:rsidP="00441709">
            <w:pPr>
              <w:pStyle w:val="BodyText"/>
              <w:numPr>
                <w:ilvl w:val="0"/>
                <w:numId w:val="14"/>
              </w:numPr>
              <w:tabs>
                <w:tab w:val="center" w:pos="4799"/>
              </w:tabs>
              <w:spacing w:before="600"/>
              <w:ind w:left="153" w:hanging="142"/>
              <w:rPr>
                <w:rFonts w:asciiTheme="minorHAnsi" w:hAnsiTheme="minorHAnsi" w:cstheme="minorHAnsi"/>
                <w:b/>
                <w:bCs/>
                <w:spacing w:val="-1"/>
                <w:sz w:val="22"/>
                <w:szCs w:val="22"/>
              </w:rPr>
            </w:pPr>
            <w:r w:rsidRPr="0041079B">
              <w:rPr>
                <w:rFonts w:asciiTheme="minorHAnsi" w:hAnsiTheme="minorHAnsi" w:cstheme="minorHAnsi"/>
                <w:spacing w:val="-1"/>
                <w:sz w:val="22"/>
                <w:szCs w:val="22"/>
              </w:rPr>
              <w:t>Is it necessary for one of the following conditions? (select from the list):</w:t>
            </w:r>
          </w:p>
        </w:tc>
        <w:tc>
          <w:tcPr>
            <w:tcW w:w="4081" w:type="dxa"/>
            <w:tcBorders>
              <w:top w:val="single" w:sz="4" w:space="0" w:color="auto"/>
              <w:bottom w:val="nil"/>
            </w:tcBorders>
          </w:tcPr>
          <w:p w14:paraId="153E1B23" w14:textId="77777777" w:rsidR="00441709" w:rsidRPr="0041079B" w:rsidRDefault="00000000" w:rsidP="0022573E">
            <w:pPr>
              <w:pStyle w:val="NoSpacing"/>
              <w:spacing w:before="200"/>
              <w:rPr>
                <w:rFonts w:asciiTheme="minorHAnsi" w:eastAsia="MS Gothic" w:hAnsiTheme="minorHAnsi" w:cstheme="minorHAnsi"/>
                <w:spacing w:val="-1"/>
                <w:sz w:val="22"/>
                <w:szCs w:val="22"/>
              </w:rPr>
            </w:pPr>
            <w:sdt>
              <w:sdtPr>
                <w:rPr>
                  <w:rFonts w:asciiTheme="minorHAnsi" w:eastAsia="MS Gothic" w:hAnsiTheme="minorHAnsi" w:cstheme="minorHAnsi"/>
                  <w:spacing w:val="-1"/>
                </w:rPr>
                <w:id w:val="489911977"/>
                <w14:checkbox>
                  <w14:checked w14:val="0"/>
                  <w14:checkedState w14:val="2612" w14:font="MS Gothic"/>
                  <w14:uncheckedState w14:val="2610" w14:font="MS Gothic"/>
                </w14:checkbox>
              </w:sdtPr>
              <w:sdtContent>
                <w:r w:rsidR="00441709" w:rsidRPr="0041079B">
                  <w:rPr>
                    <w:rFonts w:ascii="Segoe UI Symbol" w:eastAsia="MS Gothic" w:hAnsi="Segoe UI Symbol" w:cs="Segoe UI Symbol"/>
                    <w:spacing w:val="-1"/>
                    <w:sz w:val="22"/>
                    <w:szCs w:val="22"/>
                  </w:rPr>
                  <w:t>☐</w:t>
                </w:r>
              </w:sdtContent>
            </w:sdt>
            <w:r w:rsidR="00441709" w:rsidRPr="0041079B">
              <w:rPr>
                <w:rFonts w:asciiTheme="minorHAnsi" w:eastAsia="MS Gothic" w:hAnsiTheme="minorHAnsi" w:cstheme="minorHAnsi"/>
                <w:spacing w:val="-1"/>
                <w:sz w:val="22"/>
                <w:szCs w:val="22"/>
              </w:rPr>
              <w:t xml:space="preserve"> </w:t>
            </w:r>
            <w:r w:rsidR="00441709" w:rsidRPr="0041079B">
              <w:rPr>
                <w:rFonts w:asciiTheme="minorHAnsi" w:eastAsia="MS Gothic" w:hAnsiTheme="minorHAnsi" w:cstheme="minorHAnsi"/>
                <w:b/>
                <w:spacing w:val="-1"/>
                <w:sz w:val="22"/>
                <w:szCs w:val="22"/>
              </w:rPr>
              <w:t>N/A</w:t>
            </w:r>
          </w:p>
          <w:p w14:paraId="0AA3C0AB" w14:textId="412530BA" w:rsidR="00441709" w:rsidRPr="0041079B" w:rsidRDefault="00000000" w:rsidP="0022573E">
            <w:pPr>
              <w:pStyle w:val="BodyText"/>
              <w:tabs>
                <w:tab w:val="center" w:pos="4799"/>
              </w:tabs>
              <w:spacing w:before="120"/>
              <w:rPr>
                <w:rFonts w:asciiTheme="minorHAnsi" w:hAnsiTheme="minorHAnsi" w:cstheme="minorHAnsi"/>
                <w:b/>
                <w:bCs/>
                <w:spacing w:val="-1"/>
                <w:sz w:val="22"/>
                <w:szCs w:val="22"/>
              </w:rPr>
            </w:pPr>
            <w:sdt>
              <w:sdtPr>
                <w:rPr>
                  <w:rFonts w:asciiTheme="minorHAnsi" w:hAnsiTheme="minorHAnsi" w:cstheme="minorHAnsi"/>
                  <w:spacing w:val="-1"/>
                  <w:sz w:val="22"/>
                  <w:szCs w:val="22"/>
                </w:rPr>
                <w:id w:val="-2001726582"/>
                <w:placeholder>
                  <w:docPart w:val="E7976BFB411B40CF8A9CF5362477A859"/>
                </w:placeholder>
                <w:dropDownList>
                  <w:listItem w:value="Choose an item."/>
                  <w:listItem w:displayText="N/A - No criminal data" w:value="N/A - No criminal data"/>
                  <w:listItem w:displayText="Necessary for Law Enforcement purposes" w:value="Necessary for Law Enforcement purposes"/>
                  <w:listItem w:displayText="Authorised by law or under official authority" w:value="Authorised by law or under official authority"/>
                  <w:listItem w:displayText="Employment, social security and social protection" w:value="Employment, social security and social protection"/>
                  <w:listItem w:displayText="Health or social care purposes" w:value="Health or social care purposes"/>
                  <w:listItem w:displayText="Public health" w:value="Public health"/>
                  <w:listItem w:displayText="Archiving, scientific or historical research" w:value="Archiving, scientific or historical research"/>
                  <w:listItem w:displayText="Substantial public interest (see next drop down menu)" w:value="Substantial public interest (see next drop down menu)"/>
                  <w:listItem w:displayText="Consent" w:value="Consent"/>
                  <w:listItem w:displayText="A not-for-profit body (political, philosophical, relious, or trade union aim)" w:value="A not-for-profit body (political, philosophical, relious, or trade union aim)"/>
                  <w:listItem w:displayText="Data is already in public domain" w:value="Data is already in public domain"/>
                  <w:listItem w:displayText="Legal claims" w:value="Legal claims"/>
                  <w:listItem w:displayText="Judicial acts" w:value="Judicial acts"/>
                  <w:listItem w:displayText="Admin of accounts used in commission of indecency offences involving children" w:value="Admin of accounts used in commission of indecency offences involving children"/>
                  <w:listItem w:displayText="None of these - ADD AS RISK" w:value="None of these - ADD AS RISK"/>
                </w:dropDownList>
              </w:sdtPr>
              <w:sdtContent>
                <w:r w:rsidR="00BE36C2">
                  <w:rPr>
                    <w:rFonts w:asciiTheme="minorHAnsi" w:hAnsiTheme="minorHAnsi" w:cstheme="minorHAnsi"/>
                    <w:spacing w:val="-1"/>
                    <w:sz w:val="22"/>
                    <w:szCs w:val="22"/>
                  </w:rPr>
                  <w:t>Necessary for Law Enforcement purposes</w:t>
                </w:r>
              </w:sdtContent>
            </w:sdt>
          </w:p>
        </w:tc>
      </w:tr>
      <w:tr w:rsidR="00441709" w:rsidRPr="0041079B" w14:paraId="5AF9DB1E" w14:textId="77777777" w:rsidTr="00FE3683">
        <w:trPr>
          <w:trHeight w:val="422"/>
        </w:trPr>
        <w:tc>
          <w:tcPr>
            <w:tcW w:w="4976" w:type="dxa"/>
            <w:tcBorders>
              <w:top w:val="nil"/>
              <w:bottom w:val="single" w:sz="4" w:space="0" w:color="auto"/>
            </w:tcBorders>
          </w:tcPr>
          <w:p w14:paraId="2AAA841D" w14:textId="77777777" w:rsidR="00441709" w:rsidRPr="0041079B" w:rsidRDefault="00441709" w:rsidP="00441709">
            <w:pPr>
              <w:pStyle w:val="BodyText"/>
              <w:numPr>
                <w:ilvl w:val="0"/>
                <w:numId w:val="14"/>
              </w:numPr>
              <w:tabs>
                <w:tab w:val="center" w:pos="4799"/>
              </w:tabs>
              <w:spacing w:before="120" w:after="200"/>
              <w:ind w:left="153" w:hanging="142"/>
              <w:rPr>
                <w:rFonts w:asciiTheme="minorHAnsi" w:hAnsiTheme="minorHAnsi" w:cstheme="minorHAnsi"/>
                <w:b/>
                <w:bCs/>
                <w:spacing w:val="-1"/>
                <w:sz w:val="22"/>
                <w:szCs w:val="22"/>
              </w:rPr>
            </w:pPr>
            <w:r w:rsidRPr="0041079B">
              <w:rPr>
                <w:rFonts w:asciiTheme="minorHAnsi" w:hAnsiTheme="minorHAnsi" w:cstheme="minorHAnsi"/>
                <w:b/>
                <w:bCs/>
                <w:spacing w:val="-1"/>
                <w:sz w:val="22"/>
                <w:szCs w:val="22"/>
              </w:rPr>
              <w:t xml:space="preserve">If </w:t>
            </w:r>
            <w:r w:rsidRPr="0041079B">
              <w:rPr>
                <w:rFonts w:asciiTheme="minorHAnsi" w:hAnsiTheme="minorHAnsi" w:cstheme="minorHAnsi"/>
                <w:bCs/>
                <w:spacing w:val="-1"/>
                <w:sz w:val="22"/>
                <w:szCs w:val="22"/>
              </w:rPr>
              <w:t>you’ve selected</w:t>
            </w:r>
            <w:r w:rsidRPr="0041079B">
              <w:rPr>
                <w:rFonts w:asciiTheme="minorHAnsi" w:hAnsiTheme="minorHAnsi" w:cstheme="minorHAnsi"/>
                <w:spacing w:val="-1"/>
                <w:sz w:val="22"/>
                <w:szCs w:val="22"/>
              </w:rPr>
              <w:t xml:space="preserve"> ‘substantial public interest’, select the relevant public interest:  </w:t>
            </w:r>
          </w:p>
        </w:tc>
        <w:tc>
          <w:tcPr>
            <w:tcW w:w="4081" w:type="dxa"/>
            <w:tcBorders>
              <w:top w:val="nil"/>
              <w:bottom w:val="single" w:sz="4" w:space="0" w:color="auto"/>
            </w:tcBorders>
          </w:tcPr>
          <w:p w14:paraId="6A9B1823" w14:textId="77777777" w:rsidR="00441709" w:rsidRPr="0041079B" w:rsidRDefault="00000000" w:rsidP="0022573E">
            <w:pPr>
              <w:pStyle w:val="BodyText"/>
              <w:tabs>
                <w:tab w:val="center" w:pos="4799"/>
              </w:tabs>
              <w:spacing w:before="120"/>
              <w:rPr>
                <w:rFonts w:asciiTheme="minorHAnsi" w:hAnsiTheme="minorHAnsi" w:cstheme="minorHAnsi"/>
                <w:b/>
                <w:bCs/>
                <w:spacing w:val="-1"/>
                <w:sz w:val="22"/>
                <w:szCs w:val="22"/>
              </w:rPr>
            </w:pPr>
            <w:sdt>
              <w:sdtPr>
                <w:rPr>
                  <w:rFonts w:asciiTheme="minorHAnsi" w:hAnsiTheme="minorHAnsi" w:cstheme="minorHAnsi"/>
                  <w:spacing w:val="-1"/>
                  <w:sz w:val="22"/>
                  <w:szCs w:val="22"/>
                </w:rPr>
                <w:id w:val="906114925"/>
                <w:placeholder>
                  <w:docPart w:val="C9109EDEC8EA48A18989F20F3C902913"/>
                </w:placeholder>
                <w:showingPlcHdr/>
                <w:dropDownList>
                  <w:listItem w:value="Choose an item."/>
                  <w:listItem w:displayText="Statutory function" w:value="Statutory function"/>
                  <w:listItem w:displayText="Administration of justice" w:value="Administration of justice"/>
                  <w:listItem w:displayText="Equal opportunities or treatment" w:value="Equal opportunities or treatment"/>
                  <w:listItem w:displayText="Racial and ethnic diversity at senior levels" w:value="Racial and ethnic diversity at senior levels"/>
                  <w:listItem w:displayText="Preventing or detecting unlawful acts" w:value="Preventing or detecting unlawful acts"/>
                  <w:listItem w:displayText="Protecting the public against dishonesty, malpractice, unfitness or incompetence" w:value="Protecting the public against dishonesty, malpractice, unfitness or incompetence"/>
                  <w:listItem w:displayText="Preventing fraud" w:value="Preventing fraud"/>
                  <w:listItem w:displayText="Suspicion of terrorist financing or money laundering" w:value="Suspicion of terrorist financing or money laundering"/>
                  <w:listItem w:displayText="Not-for-profit body supporting individuals with a particular disability or medical condition" w:value="Not-for-profit body supporting individuals with a particular disability or medical condition"/>
                  <w:listItem w:displayText="counselling etc" w:value="counselling etc"/>
                  <w:listItem w:displayText="Safeguarding children and individual at risk" w:value="Safeguarding children and individual at risk"/>
                  <w:listItem w:displayText="Safeguarding of economic well-being of certain individuals (physical or mental injury, illness or disability)" w:value="Safeguarding of economic well-being of certain individuals (physical or mental injury, illness or disability)"/>
                  <w:listItem w:displayText="Insurance" w:value="Insurance"/>
                  <w:listItem w:displayText="Occupational pensions" w:value="Occupational pensions"/>
                  <w:listItem w:displayText="Political parties or elected representatives" w:value="Political parties or elected representatives"/>
                  <w:listItem w:displayText="Publication of legal judgement" w:value="Publication of legal judgement"/>
                  <w:listItem w:displayText="None of these - ADD AS RISK" w:value="None of these - ADD AS RISK"/>
                </w:dropDownList>
              </w:sdtPr>
              <w:sdtContent>
                <w:r w:rsidR="00441709" w:rsidRPr="0041079B">
                  <w:rPr>
                    <w:rStyle w:val="PlaceholderText"/>
                    <w:rFonts w:asciiTheme="minorHAnsi" w:hAnsiTheme="minorHAnsi" w:cstheme="minorHAnsi"/>
                    <w:color w:val="808080" w:themeColor="background1" w:themeShade="80"/>
                    <w:sz w:val="22"/>
                    <w:szCs w:val="22"/>
                  </w:rPr>
                  <w:t>Choose an item.</w:t>
                </w:r>
              </w:sdtContent>
            </w:sdt>
          </w:p>
        </w:tc>
      </w:tr>
      <w:tr w:rsidR="00441709" w:rsidRPr="0041079B" w14:paraId="260F6AF7" w14:textId="77777777" w:rsidTr="00FE3683">
        <w:trPr>
          <w:trHeight w:val="422"/>
        </w:trPr>
        <w:tc>
          <w:tcPr>
            <w:tcW w:w="9057" w:type="dxa"/>
            <w:gridSpan w:val="2"/>
            <w:tcBorders>
              <w:top w:val="single" w:sz="4" w:space="0" w:color="auto"/>
              <w:bottom w:val="single" w:sz="4" w:space="0" w:color="auto"/>
            </w:tcBorders>
            <w:shd w:val="clear" w:color="auto" w:fill="DEEAF6" w:themeFill="accent1" w:themeFillTint="33"/>
          </w:tcPr>
          <w:p w14:paraId="3E57F706" w14:textId="59A48C13" w:rsidR="00441709" w:rsidRPr="0041079B" w:rsidRDefault="006C1A40" w:rsidP="0022573E">
            <w:pPr>
              <w:pStyle w:val="BodyText"/>
              <w:tabs>
                <w:tab w:val="center" w:pos="4799"/>
              </w:tabs>
              <w:spacing w:before="60" w:after="60"/>
              <w:rPr>
                <w:rFonts w:asciiTheme="minorHAnsi" w:hAnsiTheme="minorHAnsi" w:cstheme="minorHAnsi"/>
                <w:b/>
                <w:bCs/>
                <w:spacing w:val="-1"/>
                <w:sz w:val="22"/>
                <w:szCs w:val="22"/>
              </w:rPr>
            </w:pPr>
            <w:r w:rsidRPr="0041079B">
              <w:rPr>
                <w:rFonts w:asciiTheme="minorHAnsi" w:hAnsiTheme="minorHAnsi" w:cstheme="minorHAnsi"/>
                <w:b/>
                <w:bCs/>
                <w:spacing w:val="-1"/>
                <w:sz w:val="22"/>
                <w:szCs w:val="22"/>
              </w:rPr>
              <w:t>10</w:t>
            </w:r>
            <w:r w:rsidR="00441709" w:rsidRPr="0041079B">
              <w:rPr>
                <w:rFonts w:asciiTheme="minorHAnsi" w:hAnsiTheme="minorHAnsi" w:cstheme="minorHAnsi"/>
                <w:b/>
                <w:bCs/>
                <w:spacing w:val="-1"/>
                <w:sz w:val="22"/>
                <w:szCs w:val="22"/>
              </w:rPr>
              <w:t>.3.3 Supporting Legislation etc.</w:t>
            </w:r>
          </w:p>
          <w:p w14:paraId="4FAC74F3" w14:textId="77777777" w:rsidR="00441709" w:rsidRPr="0041079B" w:rsidRDefault="00441709" w:rsidP="0022573E">
            <w:pPr>
              <w:pStyle w:val="BodyText"/>
              <w:tabs>
                <w:tab w:val="center" w:pos="4799"/>
              </w:tabs>
              <w:spacing w:before="60" w:after="60"/>
              <w:rPr>
                <w:rFonts w:asciiTheme="minorHAnsi" w:hAnsiTheme="minorHAnsi" w:cstheme="minorHAnsi"/>
                <w:b/>
                <w:bCs/>
                <w:spacing w:val="-1"/>
                <w:sz w:val="22"/>
                <w:szCs w:val="22"/>
              </w:rPr>
            </w:pPr>
            <w:r w:rsidRPr="0041079B">
              <w:rPr>
                <w:rFonts w:asciiTheme="minorHAnsi" w:hAnsiTheme="minorHAnsi" w:cstheme="minorHAnsi"/>
                <w:sz w:val="22"/>
                <w:szCs w:val="22"/>
              </w:rPr>
              <w:t>Please provide any relevant lawful gateway(s)</w:t>
            </w:r>
            <w:bookmarkStart w:id="10" w:name="Gateway"/>
            <w:r w:rsidRPr="0041079B">
              <w:rPr>
                <w:rStyle w:val="Hyperlink"/>
                <w:rFonts w:asciiTheme="minorHAnsi" w:hAnsiTheme="minorHAnsi" w:cstheme="minorHAnsi"/>
                <w:b/>
                <w:color w:val="0070C0"/>
                <w:spacing w:val="-1"/>
                <w:sz w:val="22"/>
                <w:szCs w:val="22"/>
                <w:vertAlign w:val="superscript"/>
              </w:rPr>
              <w:fldChar w:fldCharType="begin"/>
            </w:r>
            <w:r w:rsidRPr="0041079B">
              <w:rPr>
                <w:rStyle w:val="Hyperlink"/>
                <w:rFonts w:asciiTheme="minorHAnsi" w:hAnsiTheme="minorHAnsi" w:cstheme="minorHAnsi"/>
                <w:b/>
                <w:color w:val="0070C0"/>
                <w:spacing w:val="-1"/>
                <w:sz w:val="22"/>
                <w:szCs w:val="22"/>
                <w:vertAlign w:val="superscript"/>
              </w:rPr>
              <w:instrText>HYPERLINK  \l "Gateway" \o "Statutory instrument, code of practice, explicit or implied legal gateway, or clear/obvious police function."</w:instrText>
            </w:r>
            <w:r w:rsidRPr="0041079B">
              <w:rPr>
                <w:rStyle w:val="Hyperlink"/>
                <w:rFonts w:asciiTheme="minorHAnsi" w:hAnsiTheme="minorHAnsi" w:cstheme="minorHAnsi"/>
                <w:b/>
                <w:color w:val="0070C0"/>
                <w:spacing w:val="-1"/>
                <w:sz w:val="22"/>
                <w:szCs w:val="22"/>
                <w:vertAlign w:val="superscript"/>
              </w:rPr>
            </w:r>
            <w:r w:rsidRPr="0041079B">
              <w:rPr>
                <w:rStyle w:val="Hyperlink"/>
                <w:rFonts w:asciiTheme="minorHAnsi" w:hAnsiTheme="minorHAnsi" w:cstheme="minorHAnsi"/>
                <w:b/>
                <w:color w:val="0070C0"/>
                <w:spacing w:val="-1"/>
                <w:sz w:val="22"/>
                <w:szCs w:val="22"/>
                <w:vertAlign w:val="superscript"/>
              </w:rPr>
              <w:fldChar w:fldCharType="separate"/>
            </w:r>
            <w:r w:rsidRPr="0041079B">
              <w:rPr>
                <w:rStyle w:val="Hyperlink"/>
                <w:rFonts w:asciiTheme="minorHAnsi" w:eastAsia="Webdings" w:hAnsiTheme="minorHAnsi" w:cstheme="minorHAnsi"/>
                <w:b/>
                <w:color w:val="0070C0"/>
                <w:spacing w:val="-1"/>
                <w:sz w:val="22"/>
                <w:szCs w:val="22"/>
                <w:vertAlign w:val="superscript"/>
              </w:rPr>
              <w:t>s</w:t>
            </w:r>
            <w:r w:rsidRPr="0041079B">
              <w:rPr>
                <w:rStyle w:val="Hyperlink"/>
                <w:rFonts w:asciiTheme="minorHAnsi" w:hAnsiTheme="minorHAnsi" w:cstheme="minorHAnsi"/>
                <w:b/>
                <w:color w:val="0070C0"/>
                <w:spacing w:val="-1"/>
                <w:sz w:val="22"/>
                <w:szCs w:val="22"/>
                <w:vertAlign w:val="superscript"/>
              </w:rPr>
              <w:fldChar w:fldCharType="end"/>
            </w:r>
            <w:bookmarkEnd w:id="10"/>
            <w:r w:rsidRPr="0041079B">
              <w:rPr>
                <w:rFonts w:asciiTheme="minorHAnsi" w:hAnsiTheme="minorHAnsi" w:cstheme="minorHAnsi"/>
                <w:sz w:val="22"/>
                <w:szCs w:val="22"/>
              </w:rPr>
              <w:t xml:space="preserve"> from and indicate the section of that legislation.</w:t>
            </w:r>
          </w:p>
        </w:tc>
      </w:tr>
      <w:tr w:rsidR="00441709" w:rsidRPr="0041079B" w14:paraId="53DF9BE4" w14:textId="77777777" w:rsidTr="006C1A40">
        <w:trPr>
          <w:trHeight w:val="1137"/>
        </w:trPr>
        <w:tc>
          <w:tcPr>
            <w:tcW w:w="9057" w:type="dxa"/>
            <w:gridSpan w:val="2"/>
            <w:tcBorders>
              <w:top w:val="single" w:sz="4" w:space="0" w:color="auto"/>
              <w:bottom w:val="single" w:sz="4" w:space="0" w:color="auto"/>
            </w:tcBorders>
          </w:tcPr>
          <w:sdt>
            <w:sdtPr>
              <w:rPr>
                <w:rFonts w:asciiTheme="minorHAnsi" w:hAnsiTheme="minorHAnsi" w:cstheme="minorHAnsi"/>
                <w:bCs/>
              </w:rPr>
              <w:id w:val="-249973116"/>
              <w:placeholder>
                <w:docPart w:val="3DF789E1798F4CA2935DD1D39AD8EBCF"/>
              </w:placeholder>
            </w:sdtPr>
            <w:sdtContent>
              <w:p w14:paraId="338A8AFF" w14:textId="52822919" w:rsidR="002262F0" w:rsidRPr="002262F0" w:rsidRDefault="002262F0" w:rsidP="002262F0">
                <w:pPr>
                  <w:pStyle w:val="NoSpacing"/>
                  <w:spacing w:before="60"/>
                  <w:rPr>
                    <w:rFonts w:asciiTheme="minorHAnsi" w:hAnsiTheme="minorHAnsi" w:cstheme="minorHAnsi"/>
                    <w:bCs/>
                  </w:rPr>
                </w:pPr>
                <w:r w:rsidRPr="002262F0">
                  <w:rPr>
                    <w:rFonts w:asciiTheme="minorHAnsi" w:hAnsiTheme="minorHAnsi" w:cstheme="minorHAnsi"/>
                    <w:bCs/>
                  </w:rPr>
                  <w:t>•</w:t>
                </w:r>
                <w:r w:rsidRPr="002262F0">
                  <w:rPr>
                    <w:rFonts w:asciiTheme="minorHAnsi" w:hAnsiTheme="minorHAnsi" w:cstheme="minorHAnsi"/>
                    <w:bCs/>
                  </w:rPr>
                  <w:tab/>
                  <w:t xml:space="preserve">Common law policing powers </w:t>
                </w:r>
              </w:p>
              <w:p w14:paraId="650324B0" w14:textId="77777777" w:rsidR="002262F0" w:rsidRPr="002262F0" w:rsidRDefault="002262F0" w:rsidP="002262F0">
                <w:pPr>
                  <w:pStyle w:val="NoSpacing"/>
                  <w:spacing w:before="60"/>
                  <w:rPr>
                    <w:rFonts w:asciiTheme="minorHAnsi" w:hAnsiTheme="minorHAnsi" w:cstheme="minorHAnsi"/>
                    <w:bCs/>
                  </w:rPr>
                </w:pPr>
                <w:r w:rsidRPr="002262F0">
                  <w:rPr>
                    <w:rFonts w:asciiTheme="minorHAnsi" w:hAnsiTheme="minorHAnsi" w:cstheme="minorHAnsi"/>
                    <w:bCs/>
                  </w:rPr>
                  <w:t>•</w:t>
                </w:r>
                <w:r w:rsidRPr="002262F0">
                  <w:rPr>
                    <w:rFonts w:asciiTheme="minorHAnsi" w:hAnsiTheme="minorHAnsi" w:cstheme="minorHAnsi"/>
                    <w:bCs/>
                  </w:rPr>
                  <w:tab/>
                  <w:t>Human Rights Act 1998</w:t>
                </w:r>
              </w:p>
              <w:p w14:paraId="44A35BCA" w14:textId="77777777" w:rsidR="002262F0" w:rsidRPr="002262F0" w:rsidRDefault="002262F0" w:rsidP="002262F0">
                <w:pPr>
                  <w:pStyle w:val="NoSpacing"/>
                  <w:spacing w:before="60"/>
                  <w:rPr>
                    <w:rFonts w:asciiTheme="minorHAnsi" w:hAnsiTheme="minorHAnsi" w:cstheme="minorHAnsi"/>
                    <w:bCs/>
                  </w:rPr>
                </w:pPr>
                <w:r w:rsidRPr="002262F0">
                  <w:rPr>
                    <w:rFonts w:asciiTheme="minorHAnsi" w:hAnsiTheme="minorHAnsi" w:cstheme="minorHAnsi"/>
                    <w:bCs/>
                  </w:rPr>
                  <w:t>•</w:t>
                </w:r>
                <w:r w:rsidRPr="002262F0">
                  <w:rPr>
                    <w:rFonts w:asciiTheme="minorHAnsi" w:hAnsiTheme="minorHAnsi" w:cstheme="minorHAnsi"/>
                    <w:bCs/>
                  </w:rPr>
                  <w:tab/>
                  <w:t>Equality Act 2010</w:t>
                </w:r>
              </w:p>
              <w:p w14:paraId="4A0524C8" w14:textId="77777777" w:rsidR="002262F0" w:rsidRPr="002262F0" w:rsidRDefault="002262F0" w:rsidP="002262F0">
                <w:pPr>
                  <w:pStyle w:val="NoSpacing"/>
                  <w:spacing w:before="60"/>
                  <w:rPr>
                    <w:rFonts w:asciiTheme="minorHAnsi" w:hAnsiTheme="minorHAnsi" w:cstheme="minorHAnsi"/>
                    <w:bCs/>
                  </w:rPr>
                </w:pPr>
                <w:r w:rsidRPr="002262F0">
                  <w:rPr>
                    <w:rFonts w:asciiTheme="minorHAnsi" w:hAnsiTheme="minorHAnsi" w:cstheme="minorHAnsi"/>
                    <w:bCs/>
                  </w:rPr>
                  <w:t>•</w:t>
                </w:r>
                <w:r w:rsidRPr="002262F0">
                  <w:rPr>
                    <w:rFonts w:asciiTheme="minorHAnsi" w:hAnsiTheme="minorHAnsi" w:cstheme="minorHAnsi"/>
                    <w:bCs/>
                  </w:rPr>
                  <w:tab/>
                  <w:t>Protection of Freedoms Act 2012</w:t>
                </w:r>
              </w:p>
              <w:p w14:paraId="4260E2AD" w14:textId="77777777" w:rsidR="002262F0" w:rsidRPr="002262F0" w:rsidRDefault="002262F0" w:rsidP="002262F0">
                <w:pPr>
                  <w:pStyle w:val="NoSpacing"/>
                  <w:spacing w:before="60"/>
                  <w:rPr>
                    <w:rFonts w:asciiTheme="minorHAnsi" w:hAnsiTheme="minorHAnsi" w:cstheme="minorHAnsi"/>
                    <w:bCs/>
                  </w:rPr>
                </w:pPr>
                <w:r w:rsidRPr="002262F0">
                  <w:rPr>
                    <w:rFonts w:asciiTheme="minorHAnsi" w:hAnsiTheme="minorHAnsi" w:cstheme="minorHAnsi"/>
                    <w:bCs/>
                  </w:rPr>
                  <w:t>•</w:t>
                </w:r>
                <w:r w:rsidRPr="002262F0">
                  <w:rPr>
                    <w:rFonts w:asciiTheme="minorHAnsi" w:hAnsiTheme="minorHAnsi" w:cstheme="minorHAnsi"/>
                    <w:bCs/>
                  </w:rPr>
                  <w:tab/>
                  <w:t>Data Protection Act 2018 &amp; UK GDPR</w:t>
                </w:r>
              </w:p>
              <w:p w14:paraId="4E14A51F" w14:textId="19E4CE68" w:rsidR="002262F0" w:rsidRDefault="002262F0" w:rsidP="002262F0">
                <w:pPr>
                  <w:pStyle w:val="NoSpacing"/>
                  <w:spacing w:before="60"/>
                  <w:rPr>
                    <w:rFonts w:asciiTheme="minorHAnsi" w:hAnsiTheme="minorHAnsi" w:cstheme="minorHAnsi"/>
                    <w:bCs/>
                  </w:rPr>
                </w:pPr>
                <w:r w:rsidRPr="002262F0">
                  <w:rPr>
                    <w:rFonts w:asciiTheme="minorHAnsi" w:hAnsiTheme="minorHAnsi" w:cstheme="minorHAnsi"/>
                    <w:bCs/>
                  </w:rPr>
                  <w:t>•</w:t>
                </w:r>
                <w:r w:rsidRPr="002262F0">
                  <w:rPr>
                    <w:rFonts w:asciiTheme="minorHAnsi" w:hAnsiTheme="minorHAnsi" w:cstheme="minorHAnsi"/>
                    <w:bCs/>
                  </w:rPr>
                  <w:tab/>
                  <w:t>Freedom of Information Act 2000</w:t>
                </w:r>
              </w:p>
              <w:p w14:paraId="73910B1F" w14:textId="77777777" w:rsidR="00ED590C" w:rsidRDefault="00ED590C" w:rsidP="002262F0">
                <w:pPr>
                  <w:pStyle w:val="NoSpacing"/>
                  <w:spacing w:before="60"/>
                  <w:rPr>
                    <w:rFonts w:asciiTheme="minorHAnsi" w:hAnsiTheme="minorHAnsi" w:cstheme="minorHAnsi"/>
                    <w:bCs/>
                  </w:rPr>
                </w:pPr>
              </w:p>
              <w:p w14:paraId="309A35E6" w14:textId="77777777" w:rsidR="00A84C15" w:rsidRPr="00225B1E" w:rsidRDefault="00A84C15" w:rsidP="00ED590C">
                <w:pPr>
                  <w:pStyle w:val="NoSpacing"/>
                  <w:spacing w:before="60"/>
                  <w:rPr>
                    <w:rFonts w:asciiTheme="minorHAnsi" w:hAnsiTheme="minorHAnsi" w:cstheme="minorHAnsi"/>
                    <w:b/>
                  </w:rPr>
                </w:pPr>
                <w:r w:rsidRPr="00225B1E">
                  <w:rPr>
                    <w:rFonts w:asciiTheme="minorHAnsi" w:hAnsiTheme="minorHAnsi" w:cstheme="minorHAnsi"/>
                    <w:b/>
                  </w:rPr>
                  <w:t xml:space="preserve">DPA 2018 </w:t>
                </w:r>
              </w:p>
              <w:p w14:paraId="7EC2FAD2" w14:textId="7CDC75A5"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Schedule 1 Special Categories of Personal Data and Criminal Convictions</w:t>
                </w:r>
              </w:p>
              <w:p w14:paraId="191D45A0" w14:textId="77777777" w:rsidR="00ED590C" w:rsidRPr="00225B1E" w:rsidRDefault="00ED590C" w:rsidP="00ED590C">
                <w:pPr>
                  <w:pStyle w:val="NoSpacing"/>
                  <w:spacing w:before="60"/>
                  <w:rPr>
                    <w:rFonts w:asciiTheme="minorHAnsi" w:hAnsiTheme="minorHAnsi" w:cstheme="minorHAnsi"/>
                    <w:bCs/>
                  </w:rPr>
                </w:pPr>
              </w:p>
              <w:p w14:paraId="1304BE01"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Part 2 Substantial Public Interest Conditions</w:t>
                </w:r>
              </w:p>
              <w:p w14:paraId="37F9ECA7" w14:textId="7B28A5BD"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 xml:space="preserve">Para 5 Requirement for an appropriate </w:t>
                </w:r>
                <w:r w:rsidR="00DF4CB9">
                  <w:rPr>
                    <w:rFonts w:asciiTheme="minorHAnsi" w:hAnsiTheme="minorHAnsi" w:cstheme="minorHAnsi"/>
                    <w:bCs/>
                  </w:rPr>
                  <w:t>Policies</w:t>
                </w:r>
                <w:r w:rsidRPr="00225B1E">
                  <w:rPr>
                    <w:rFonts w:asciiTheme="minorHAnsi" w:hAnsiTheme="minorHAnsi" w:cstheme="minorHAnsi"/>
                    <w:bCs/>
                  </w:rPr>
                  <w:t xml:space="preserve"> Document</w:t>
                </w:r>
              </w:p>
              <w:p w14:paraId="09F896AB"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Para 6 Statutory etc, and government purposes</w:t>
                </w:r>
              </w:p>
              <w:p w14:paraId="20B8C2FD"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 xml:space="preserve">Para 7 Administration of Justice </w:t>
                </w:r>
              </w:p>
              <w:p w14:paraId="6B1D2578"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Para 10 Preventing or detecting unlawful acts</w:t>
                </w:r>
              </w:p>
              <w:p w14:paraId="58336A53"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Para 18 Safeguarding of children and of individuals at risk</w:t>
                </w:r>
              </w:p>
              <w:p w14:paraId="4782C433" w14:textId="77777777" w:rsidR="00ED590C" w:rsidRPr="00225B1E" w:rsidRDefault="00ED590C" w:rsidP="00ED590C">
                <w:pPr>
                  <w:pStyle w:val="NoSpacing"/>
                  <w:spacing w:before="60"/>
                  <w:rPr>
                    <w:rFonts w:asciiTheme="minorHAnsi" w:hAnsiTheme="minorHAnsi" w:cstheme="minorHAnsi"/>
                    <w:bCs/>
                  </w:rPr>
                </w:pPr>
              </w:p>
              <w:p w14:paraId="7EADAE64"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Part 3 Additional Conditions Relating to Criminal Convictions</w:t>
                </w:r>
              </w:p>
              <w:p w14:paraId="680838AC"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Para 30 Protecting individual’s vital interests</w:t>
                </w:r>
              </w:p>
              <w:p w14:paraId="1E73128D"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Para 36 Extension of conditions in Part 2 of this Schedule referring to substantial interest</w:t>
                </w:r>
              </w:p>
              <w:p w14:paraId="3F9B6C8F" w14:textId="77777777" w:rsidR="00ED590C" w:rsidRPr="00225B1E" w:rsidRDefault="00ED590C" w:rsidP="00ED590C">
                <w:pPr>
                  <w:pStyle w:val="NoSpacing"/>
                  <w:spacing w:before="60"/>
                  <w:rPr>
                    <w:rFonts w:asciiTheme="minorHAnsi" w:hAnsiTheme="minorHAnsi" w:cstheme="minorHAnsi"/>
                    <w:bCs/>
                  </w:rPr>
                </w:pPr>
              </w:p>
              <w:p w14:paraId="48A092C6" w14:textId="69A477CA"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 xml:space="preserve">Part 4 Appropriate </w:t>
                </w:r>
                <w:r w:rsidR="00DF4CB9">
                  <w:rPr>
                    <w:rFonts w:asciiTheme="minorHAnsi" w:hAnsiTheme="minorHAnsi" w:cstheme="minorHAnsi"/>
                    <w:bCs/>
                  </w:rPr>
                  <w:t>Policies</w:t>
                </w:r>
                <w:r w:rsidRPr="00225B1E">
                  <w:rPr>
                    <w:rFonts w:asciiTheme="minorHAnsi" w:hAnsiTheme="minorHAnsi" w:cstheme="minorHAnsi"/>
                    <w:bCs/>
                  </w:rPr>
                  <w:t xml:space="preserve"> Documents and additional safeguards</w:t>
                </w:r>
              </w:p>
              <w:p w14:paraId="532B9430" w14:textId="77777777" w:rsidR="00ED590C" w:rsidRPr="00225B1E" w:rsidRDefault="00ED590C" w:rsidP="00ED590C">
                <w:pPr>
                  <w:pStyle w:val="NoSpacing"/>
                  <w:spacing w:before="60"/>
                  <w:rPr>
                    <w:rFonts w:asciiTheme="minorHAnsi" w:hAnsiTheme="minorHAnsi" w:cstheme="minorHAnsi"/>
                    <w:bCs/>
                  </w:rPr>
                </w:pPr>
              </w:p>
              <w:p w14:paraId="49E0E29C"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Schedule 8 (1) Statutory etc purposes</w:t>
                </w:r>
              </w:p>
              <w:p w14:paraId="53624719" w14:textId="77777777"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Schedule 8 (3) Protecting individuals’ vital interests</w:t>
                </w:r>
              </w:p>
              <w:p w14:paraId="13A7B631" w14:textId="7C4E6E68" w:rsidR="00ED590C" w:rsidRPr="00225B1E" w:rsidRDefault="00ED590C" w:rsidP="00ED590C">
                <w:pPr>
                  <w:pStyle w:val="NoSpacing"/>
                  <w:spacing w:before="60"/>
                  <w:rPr>
                    <w:rFonts w:asciiTheme="minorHAnsi" w:hAnsiTheme="minorHAnsi" w:cstheme="minorHAnsi"/>
                    <w:bCs/>
                  </w:rPr>
                </w:pPr>
                <w:r w:rsidRPr="00225B1E">
                  <w:rPr>
                    <w:rFonts w:asciiTheme="minorHAnsi" w:hAnsiTheme="minorHAnsi" w:cstheme="minorHAnsi"/>
                    <w:bCs/>
                  </w:rPr>
                  <w:t>Schedule 8 (4) Safeguarding of children and individuals at risk</w:t>
                </w:r>
              </w:p>
              <w:p w14:paraId="4ADF491E" w14:textId="77777777" w:rsidR="009F44F4" w:rsidRDefault="009F44F4" w:rsidP="00A84C15">
                <w:pPr>
                  <w:pStyle w:val="NoSpacing"/>
                  <w:spacing w:before="60"/>
                  <w:rPr>
                    <w:rFonts w:asciiTheme="minorHAnsi" w:hAnsiTheme="minorHAnsi" w:cstheme="minorHAnsi"/>
                    <w:bCs/>
                    <w:color w:val="FF0000"/>
                  </w:rPr>
                </w:pPr>
              </w:p>
              <w:p w14:paraId="77C70D6B" w14:textId="77777777" w:rsidR="00AF6C13" w:rsidRPr="00AF6C13" w:rsidRDefault="00AF6C13" w:rsidP="00A84C15">
                <w:pPr>
                  <w:pStyle w:val="NoSpacing"/>
                  <w:spacing w:before="60"/>
                  <w:rPr>
                    <w:rFonts w:asciiTheme="minorHAnsi" w:hAnsiTheme="minorHAnsi" w:cstheme="minorHAnsi"/>
                    <w:b/>
                  </w:rPr>
                </w:pPr>
                <w:r w:rsidRPr="00AF6C13">
                  <w:rPr>
                    <w:rFonts w:asciiTheme="minorHAnsi" w:hAnsiTheme="minorHAnsi" w:cstheme="minorHAnsi"/>
                    <w:b/>
                  </w:rPr>
                  <w:t xml:space="preserve">UK GDPR - For General Purpose: </w:t>
                </w:r>
              </w:p>
              <w:p w14:paraId="1DDCE9D4" w14:textId="11685AAB" w:rsidR="00523742"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Where Cumbria </w:t>
                </w:r>
                <w:r w:rsidR="00F16C7D" w:rsidRPr="008C7429">
                  <w:rPr>
                    <w:rFonts w:asciiTheme="minorHAnsi" w:hAnsiTheme="minorHAnsi" w:cstheme="minorHAnsi"/>
                    <w:bCs/>
                  </w:rPr>
                  <w:t>Constabulary</w:t>
                </w:r>
                <w:r w:rsidRPr="008C7429">
                  <w:rPr>
                    <w:rFonts w:asciiTheme="minorHAnsi" w:hAnsiTheme="minorHAnsi" w:cstheme="minorHAnsi"/>
                    <w:bCs/>
                  </w:rPr>
                  <w:t xml:space="preserve"> is processing data for a general purpose, such as safeguarding, missing persons and the Blue Watchlist to test system performance, the lawful basis will fall into either: </w:t>
                </w:r>
              </w:p>
              <w:p w14:paraId="75E57890" w14:textId="77777777" w:rsidR="00523742"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lastRenderedPageBreak/>
                  <w:t xml:space="preserve">Article 6(1)(a) - the data subject has given consent to the processing of his or her personal data for one or more specific purposes Or </w:t>
                </w:r>
              </w:p>
              <w:p w14:paraId="1A12A539" w14:textId="766A20FF" w:rsidR="00523742"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Article 6(1)(e) - processing is necessary for the performance of a task carried out in the public interest or in the exercise of official authority vested in the </w:t>
                </w:r>
                <w:r w:rsidR="00D24C4F" w:rsidRPr="008C7429">
                  <w:rPr>
                    <w:rFonts w:asciiTheme="minorHAnsi" w:hAnsiTheme="minorHAnsi" w:cstheme="minorHAnsi"/>
                    <w:bCs/>
                  </w:rPr>
                  <w:t>controller.</w:t>
                </w:r>
                <w:r w:rsidRPr="008C7429">
                  <w:rPr>
                    <w:rFonts w:asciiTheme="minorHAnsi" w:hAnsiTheme="minorHAnsi" w:cstheme="minorHAnsi"/>
                    <w:bCs/>
                  </w:rPr>
                  <w:t xml:space="preserve"> </w:t>
                </w:r>
              </w:p>
              <w:p w14:paraId="70CFEB9B" w14:textId="77777777" w:rsidR="00523742"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The relevant article 6 condition will be met with the relevant Article 9 conditions. </w:t>
                </w:r>
              </w:p>
              <w:p w14:paraId="3E0EE615" w14:textId="34932CDA" w:rsidR="00523742"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These will </w:t>
                </w:r>
                <w:r w:rsidR="006B325A" w:rsidRPr="008C7429">
                  <w:rPr>
                    <w:rFonts w:asciiTheme="minorHAnsi" w:hAnsiTheme="minorHAnsi" w:cstheme="minorHAnsi"/>
                    <w:bCs/>
                  </w:rPr>
                  <w:t>be</w:t>
                </w:r>
                <w:r w:rsidRPr="008C7429">
                  <w:rPr>
                    <w:rFonts w:asciiTheme="minorHAnsi" w:hAnsiTheme="minorHAnsi" w:cstheme="minorHAnsi"/>
                    <w:bCs/>
                  </w:rPr>
                  <w:t xml:space="preserve"> Article 9(2)(a) – the data subject has given explicit consent to the processing of those personal data for one or more specified purposes, Processing under Article 9(2)(a) will be limited to processing participating staff images for the purpose of validating LFR technologies. </w:t>
                </w:r>
              </w:p>
              <w:p w14:paraId="2CAD88FE" w14:textId="46965BAB" w:rsidR="008F262F"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Where explicit consent is sought in the limited circumstances in which it is required (e.g. LFR operators participating in the </w:t>
                </w:r>
                <w:r w:rsidR="00A5111D" w:rsidRPr="008C7429">
                  <w:rPr>
                    <w:rFonts w:asciiTheme="minorHAnsi" w:hAnsiTheme="minorHAnsi" w:cstheme="minorHAnsi"/>
                    <w:bCs/>
                  </w:rPr>
                  <w:t>Blue Watchlist</w:t>
                </w:r>
                <w:r w:rsidRPr="008C7429">
                  <w:rPr>
                    <w:rFonts w:asciiTheme="minorHAnsi" w:hAnsiTheme="minorHAnsi" w:cstheme="minorHAnsi"/>
                    <w:bCs/>
                  </w:rPr>
                  <w:t xml:space="preserve"> testing), the consent is unambiguous and for one or more specified purposes, is a freely given, is a fully informed affirmative action which is recorded and managed to ensure the facilitation of individual rights, including withdrawal of consent. LFR operators provide their consent during the training programme they undertake prior to any deployment. Although the consent provided by officers and staff does not ‘run out’ it does degrade over time and as such the consent is reviewed when an officer completes an LFR refresher course to ensure that the consent is still valid. A record of the consent is maintained within the officer / staff HR system; iTrent. Staff and officers will be informed that they have the right to withdraw consent at </w:t>
                </w:r>
                <w:r w:rsidR="00501167" w:rsidRPr="008C7429">
                  <w:rPr>
                    <w:rFonts w:asciiTheme="minorHAnsi" w:hAnsiTheme="minorHAnsi" w:cstheme="minorHAnsi"/>
                    <w:bCs/>
                  </w:rPr>
                  <w:t>any time</w:t>
                </w:r>
                <w:r w:rsidR="00523742" w:rsidRPr="008C7429">
                  <w:rPr>
                    <w:rFonts w:asciiTheme="minorHAnsi" w:hAnsiTheme="minorHAnsi" w:cstheme="minorHAnsi"/>
                    <w:bCs/>
                  </w:rPr>
                  <w:t>, at</w:t>
                </w:r>
                <w:r w:rsidRPr="008C7429">
                  <w:rPr>
                    <w:rFonts w:asciiTheme="minorHAnsi" w:hAnsiTheme="minorHAnsi" w:cstheme="minorHAnsi"/>
                    <w:bCs/>
                  </w:rPr>
                  <w:t xml:space="preserve"> which point their personal data will be removed from the </w:t>
                </w:r>
                <w:r w:rsidRPr="00013EC5">
                  <w:rPr>
                    <w:rFonts w:asciiTheme="minorHAnsi" w:hAnsiTheme="minorHAnsi" w:cstheme="minorHAnsi"/>
                    <w:bCs/>
                  </w:rPr>
                  <w:t>Blue</w:t>
                </w:r>
                <w:r w:rsidR="00F16C7D">
                  <w:rPr>
                    <w:rFonts w:asciiTheme="minorHAnsi" w:hAnsiTheme="minorHAnsi" w:cstheme="minorHAnsi"/>
                    <w:bCs/>
                  </w:rPr>
                  <w:t xml:space="preserve"> W</w:t>
                </w:r>
                <w:r w:rsidR="00523742" w:rsidRPr="00013EC5">
                  <w:rPr>
                    <w:rFonts w:asciiTheme="minorHAnsi" w:hAnsiTheme="minorHAnsi" w:cstheme="minorHAnsi"/>
                    <w:bCs/>
                  </w:rPr>
                  <w:t>atchlist</w:t>
                </w:r>
                <w:r w:rsidR="008F262F" w:rsidRPr="00013EC5">
                  <w:rPr>
                    <w:rFonts w:asciiTheme="minorHAnsi" w:hAnsiTheme="minorHAnsi" w:cstheme="minorHAnsi"/>
                    <w:bCs/>
                  </w:rPr>
                  <w:t>.</w:t>
                </w:r>
              </w:p>
              <w:p w14:paraId="3A133115" w14:textId="2BA8CDAB" w:rsidR="008F262F"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Article 9(2)(g) - processing is necessary for reasons of substantial public interest, on the basis of domestic law which shall be proportionate to the aim pursued and provide for suitable and specific measures to safeguard the fundamental rights and the interests of the data </w:t>
                </w:r>
                <w:r w:rsidR="006B325A" w:rsidRPr="008C7429">
                  <w:rPr>
                    <w:rFonts w:asciiTheme="minorHAnsi" w:hAnsiTheme="minorHAnsi" w:cstheme="minorHAnsi"/>
                    <w:bCs/>
                  </w:rPr>
                  <w:t>subject.</w:t>
                </w:r>
                <w:r w:rsidRPr="008C7429">
                  <w:rPr>
                    <w:rFonts w:asciiTheme="minorHAnsi" w:hAnsiTheme="minorHAnsi" w:cstheme="minorHAnsi"/>
                    <w:bCs/>
                  </w:rPr>
                  <w:t xml:space="preserve"> </w:t>
                </w:r>
              </w:p>
              <w:p w14:paraId="1F6952E9" w14:textId="77777777" w:rsidR="008F262F"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Article 9(2)(g) requires a further schedule to lawfully meet this legal basis. </w:t>
                </w:r>
              </w:p>
              <w:p w14:paraId="296018A8" w14:textId="0889A08B" w:rsidR="008F262F"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Schedule 1, Part 2: Para 5 Requirement for an Appropriate </w:t>
                </w:r>
                <w:r w:rsidR="00DF4CB9">
                  <w:rPr>
                    <w:rFonts w:asciiTheme="minorHAnsi" w:hAnsiTheme="minorHAnsi" w:cstheme="minorHAnsi"/>
                    <w:bCs/>
                  </w:rPr>
                  <w:t>Policies</w:t>
                </w:r>
                <w:r w:rsidRPr="008C7429">
                  <w:rPr>
                    <w:rFonts w:asciiTheme="minorHAnsi" w:hAnsiTheme="minorHAnsi" w:cstheme="minorHAnsi"/>
                    <w:bCs/>
                  </w:rPr>
                  <w:t xml:space="preserve"> Document Para 6 Statutory etc, and government purposes Para 18 Safeguarding of children and of individuals at risk Furthermore, for the purposes of Part 2 of the DPA 2018, Criminal convictions and offences personal data are defined in Section 11.2 of the DPA 2018 as:</w:t>
                </w:r>
              </w:p>
              <w:p w14:paraId="6E673839" w14:textId="77777777" w:rsidR="008F262F"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 Section 11.2. …personal data relating to criminal convictions and offences or related security measures include personal data relating to—</w:t>
                </w:r>
              </w:p>
              <w:p w14:paraId="4CC87A16" w14:textId="77777777" w:rsidR="008F262F"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 (a)the alleged commission of offences by the data subject, or </w:t>
                </w:r>
              </w:p>
              <w:p w14:paraId="25F6A414" w14:textId="77777777" w:rsidR="008F262F"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(b)proceedings for an offence committed or alleged to have been committed by the data subject or the disposal of such proceedings, including sentencing. </w:t>
                </w:r>
              </w:p>
              <w:p w14:paraId="0BA3D7E8" w14:textId="77777777" w:rsidR="008F262F" w:rsidRPr="008C7429" w:rsidRDefault="008F262F" w:rsidP="00A84C15">
                <w:pPr>
                  <w:pStyle w:val="NoSpacing"/>
                  <w:spacing w:before="60"/>
                  <w:rPr>
                    <w:rFonts w:asciiTheme="minorHAnsi" w:hAnsiTheme="minorHAnsi" w:cstheme="minorHAnsi"/>
                    <w:bCs/>
                  </w:rPr>
                </w:pPr>
              </w:p>
              <w:p w14:paraId="21E1B24F" w14:textId="262FE6DC" w:rsidR="004750EE"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Processing personal data relating to criminal convictions and offences for general purposes must comply with the requirements of an Article 10.1 of the UK GDPR: Processing of personal data relating to criminal convictions and offences or related security measures based on Article 6(1) shall be carried out only under the control of official authority or when the processing is authorised by domestic law providing for appropriate safeguards for the rights and freedoms of data subjects.</w:t>
                </w:r>
              </w:p>
              <w:p w14:paraId="35249048" w14:textId="49E4655F" w:rsidR="00F21054" w:rsidRPr="008C7429" w:rsidRDefault="00AF6C13" w:rsidP="00A84C15">
                <w:pPr>
                  <w:pStyle w:val="NoSpacing"/>
                  <w:spacing w:before="60"/>
                  <w:rPr>
                    <w:rFonts w:asciiTheme="minorHAnsi" w:hAnsiTheme="minorHAnsi" w:cstheme="minorHAnsi"/>
                    <w:bCs/>
                  </w:rPr>
                </w:pPr>
                <w:r w:rsidRPr="008C7429">
                  <w:rPr>
                    <w:rFonts w:asciiTheme="minorHAnsi" w:hAnsiTheme="minorHAnsi" w:cstheme="minorHAnsi"/>
                    <w:bCs/>
                  </w:rPr>
                  <w:t xml:space="preserve">Any comprehensive register of criminal convictions shall be kept only under the control of official authority. As </w:t>
                </w:r>
                <w:r w:rsidR="004750EE" w:rsidRPr="008C7429">
                  <w:rPr>
                    <w:rFonts w:asciiTheme="minorHAnsi" w:hAnsiTheme="minorHAnsi" w:cstheme="minorHAnsi"/>
                    <w:bCs/>
                  </w:rPr>
                  <w:t xml:space="preserve">Cumbria </w:t>
                </w:r>
                <w:r w:rsidR="00F21054" w:rsidRPr="008C7429">
                  <w:rPr>
                    <w:rFonts w:asciiTheme="minorHAnsi" w:hAnsiTheme="minorHAnsi" w:cstheme="minorHAnsi"/>
                    <w:bCs/>
                  </w:rPr>
                  <w:t>Constabulary</w:t>
                </w:r>
                <w:r w:rsidRPr="008C7429">
                  <w:rPr>
                    <w:rFonts w:asciiTheme="minorHAnsi" w:hAnsiTheme="minorHAnsi" w:cstheme="minorHAnsi"/>
                    <w:bCs/>
                  </w:rPr>
                  <w:t xml:space="preserve"> will only process this specific personal data type under its official authority when utilising LFR technologies for a general purpose, there are no further requirements for </w:t>
                </w:r>
                <w:r w:rsidR="00F21054" w:rsidRPr="008C7429">
                  <w:rPr>
                    <w:rFonts w:asciiTheme="minorHAnsi" w:hAnsiTheme="minorHAnsi" w:cstheme="minorHAnsi"/>
                    <w:bCs/>
                  </w:rPr>
                  <w:t>Cumbria Constabulary</w:t>
                </w:r>
                <w:r w:rsidRPr="008C7429">
                  <w:rPr>
                    <w:rFonts w:asciiTheme="minorHAnsi" w:hAnsiTheme="minorHAnsi" w:cstheme="minorHAnsi"/>
                    <w:bCs/>
                  </w:rPr>
                  <w:t xml:space="preserve"> to meet the additions requirements as laid out in Section 10(5) DPA 2018. </w:t>
                </w:r>
              </w:p>
              <w:p w14:paraId="1C7C1543" w14:textId="77777777" w:rsidR="00F21054" w:rsidRPr="008C7429" w:rsidRDefault="00F21054" w:rsidP="00A84C15">
                <w:pPr>
                  <w:pStyle w:val="NoSpacing"/>
                  <w:spacing w:before="60"/>
                  <w:rPr>
                    <w:rFonts w:asciiTheme="minorHAnsi" w:hAnsiTheme="minorHAnsi" w:cstheme="minorHAnsi"/>
                    <w:bCs/>
                  </w:rPr>
                </w:pPr>
              </w:p>
              <w:p w14:paraId="388753A8" w14:textId="7E861721" w:rsidR="00441709" w:rsidRPr="0041079B" w:rsidRDefault="00000000" w:rsidP="0022573E">
                <w:pPr>
                  <w:pStyle w:val="NoSpacing"/>
                  <w:spacing w:before="60"/>
                  <w:rPr>
                    <w:rFonts w:asciiTheme="minorHAnsi" w:hAnsiTheme="minorHAnsi" w:cstheme="minorHAnsi"/>
                    <w:bCs/>
                    <w:sz w:val="22"/>
                    <w:szCs w:val="22"/>
                  </w:rPr>
                </w:pPr>
              </w:p>
            </w:sdtContent>
          </w:sdt>
          <w:p w14:paraId="3AA12A46" w14:textId="77777777" w:rsidR="00441709" w:rsidRPr="0041079B" w:rsidRDefault="00441709" w:rsidP="0022573E">
            <w:pPr>
              <w:pStyle w:val="BodyText"/>
              <w:rPr>
                <w:rFonts w:asciiTheme="minorHAnsi" w:hAnsiTheme="minorHAnsi" w:cstheme="minorHAnsi"/>
                <w:bCs/>
                <w:sz w:val="22"/>
                <w:szCs w:val="22"/>
                <w:lang w:val="en-GB"/>
              </w:rPr>
            </w:pPr>
          </w:p>
        </w:tc>
      </w:tr>
    </w:tbl>
    <w:p w14:paraId="5DECBEB6" w14:textId="77777777" w:rsidR="00593727" w:rsidRPr="0041079B" w:rsidRDefault="00593727" w:rsidP="00593727">
      <w:pPr>
        <w:spacing w:before="120" w:after="120"/>
        <w:ind w:left="-142"/>
        <w:rPr>
          <w:rFonts w:cstheme="minorHAnsi"/>
          <w:b/>
        </w:rPr>
      </w:pPr>
    </w:p>
    <w:p w14:paraId="392C5B28" w14:textId="77777777" w:rsidR="00593727" w:rsidRPr="00780607" w:rsidRDefault="00593727" w:rsidP="00780607">
      <w:pPr>
        <w:spacing w:before="120" w:after="120"/>
        <w:ind w:left="-142"/>
        <w:jc w:val="both"/>
        <w:rPr>
          <w:rFonts w:cstheme="minorHAnsi"/>
          <w:b/>
          <w:sz w:val="24"/>
          <w:szCs w:val="24"/>
        </w:rPr>
      </w:pPr>
    </w:p>
    <w:p w14:paraId="7ABF19FE" w14:textId="1CFE1346" w:rsidR="00FE7C3D" w:rsidRPr="00780607" w:rsidRDefault="00FE7C3D" w:rsidP="00780607">
      <w:pPr>
        <w:spacing w:after="0"/>
        <w:jc w:val="both"/>
        <w:rPr>
          <w:rFonts w:cstheme="minorHAnsi"/>
          <w:b/>
          <w:sz w:val="24"/>
          <w:szCs w:val="24"/>
        </w:rPr>
        <w:sectPr w:rsidR="00FE7C3D" w:rsidRPr="00780607" w:rsidSect="001E2771">
          <w:type w:val="continuous"/>
          <w:pgSz w:w="11906" w:h="16838"/>
          <w:pgMar w:top="1440" w:right="1440" w:bottom="1440" w:left="1440" w:header="708" w:footer="708" w:gutter="0"/>
          <w:cols w:space="708"/>
          <w:docGrid w:linePitch="360"/>
        </w:sectPr>
      </w:pPr>
    </w:p>
    <w:tbl>
      <w:tblPr>
        <w:tblStyle w:val="TableGrid"/>
        <w:tblW w:w="15026" w:type="dxa"/>
        <w:tblInd w:w="-572" w:type="dxa"/>
        <w:tblLook w:val="04A0" w:firstRow="1" w:lastRow="0" w:firstColumn="1" w:lastColumn="0" w:noHBand="0" w:noVBand="1"/>
      </w:tblPr>
      <w:tblGrid>
        <w:gridCol w:w="7233"/>
        <w:gridCol w:w="7793"/>
      </w:tblGrid>
      <w:tr w:rsidR="00215E92" w:rsidRPr="008B1367" w14:paraId="13679DE6" w14:textId="77777777" w:rsidTr="00FE3683">
        <w:trPr>
          <w:trHeight w:val="561"/>
        </w:trPr>
        <w:tc>
          <w:tcPr>
            <w:tcW w:w="15026" w:type="dxa"/>
            <w:gridSpan w:val="2"/>
            <w:shd w:val="clear" w:color="auto" w:fill="9CC2E5" w:themeFill="accent1" w:themeFillTint="99"/>
            <w:vAlign w:val="center"/>
          </w:tcPr>
          <w:p w14:paraId="294D3E9C" w14:textId="7E01B66D" w:rsidR="00215E92" w:rsidRPr="008B1367" w:rsidRDefault="008B1367" w:rsidP="00FE3683">
            <w:pPr>
              <w:rPr>
                <w:rFonts w:cs="Calibri"/>
                <w:b/>
                <w:sz w:val="28"/>
                <w:szCs w:val="28"/>
              </w:rPr>
            </w:pPr>
            <w:r w:rsidRPr="008B1367">
              <w:rPr>
                <w:rFonts w:cs="Calibri"/>
                <w:b/>
                <w:sz w:val="28"/>
                <w:szCs w:val="28"/>
              </w:rPr>
              <w:lastRenderedPageBreak/>
              <w:t xml:space="preserve">Section </w:t>
            </w:r>
            <w:r w:rsidR="00A871FC">
              <w:rPr>
                <w:rFonts w:cs="Calibri"/>
                <w:b/>
                <w:sz w:val="28"/>
                <w:szCs w:val="28"/>
              </w:rPr>
              <w:t>1</w:t>
            </w:r>
            <w:r w:rsidR="003A442A">
              <w:rPr>
                <w:rFonts w:cs="Calibri"/>
                <w:b/>
                <w:sz w:val="28"/>
                <w:szCs w:val="28"/>
              </w:rPr>
              <w:t>1</w:t>
            </w:r>
            <w:r w:rsidR="00A871FC">
              <w:rPr>
                <w:rFonts w:cs="Calibri"/>
                <w:b/>
                <w:sz w:val="28"/>
                <w:szCs w:val="28"/>
              </w:rPr>
              <w:t xml:space="preserve"> </w:t>
            </w:r>
            <w:r w:rsidRPr="008B1367">
              <w:rPr>
                <w:rFonts w:cs="Calibri"/>
                <w:b/>
                <w:sz w:val="28"/>
                <w:szCs w:val="28"/>
              </w:rPr>
              <w:t>- Full Risk Assessment</w:t>
            </w:r>
          </w:p>
        </w:tc>
      </w:tr>
      <w:tr w:rsidR="0079590C" w:rsidRPr="00215E92" w14:paraId="7B23150B" w14:textId="77777777" w:rsidTr="00FE3683">
        <w:tc>
          <w:tcPr>
            <w:tcW w:w="15026" w:type="dxa"/>
            <w:gridSpan w:val="2"/>
            <w:shd w:val="clear" w:color="auto" w:fill="DEEAF6" w:themeFill="accent1" w:themeFillTint="33"/>
          </w:tcPr>
          <w:p w14:paraId="09212F04" w14:textId="77777777" w:rsidR="0079590C" w:rsidRPr="00F05AB5" w:rsidRDefault="0079590C" w:rsidP="0079590C">
            <w:pPr>
              <w:rPr>
                <w:b/>
                <w:sz w:val="22"/>
                <w:szCs w:val="22"/>
              </w:rPr>
            </w:pPr>
            <w:r w:rsidRPr="00F05AB5">
              <w:rPr>
                <w:b/>
                <w:sz w:val="22"/>
                <w:szCs w:val="22"/>
              </w:rPr>
              <w:t>Identify and Assess Risks</w:t>
            </w:r>
          </w:p>
          <w:p w14:paraId="5915513E" w14:textId="77777777" w:rsidR="0079590C" w:rsidRDefault="0079590C" w:rsidP="0079590C">
            <w:pPr>
              <w:rPr>
                <w:sz w:val="22"/>
                <w:szCs w:val="22"/>
              </w:rPr>
            </w:pPr>
            <w:r w:rsidRPr="00F05AB5">
              <w:rPr>
                <w:sz w:val="22"/>
                <w:szCs w:val="22"/>
              </w:rPr>
              <w:t xml:space="preserve">In this section you must detail all </w:t>
            </w:r>
            <w:r w:rsidRPr="006A2141">
              <w:rPr>
                <w:b/>
                <w:sz w:val="22"/>
                <w:szCs w:val="22"/>
              </w:rPr>
              <w:t>data protection risks</w:t>
            </w:r>
            <w:r w:rsidRPr="00F05AB5">
              <w:rPr>
                <w:sz w:val="22"/>
                <w:szCs w:val="22"/>
              </w:rPr>
              <w:t xml:space="preserve">, as well as any associated with </w:t>
            </w:r>
            <w:r w:rsidRPr="006A2141">
              <w:rPr>
                <w:b/>
                <w:sz w:val="22"/>
                <w:szCs w:val="22"/>
              </w:rPr>
              <w:t>privacy</w:t>
            </w:r>
            <w:r w:rsidRPr="00F05AB5">
              <w:rPr>
                <w:sz w:val="22"/>
                <w:szCs w:val="22"/>
              </w:rPr>
              <w:t xml:space="preserve"> and </w:t>
            </w:r>
            <w:r w:rsidRPr="006A2141">
              <w:rPr>
                <w:b/>
                <w:sz w:val="22"/>
                <w:szCs w:val="22"/>
              </w:rPr>
              <w:t>the rights and freedoms of individuals</w:t>
            </w:r>
            <w:r w:rsidRPr="00F05AB5">
              <w:rPr>
                <w:sz w:val="22"/>
                <w:szCs w:val="22"/>
              </w:rPr>
              <w:t>. The assessment criteria</w:t>
            </w:r>
            <w:r>
              <w:rPr>
                <w:sz w:val="22"/>
                <w:szCs w:val="22"/>
              </w:rPr>
              <w:t>,</w:t>
            </w:r>
            <w:r w:rsidRPr="00F05AB5">
              <w:rPr>
                <w:sz w:val="22"/>
                <w:szCs w:val="22"/>
              </w:rPr>
              <w:t xml:space="preserve"> </w:t>
            </w:r>
            <w:r>
              <w:rPr>
                <w:sz w:val="22"/>
                <w:szCs w:val="22"/>
              </w:rPr>
              <w:t>below,</w:t>
            </w:r>
            <w:r w:rsidRPr="00F05AB5">
              <w:rPr>
                <w:sz w:val="22"/>
                <w:szCs w:val="22"/>
              </w:rPr>
              <w:t xml:space="preserve"> applies to all categories in Section 9 and 10 i.e. for ‘likelihood’ you must alw</w:t>
            </w:r>
            <w:r>
              <w:rPr>
                <w:sz w:val="22"/>
                <w:szCs w:val="22"/>
              </w:rPr>
              <w:t>ays assess whether it is ‘</w:t>
            </w:r>
            <w:r w:rsidRPr="00F05AB5">
              <w:rPr>
                <w:sz w:val="22"/>
                <w:szCs w:val="22"/>
              </w:rPr>
              <w:t>unlikely, possible, likely or almost certain’.</w:t>
            </w:r>
          </w:p>
          <w:p w14:paraId="21DA987C" w14:textId="77777777" w:rsidR="0079590C" w:rsidRPr="00326E72" w:rsidRDefault="0079590C" w:rsidP="0079590C">
            <w:pPr>
              <w:rPr>
                <w:sz w:val="16"/>
                <w:szCs w:val="22"/>
              </w:rPr>
            </w:pPr>
          </w:p>
          <w:p w14:paraId="5A18822B" w14:textId="77777777" w:rsidR="0079590C" w:rsidRPr="007E13CE" w:rsidRDefault="0079590C" w:rsidP="0079590C">
            <w:pPr>
              <w:rPr>
                <w:sz w:val="22"/>
                <w:szCs w:val="22"/>
              </w:rPr>
            </w:pPr>
            <w:r w:rsidRPr="007E13CE">
              <w:rPr>
                <w:sz w:val="22"/>
                <w:szCs w:val="22"/>
              </w:rPr>
              <w:t>Consider the impact on individuals and any harm or damage that might be caused, whether physical, emotional or material. Different levels of interference may occur at different stages of the information lifecycle. The European Court of Human Rights has held that a public authority merely storing data is a limitation on the human rights of data subjects.</w:t>
            </w:r>
          </w:p>
          <w:p w14:paraId="7946A381" w14:textId="77777777" w:rsidR="0079590C" w:rsidRPr="00326E72" w:rsidRDefault="0079590C" w:rsidP="0079590C">
            <w:pPr>
              <w:rPr>
                <w:sz w:val="16"/>
                <w:szCs w:val="22"/>
              </w:rPr>
            </w:pPr>
          </w:p>
          <w:p w14:paraId="25FB7DAE" w14:textId="65769C89" w:rsidR="0079590C" w:rsidRDefault="0079590C" w:rsidP="0079590C">
            <w:pPr>
              <w:rPr>
                <w:sz w:val="22"/>
                <w:szCs w:val="22"/>
              </w:rPr>
            </w:pPr>
            <w:r w:rsidRPr="007E13CE">
              <w:rPr>
                <w:sz w:val="22"/>
                <w:szCs w:val="22"/>
              </w:rPr>
              <w:t xml:space="preserve">Where risks are identified you must take steps to integrate solutions into the project and this must be recorded. If any </w:t>
            </w:r>
            <w:r w:rsidRPr="007E13CE">
              <w:rPr>
                <w:b/>
                <w:sz w:val="22"/>
                <w:szCs w:val="22"/>
              </w:rPr>
              <w:t>residual risks are ‘high’</w:t>
            </w:r>
            <w:r w:rsidRPr="007E13CE">
              <w:rPr>
                <w:sz w:val="22"/>
                <w:szCs w:val="22"/>
              </w:rPr>
              <w:t xml:space="preserve"> then the ICO must be consulted prior to processing commencing. Examples of risk factors are provided at the top of each section – these examples are a starting </w:t>
            </w:r>
            <w:r w:rsidR="006B325A" w:rsidRPr="007E13CE">
              <w:rPr>
                <w:sz w:val="22"/>
                <w:szCs w:val="22"/>
              </w:rPr>
              <w:t>point,</w:t>
            </w:r>
            <w:r w:rsidRPr="007E13CE">
              <w:rPr>
                <w:sz w:val="22"/>
                <w:szCs w:val="22"/>
              </w:rPr>
              <w:t xml:space="preserve"> and you must ensure that all factors relevant to your proposal are considered. If you run out of </w:t>
            </w:r>
            <w:r w:rsidR="006B325A" w:rsidRPr="007E13CE">
              <w:rPr>
                <w:sz w:val="22"/>
                <w:szCs w:val="22"/>
              </w:rPr>
              <w:t>space,</w:t>
            </w:r>
            <w:r w:rsidRPr="007E13CE">
              <w:rPr>
                <w:sz w:val="22"/>
                <w:szCs w:val="22"/>
              </w:rPr>
              <w:t xml:space="preserve"> then insert new lines into the table. When completing each section, if you are unable to identify a risk relevant to your proposal then please state “</w:t>
            </w:r>
            <w:r w:rsidRPr="0079590C">
              <w:rPr>
                <w:b/>
                <w:i/>
                <w:sz w:val="22"/>
                <w:szCs w:val="22"/>
              </w:rPr>
              <w:t>No risks identified</w:t>
            </w:r>
            <w:r w:rsidRPr="007E13CE">
              <w:rPr>
                <w:sz w:val="22"/>
                <w:szCs w:val="22"/>
              </w:rPr>
              <w:t>”.</w:t>
            </w:r>
          </w:p>
          <w:p w14:paraId="3C1152C1" w14:textId="77777777" w:rsidR="0079590C" w:rsidRPr="00326E72" w:rsidRDefault="0079590C" w:rsidP="0079590C">
            <w:pPr>
              <w:rPr>
                <w:sz w:val="16"/>
                <w:szCs w:val="22"/>
              </w:rPr>
            </w:pPr>
          </w:p>
          <w:p w14:paraId="7FA08815" w14:textId="2C4D5E7D" w:rsidR="0079590C" w:rsidRDefault="0079590C" w:rsidP="0079590C">
            <w:pPr>
              <w:rPr>
                <w:b/>
                <w:sz w:val="22"/>
                <w:szCs w:val="22"/>
              </w:rPr>
            </w:pPr>
            <w:r w:rsidRPr="00E924C6">
              <w:rPr>
                <w:b/>
                <w:sz w:val="22"/>
                <w:szCs w:val="22"/>
              </w:rPr>
              <w:t>Please read</w:t>
            </w:r>
            <w:r w:rsidR="00DD259C" w:rsidRPr="00E924C6">
              <w:rPr>
                <w:b/>
                <w:sz w:val="22"/>
                <w:szCs w:val="22"/>
              </w:rPr>
              <w:t xml:space="preserve"> for </w:t>
            </w:r>
            <w:r w:rsidR="00E924C6">
              <w:rPr>
                <w:b/>
                <w:sz w:val="22"/>
                <w:szCs w:val="22"/>
              </w:rPr>
              <w:t xml:space="preserve">additional </w:t>
            </w:r>
            <w:r w:rsidR="00DD259C" w:rsidRPr="00E924C6">
              <w:rPr>
                <w:b/>
                <w:sz w:val="22"/>
                <w:szCs w:val="22"/>
              </w:rPr>
              <w:t>guidance</w:t>
            </w:r>
            <w:r w:rsidRPr="00E924C6">
              <w:rPr>
                <w:b/>
                <w:sz w:val="22"/>
                <w:szCs w:val="22"/>
              </w:rPr>
              <w:t>:</w:t>
            </w:r>
          </w:p>
          <w:p w14:paraId="4C9182E4" w14:textId="7C6A179D" w:rsidR="0079590C" w:rsidRPr="0079590C" w:rsidRDefault="0079590C" w:rsidP="0079590C">
            <w:pPr>
              <w:pStyle w:val="ListParagraph"/>
              <w:numPr>
                <w:ilvl w:val="0"/>
                <w:numId w:val="9"/>
              </w:numPr>
              <w:rPr>
                <w:b/>
                <w:sz w:val="22"/>
                <w:szCs w:val="22"/>
              </w:rPr>
            </w:pPr>
            <w:r w:rsidRPr="0079590C">
              <w:rPr>
                <w:b/>
                <w:sz w:val="22"/>
                <w:szCs w:val="22"/>
              </w:rPr>
              <w:t xml:space="preserve">DPIA Factsheet </w:t>
            </w:r>
            <w:r w:rsidR="00E924C6">
              <w:rPr>
                <w:b/>
                <w:sz w:val="22"/>
                <w:szCs w:val="22"/>
              </w:rPr>
              <w:t>#</w:t>
            </w:r>
            <w:r w:rsidRPr="0079590C">
              <w:rPr>
                <w:b/>
                <w:sz w:val="22"/>
                <w:szCs w:val="22"/>
              </w:rPr>
              <w:t>3 – Completing a DPIA Stage 2 Form</w:t>
            </w:r>
          </w:p>
          <w:p w14:paraId="0098A5F3" w14:textId="2F613789" w:rsidR="0079590C" w:rsidRPr="00326E72" w:rsidRDefault="0079590C" w:rsidP="0079590C">
            <w:pPr>
              <w:pStyle w:val="ListParagraph"/>
              <w:numPr>
                <w:ilvl w:val="0"/>
                <w:numId w:val="9"/>
              </w:numPr>
              <w:rPr>
                <w:b/>
                <w:sz w:val="22"/>
                <w:szCs w:val="22"/>
              </w:rPr>
            </w:pPr>
            <w:r w:rsidRPr="0079590C">
              <w:rPr>
                <w:b/>
                <w:sz w:val="22"/>
                <w:szCs w:val="22"/>
              </w:rPr>
              <w:t xml:space="preserve">DPIA Factsheet </w:t>
            </w:r>
            <w:r w:rsidR="00E924C6">
              <w:rPr>
                <w:b/>
                <w:sz w:val="22"/>
                <w:szCs w:val="22"/>
              </w:rPr>
              <w:t>#4</w:t>
            </w:r>
            <w:r w:rsidRPr="0079590C">
              <w:rPr>
                <w:b/>
                <w:sz w:val="22"/>
                <w:szCs w:val="22"/>
              </w:rPr>
              <w:t xml:space="preserve"> – Assessing Data Protection and Privacy Risks</w:t>
            </w:r>
          </w:p>
        </w:tc>
      </w:tr>
      <w:tr w:rsidR="008B1367" w:rsidRPr="008B1367" w14:paraId="52A2F90E" w14:textId="77777777" w:rsidTr="00B0220F">
        <w:trPr>
          <w:trHeight w:val="2494"/>
        </w:trPr>
        <w:tc>
          <w:tcPr>
            <w:tcW w:w="7233" w:type="dxa"/>
            <w:tcBorders>
              <w:bottom w:val="single" w:sz="4" w:space="0" w:color="auto"/>
            </w:tcBorders>
            <w:shd w:val="clear" w:color="auto" w:fill="DEEAF6" w:themeFill="accent1" w:themeFillTint="33"/>
          </w:tcPr>
          <w:p w14:paraId="0BEB48ED" w14:textId="77777777" w:rsidR="008B1367" w:rsidRPr="008B1367" w:rsidRDefault="008B1367" w:rsidP="00886DD0">
            <w:pPr>
              <w:rPr>
                <w:rFonts w:cs="Calibri"/>
                <w:sz w:val="22"/>
                <w:szCs w:val="22"/>
              </w:rPr>
            </w:pPr>
            <w:r w:rsidRPr="008B1367">
              <w:rPr>
                <w:rFonts w:cs="Calibri"/>
                <w:sz w:val="22"/>
                <w:szCs w:val="22"/>
              </w:rPr>
              <w:t xml:space="preserve">Examples of </w:t>
            </w:r>
            <w:r w:rsidRPr="008B1367">
              <w:rPr>
                <w:rFonts w:cs="Calibri"/>
                <w:b/>
                <w:sz w:val="22"/>
                <w:szCs w:val="22"/>
              </w:rPr>
              <w:t>risks to individuals</w:t>
            </w:r>
            <w:r w:rsidRPr="008B1367">
              <w:rPr>
                <w:rFonts w:cs="Calibri"/>
                <w:sz w:val="22"/>
                <w:szCs w:val="22"/>
              </w:rPr>
              <w:t xml:space="preserve"> include:</w:t>
            </w:r>
          </w:p>
          <w:p w14:paraId="5C5969C3" w14:textId="77777777" w:rsidR="008B1367" w:rsidRPr="008B1367" w:rsidRDefault="008B1367" w:rsidP="00886DD0">
            <w:pPr>
              <w:pStyle w:val="ListParagraph"/>
              <w:numPr>
                <w:ilvl w:val="0"/>
                <w:numId w:val="6"/>
              </w:numPr>
              <w:rPr>
                <w:rFonts w:cs="Calibri"/>
                <w:sz w:val="22"/>
                <w:szCs w:val="22"/>
              </w:rPr>
            </w:pPr>
            <w:r w:rsidRPr="008B1367">
              <w:rPr>
                <w:rFonts w:cs="Calibri"/>
                <w:sz w:val="22"/>
                <w:szCs w:val="22"/>
              </w:rPr>
              <w:t>Discrimination</w:t>
            </w:r>
          </w:p>
          <w:p w14:paraId="6D3B4A7C" w14:textId="77777777" w:rsidR="008B1367" w:rsidRPr="008B1367" w:rsidRDefault="008B1367" w:rsidP="00886DD0">
            <w:pPr>
              <w:pStyle w:val="ListParagraph"/>
              <w:numPr>
                <w:ilvl w:val="0"/>
                <w:numId w:val="6"/>
              </w:numPr>
              <w:rPr>
                <w:rFonts w:cs="Calibri"/>
                <w:sz w:val="22"/>
                <w:szCs w:val="22"/>
              </w:rPr>
            </w:pPr>
            <w:r w:rsidRPr="008B1367">
              <w:rPr>
                <w:rFonts w:cs="Calibri"/>
                <w:sz w:val="22"/>
                <w:szCs w:val="22"/>
              </w:rPr>
              <w:t>Identity theft</w:t>
            </w:r>
          </w:p>
          <w:p w14:paraId="16A55F6D" w14:textId="77777777" w:rsidR="008B1367" w:rsidRPr="008B1367" w:rsidRDefault="008B1367" w:rsidP="00886DD0">
            <w:pPr>
              <w:pStyle w:val="ListParagraph"/>
              <w:numPr>
                <w:ilvl w:val="0"/>
                <w:numId w:val="6"/>
              </w:numPr>
              <w:rPr>
                <w:rFonts w:cs="Calibri"/>
                <w:sz w:val="22"/>
                <w:szCs w:val="22"/>
              </w:rPr>
            </w:pPr>
            <w:r w:rsidRPr="008B1367">
              <w:rPr>
                <w:rFonts w:cs="Calibri"/>
                <w:sz w:val="22"/>
                <w:szCs w:val="22"/>
              </w:rPr>
              <w:t>Financial loss</w:t>
            </w:r>
          </w:p>
          <w:p w14:paraId="614A8D1F" w14:textId="77777777" w:rsidR="008B1367" w:rsidRPr="008B1367" w:rsidRDefault="008B1367" w:rsidP="00886DD0">
            <w:pPr>
              <w:pStyle w:val="ListParagraph"/>
              <w:numPr>
                <w:ilvl w:val="0"/>
                <w:numId w:val="6"/>
              </w:numPr>
              <w:rPr>
                <w:rFonts w:cs="Calibri"/>
                <w:sz w:val="22"/>
                <w:szCs w:val="22"/>
              </w:rPr>
            </w:pPr>
            <w:r w:rsidRPr="008B1367">
              <w:rPr>
                <w:rFonts w:cs="Calibri"/>
                <w:sz w:val="22"/>
                <w:szCs w:val="22"/>
              </w:rPr>
              <w:t>Reputational damage or embarrassment</w:t>
            </w:r>
          </w:p>
          <w:p w14:paraId="0414C4C5" w14:textId="77777777" w:rsidR="008B1367" w:rsidRPr="008B1367" w:rsidRDefault="008B1367" w:rsidP="00886DD0">
            <w:pPr>
              <w:pStyle w:val="ListParagraph"/>
              <w:numPr>
                <w:ilvl w:val="0"/>
                <w:numId w:val="6"/>
              </w:numPr>
              <w:rPr>
                <w:rFonts w:cs="Calibri"/>
                <w:sz w:val="22"/>
                <w:szCs w:val="22"/>
              </w:rPr>
            </w:pPr>
            <w:r w:rsidRPr="008B1367">
              <w:rPr>
                <w:rFonts w:cs="Calibri"/>
                <w:sz w:val="22"/>
                <w:szCs w:val="22"/>
              </w:rPr>
              <w:t>Physical harm</w:t>
            </w:r>
          </w:p>
          <w:p w14:paraId="2BCD5943" w14:textId="77777777" w:rsidR="008B1367" w:rsidRPr="008B1367" w:rsidRDefault="008B1367" w:rsidP="00886DD0">
            <w:pPr>
              <w:pStyle w:val="ListParagraph"/>
              <w:numPr>
                <w:ilvl w:val="0"/>
                <w:numId w:val="6"/>
              </w:numPr>
              <w:rPr>
                <w:rFonts w:cs="Calibri"/>
                <w:sz w:val="22"/>
                <w:szCs w:val="22"/>
              </w:rPr>
            </w:pPr>
            <w:r w:rsidRPr="008B1367">
              <w:rPr>
                <w:rFonts w:cs="Calibri"/>
                <w:sz w:val="22"/>
                <w:szCs w:val="22"/>
              </w:rPr>
              <w:t>Wrongful arrest or prosecution</w:t>
            </w:r>
          </w:p>
          <w:p w14:paraId="7FE632CE" w14:textId="77777777" w:rsidR="008B1367" w:rsidRPr="008B1367" w:rsidRDefault="008B1367" w:rsidP="00886DD0">
            <w:pPr>
              <w:pStyle w:val="ListParagraph"/>
              <w:numPr>
                <w:ilvl w:val="0"/>
                <w:numId w:val="6"/>
              </w:numPr>
              <w:rPr>
                <w:rFonts w:cs="Calibri"/>
                <w:sz w:val="22"/>
                <w:szCs w:val="22"/>
              </w:rPr>
            </w:pPr>
            <w:r w:rsidRPr="008B1367">
              <w:rPr>
                <w:rFonts w:cs="Calibri"/>
                <w:sz w:val="22"/>
                <w:szCs w:val="22"/>
              </w:rPr>
              <w:t>Loss of confidentiality</w:t>
            </w:r>
          </w:p>
          <w:p w14:paraId="3D381660" w14:textId="77777777" w:rsidR="008B1367" w:rsidRPr="008B1367" w:rsidRDefault="008B1367" w:rsidP="00886DD0">
            <w:pPr>
              <w:pStyle w:val="ListParagraph"/>
              <w:numPr>
                <w:ilvl w:val="0"/>
                <w:numId w:val="6"/>
              </w:numPr>
              <w:rPr>
                <w:rFonts w:cs="Calibri"/>
                <w:sz w:val="22"/>
                <w:szCs w:val="22"/>
              </w:rPr>
            </w:pPr>
            <w:r w:rsidRPr="008B1367">
              <w:rPr>
                <w:rFonts w:cs="Calibri"/>
                <w:sz w:val="22"/>
                <w:szCs w:val="22"/>
              </w:rPr>
              <w:t>Inability to exercise rights</w:t>
            </w:r>
          </w:p>
        </w:tc>
        <w:tc>
          <w:tcPr>
            <w:tcW w:w="7793" w:type="dxa"/>
            <w:tcBorders>
              <w:bottom w:val="single" w:sz="4" w:space="0" w:color="auto"/>
            </w:tcBorders>
            <w:shd w:val="clear" w:color="auto" w:fill="DEEAF6" w:themeFill="accent1" w:themeFillTint="33"/>
          </w:tcPr>
          <w:p w14:paraId="2BBF3F5C" w14:textId="77777777" w:rsidR="008B1367" w:rsidRPr="008B1367" w:rsidRDefault="008B1367" w:rsidP="00886DD0">
            <w:pPr>
              <w:rPr>
                <w:rFonts w:cs="Calibri"/>
                <w:sz w:val="22"/>
                <w:szCs w:val="22"/>
              </w:rPr>
            </w:pPr>
            <w:r w:rsidRPr="008B1367">
              <w:rPr>
                <w:rFonts w:cs="Calibri"/>
                <w:sz w:val="22"/>
                <w:szCs w:val="22"/>
              </w:rPr>
              <w:t xml:space="preserve">Examples of </w:t>
            </w:r>
            <w:r w:rsidRPr="008B1367">
              <w:rPr>
                <w:rFonts w:cs="Calibri"/>
                <w:b/>
                <w:sz w:val="22"/>
                <w:szCs w:val="22"/>
              </w:rPr>
              <w:t>corporate risks</w:t>
            </w:r>
            <w:r w:rsidRPr="008B1367">
              <w:rPr>
                <w:rFonts w:cs="Calibri"/>
                <w:sz w:val="22"/>
                <w:szCs w:val="22"/>
              </w:rPr>
              <w:t xml:space="preserve"> include:</w:t>
            </w:r>
          </w:p>
          <w:p w14:paraId="62EE8822" w14:textId="77777777" w:rsidR="008B1367" w:rsidRPr="008B1367" w:rsidRDefault="008B1367" w:rsidP="00886DD0">
            <w:pPr>
              <w:pStyle w:val="ListParagraph"/>
              <w:numPr>
                <w:ilvl w:val="0"/>
                <w:numId w:val="5"/>
              </w:numPr>
              <w:rPr>
                <w:rFonts w:cs="Calibri"/>
                <w:sz w:val="22"/>
                <w:szCs w:val="22"/>
              </w:rPr>
            </w:pPr>
            <w:r w:rsidRPr="008B1367">
              <w:rPr>
                <w:rFonts w:cs="Calibri"/>
                <w:sz w:val="22"/>
                <w:szCs w:val="22"/>
              </w:rPr>
              <w:t>Failure to protect the public</w:t>
            </w:r>
          </w:p>
          <w:p w14:paraId="73E966C7" w14:textId="77777777" w:rsidR="008B1367" w:rsidRPr="008B1367" w:rsidRDefault="008B1367" w:rsidP="00886DD0">
            <w:pPr>
              <w:pStyle w:val="ListParagraph"/>
              <w:numPr>
                <w:ilvl w:val="0"/>
                <w:numId w:val="5"/>
              </w:numPr>
              <w:rPr>
                <w:rFonts w:cs="Calibri"/>
                <w:sz w:val="22"/>
                <w:szCs w:val="22"/>
              </w:rPr>
            </w:pPr>
            <w:r w:rsidRPr="008B1367">
              <w:rPr>
                <w:rFonts w:cs="Calibri"/>
                <w:sz w:val="22"/>
                <w:szCs w:val="22"/>
              </w:rPr>
              <w:t>Loss of public confidence</w:t>
            </w:r>
          </w:p>
          <w:p w14:paraId="5C18C5BF" w14:textId="77777777" w:rsidR="008B1367" w:rsidRPr="008B1367" w:rsidRDefault="008B1367" w:rsidP="00886DD0">
            <w:pPr>
              <w:pStyle w:val="ListParagraph"/>
              <w:numPr>
                <w:ilvl w:val="0"/>
                <w:numId w:val="5"/>
              </w:numPr>
              <w:rPr>
                <w:rFonts w:cs="Calibri"/>
                <w:sz w:val="22"/>
                <w:szCs w:val="22"/>
              </w:rPr>
            </w:pPr>
            <w:r w:rsidRPr="008B1367">
              <w:rPr>
                <w:rFonts w:cs="Calibri"/>
                <w:sz w:val="22"/>
                <w:szCs w:val="22"/>
              </w:rPr>
              <w:t>Civil litigation</w:t>
            </w:r>
          </w:p>
          <w:p w14:paraId="3D670821" w14:textId="77777777" w:rsidR="008B1367" w:rsidRPr="008B1367" w:rsidRDefault="008B1367" w:rsidP="00886DD0">
            <w:pPr>
              <w:pStyle w:val="ListParagraph"/>
              <w:numPr>
                <w:ilvl w:val="0"/>
                <w:numId w:val="5"/>
              </w:numPr>
              <w:rPr>
                <w:rFonts w:cs="Calibri"/>
                <w:sz w:val="22"/>
                <w:szCs w:val="22"/>
              </w:rPr>
            </w:pPr>
            <w:r w:rsidRPr="008B1367">
              <w:rPr>
                <w:rFonts w:cs="Calibri"/>
                <w:sz w:val="22"/>
                <w:szCs w:val="22"/>
              </w:rPr>
              <w:t>Reputational damage</w:t>
            </w:r>
          </w:p>
          <w:p w14:paraId="34AFA85D" w14:textId="77777777" w:rsidR="008B1367" w:rsidRPr="008B1367" w:rsidRDefault="008B1367" w:rsidP="00886DD0">
            <w:pPr>
              <w:pStyle w:val="ListParagraph"/>
              <w:numPr>
                <w:ilvl w:val="0"/>
                <w:numId w:val="5"/>
              </w:numPr>
              <w:rPr>
                <w:rFonts w:cs="Calibri"/>
                <w:sz w:val="22"/>
                <w:szCs w:val="22"/>
              </w:rPr>
            </w:pPr>
            <w:r w:rsidRPr="008B1367">
              <w:rPr>
                <w:rFonts w:cs="Calibri"/>
                <w:sz w:val="22"/>
                <w:szCs w:val="22"/>
              </w:rPr>
              <w:t>Regulatory action</w:t>
            </w:r>
          </w:p>
          <w:p w14:paraId="51DAD179" w14:textId="77777777" w:rsidR="008B1367" w:rsidRPr="008B1367" w:rsidRDefault="008B1367" w:rsidP="00886DD0">
            <w:pPr>
              <w:pStyle w:val="ListParagraph"/>
              <w:numPr>
                <w:ilvl w:val="0"/>
                <w:numId w:val="5"/>
              </w:numPr>
              <w:rPr>
                <w:rFonts w:cs="Calibri"/>
                <w:sz w:val="22"/>
                <w:szCs w:val="22"/>
              </w:rPr>
            </w:pPr>
            <w:r w:rsidRPr="008B1367">
              <w:rPr>
                <w:rFonts w:cs="Calibri"/>
                <w:sz w:val="22"/>
                <w:szCs w:val="22"/>
              </w:rPr>
              <w:t>Breaching other legal obligations</w:t>
            </w:r>
          </w:p>
        </w:tc>
      </w:tr>
      <w:tr w:rsidR="008B1367" w:rsidRPr="008B1367" w14:paraId="0F762E34" w14:textId="77777777" w:rsidTr="00FE3683">
        <w:tc>
          <w:tcPr>
            <w:tcW w:w="7233" w:type="dxa"/>
            <w:tcBorders>
              <w:top w:val="single" w:sz="4" w:space="0" w:color="auto"/>
              <w:left w:val="single" w:sz="4" w:space="0" w:color="auto"/>
              <w:bottom w:val="single" w:sz="4" w:space="0" w:color="auto"/>
              <w:right w:val="nil"/>
            </w:tcBorders>
            <w:shd w:val="clear" w:color="auto" w:fill="DEEAF6" w:themeFill="accent1" w:themeFillTint="33"/>
          </w:tcPr>
          <w:p w14:paraId="51396FB7" w14:textId="77777777" w:rsidR="008B1367" w:rsidRPr="008B1367" w:rsidRDefault="008B1367" w:rsidP="00886DD0">
            <w:pPr>
              <w:rPr>
                <w:rFonts w:cs="Calibri"/>
                <w:sz w:val="22"/>
                <w:szCs w:val="22"/>
              </w:rPr>
            </w:pPr>
            <w:r w:rsidRPr="008B1367">
              <w:rPr>
                <w:rFonts w:cs="Calibri"/>
                <w:sz w:val="22"/>
                <w:szCs w:val="22"/>
              </w:rPr>
              <w:t xml:space="preserve">You should identify </w:t>
            </w:r>
            <w:r w:rsidRPr="008B1367">
              <w:rPr>
                <w:rFonts w:cs="Calibri"/>
                <w:b/>
                <w:sz w:val="22"/>
                <w:szCs w:val="22"/>
              </w:rPr>
              <w:t>solutions</w:t>
            </w:r>
            <w:r w:rsidRPr="008B1367">
              <w:rPr>
                <w:rFonts w:cs="Calibri"/>
                <w:sz w:val="22"/>
                <w:szCs w:val="22"/>
              </w:rPr>
              <w:t xml:space="preserve"> such as:</w:t>
            </w:r>
          </w:p>
          <w:p w14:paraId="237FB352" w14:textId="77777777" w:rsidR="008B1367" w:rsidRPr="00886DD0" w:rsidRDefault="008B1367" w:rsidP="00886DD0">
            <w:pPr>
              <w:pStyle w:val="ListParagraph"/>
              <w:numPr>
                <w:ilvl w:val="0"/>
                <w:numId w:val="7"/>
              </w:numPr>
              <w:rPr>
                <w:rFonts w:cs="Calibri"/>
                <w:sz w:val="22"/>
                <w:szCs w:val="22"/>
              </w:rPr>
            </w:pPr>
            <w:r w:rsidRPr="00886DD0">
              <w:rPr>
                <w:rFonts w:cs="Calibri"/>
                <w:sz w:val="22"/>
                <w:szCs w:val="22"/>
              </w:rPr>
              <w:t>Deciding not to collect certain types of data</w:t>
            </w:r>
          </w:p>
          <w:p w14:paraId="750F2395" w14:textId="77777777" w:rsidR="008B1367" w:rsidRPr="00886DD0" w:rsidRDefault="008B1367" w:rsidP="00886DD0">
            <w:pPr>
              <w:pStyle w:val="ListParagraph"/>
              <w:numPr>
                <w:ilvl w:val="0"/>
                <w:numId w:val="7"/>
              </w:numPr>
              <w:rPr>
                <w:rFonts w:cs="Calibri"/>
                <w:sz w:val="22"/>
                <w:szCs w:val="22"/>
              </w:rPr>
            </w:pPr>
            <w:r w:rsidRPr="00886DD0">
              <w:rPr>
                <w:rFonts w:cs="Calibri"/>
                <w:sz w:val="22"/>
                <w:szCs w:val="22"/>
              </w:rPr>
              <w:t>Reducing the scope of processing</w:t>
            </w:r>
          </w:p>
          <w:p w14:paraId="60D50051" w14:textId="77777777" w:rsidR="008B1367" w:rsidRPr="00886DD0" w:rsidRDefault="008B1367" w:rsidP="00886DD0">
            <w:pPr>
              <w:pStyle w:val="ListParagraph"/>
              <w:numPr>
                <w:ilvl w:val="0"/>
                <w:numId w:val="7"/>
              </w:numPr>
              <w:rPr>
                <w:rFonts w:cs="Calibri"/>
                <w:sz w:val="22"/>
                <w:szCs w:val="22"/>
              </w:rPr>
            </w:pPr>
            <w:r w:rsidRPr="00886DD0">
              <w:rPr>
                <w:rFonts w:cs="Calibri"/>
                <w:sz w:val="22"/>
                <w:szCs w:val="22"/>
              </w:rPr>
              <w:t>Reducing retention periods</w:t>
            </w:r>
          </w:p>
          <w:p w14:paraId="667A008F" w14:textId="77777777" w:rsidR="008B1367" w:rsidRPr="00886DD0" w:rsidRDefault="008B1367" w:rsidP="00886DD0">
            <w:pPr>
              <w:pStyle w:val="ListParagraph"/>
              <w:numPr>
                <w:ilvl w:val="0"/>
                <w:numId w:val="7"/>
              </w:numPr>
              <w:rPr>
                <w:rFonts w:cs="Calibri"/>
                <w:sz w:val="22"/>
                <w:szCs w:val="22"/>
              </w:rPr>
            </w:pPr>
            <w:r w:rsidRPr="00886DD0">
              <w:rPr>
                <w:rFonts w:cs="Calibri"/>
                <w:sz w:val="22"/>
                <w:szCs w:val="22"/>
              </w:rPr>
              <w:t>Taking additional technical security measures</w:t>
            </w:r>
          </w:p>
          <w:p w14:paraId="717465AF" w14:textId="77777777" w:rsidR="008B1367" w:rsidRPr="008B1367" w:rsidRDefault="008B1367" w:rsidP="00886DD0">
            <w:pPr>
              <w:pStyle w:val="ListParagraph"/>
              <w:numPr>
                <w:ilvl w:val="0"/>
                <w:numId w:val="7"/>
              </w:numPr>
              <w:rPr>
                <w:rFonts w:cs="Calibri"/>
              </w:rPr>
            </w:pPr>
            <w:r w:rsidRPr="00886DD0">
              <w:rPr>
                <w:rFonts w:cs="Calibri"/>
                <w:sz w:val="22"/>
                <w:szCs w:val="22"/>
              </w:rPr>
              <w:t>Following approved codes of conduct</w:t>
            </w:r>
          </w:p>
        </w:tc>
        <w:tc>
          <w:tcPr>
            <w:tcW w:w="7793" w:type="dxa"/>
            <w:tcBorders>
              <w:top w:val="single" w:sz="4" w:space="0" w:color="auto"/>
              <w:left w:val="nil"/>
              <w:bottom w:val="single" w:sz="4" w:space="0" w:color="auto"/>
              <w:right w:val="single" w:sz="4" w:space="0" w:color="auto"/>
            </w:tcBorders>
            <w:shd w:val="clear" w:color="auto" w:fill="DEEAF6" w:themeFill="accent1" w:themeFillTint="33"/>
          </w:tcPr>
          <w:p w14:paraId="196DCE75" w14:textId="77777777" w:rsidR="008B1367" w:rsidRPr="008B1367" w:rsidRDefault="008B1367" w:rsidP="00886DD0">
            <w:pPr>
              <w:rPr>
                <w:rFonts w:cs="Calibri"/>
                <w:sz w:val="22"/>
                <w:szCs w:val="22"/>
              </w:rPr>
            </w:pPr>
          </w:p>
          <w:p w14:paraId="249616ED" w14:textId="77777777" w:rsidR="008B1367" w:rsidRPr="00886DD0" w:rsidRDefault="008B1367" w:rsidP="00886DD0">
            <w:pPr>
              <w:pStyle w:val="ListParagraph"/>
              <w:numPr>
                <w:ilvl w:val="0"/>
                <w:numId w:val="7"/>
              </w:numPr>
              <w:rPr>
                <w:rFonts w:cs="Calibri"/>
                <w:sz w:val="22"/>
                <w:szCs w:val="22"/>
              </w:rPr>
            </w:pPr>
            <w:r w:rsidRPr="00886DD0">
              <w:rPr>
                <w:rFonts w:cs="Calibri"/>
                <w:sz w:val="22"/>
                <w:szCs w:val="22"/>
              </w:rPr>
              <w:t>Restricting access to data</w:t>
            </w:r>
          </w:p>
          <w:p w14:paraId="2CFA5352" w14:textId="77777777" w:rsidR="008B1367" w:rsidRPr="00886DD0" w:rsidRDefault="008B1367" w:rsidP="00886DD0">
            <w:pPr>
              <w:pStyle w:val="ListParagraph"/>
              <w:numPr>
                <w:ilvl w:val="0"/>
                <w:numId w:val="7"/>
              </w:numPr>
              <w:rPr>
                <w:rFonts w:cs="Calibri"/>
                <w:sz w:val="22"/>
                <w:szCs w:val="22"/>
              </w:rPr>
            </w:pPr>
            <w:r w:rsidRPr="00886DD0">
              <w:rPr>
                <w:rFonts w:cs="Calibri"/>
                <w:sz w:val="22"/>
                <w:szCs w:val="22"/>
              </w:rPr>
              <w:t>Training staff to understand the risks</w:t>
            </w:r>
          </w:p>
          <w:p w14:paraId="1A5B46BC" w14:textId="77777777" w:rsidR="008B1367" w:rsidRPr="00886DD0" w:rsidRDefault="008B1367" w:rsidP="00886DD0">
            <w:pPr>
              <w:pStyle w:val="ListParagraph"/>
              <w:numPr>
                <w:ilvl w:val="0"/>
                <w:numId w:val="7"/>
              </w:numPr>
              <w:rPr>
                <w:rFonts w:cs="Calibri"/>
                <w:sz w:val="22"/>
                <w:szCs w:val="22"/>
              </w:rPr>
            </w:pPr>
            <w:r w:rsidRPr="00886DD0">
              <w:rPr>
                <w:rFonts w:cs="Calibri"/>
                <w:sz w:val="22"/>
                <w:szCs w:val="22"/>
              </w:rPr>
              <w:t>Anonymising or pseudonymising the data</w:t>
            </w:r>
          </w:p>
          <w:p w14:paraId="3AB55AE3" w14:textId="77777777" w:rsidR="008B1367" w:rsidRPr="00886DD0" w:rsidRDefault="008B1367" w:rsidP="00886DD0">
            <w:pPr>
              <w:pStyle w:val="ListParagraph"/>
              <w:numPr>
                <w:ilvl w:val="0"/>
                <w:numId w:val="7"/>
              </w:numPr>
              <w:rPr>
                <w:rFonts w:cs="Calibri"/>
                <w:sz w:val="22"/>
                <w:szCs w:val="22"/>
              </w:rPr>
            </w:pPr>
            <w:r w:rsidRPr="00886DD0">
              <w:rPr>
                <w:rFonts w:cs="Calibri"/>
                <w:sz w:val="22"/>
                <w:szCs w:val="22"/>
              </w:rPr>
              <w:t>Using different technology</w:t>
            </w:r>
          </w:p>
          <w:p w14:paraId="5A6C7FF8" w14:textId="0A24E947" w:rsidR="008B1367" w:rsidRPr="008B1367" w:rsidRDefault="008B1367" w:rsidP="00886DD0">
            <w:pPr>
              <w:pStyle w:val="ListParagraph"/>
              <w:numPr>
                <w:ilvl w:val="0"/>
                <w:numId w:val="7"/>
              </w:numPr>
              <w:rPr>
                <w:rFonts w:cs="Calibri"/>
              </w:rPr>
            </w:pPr>
            <w:r w:rsidRPr="00886DD0">
              <w:rPr>
                <w:rFonts w:cs="Calibri"/>
                <w:sz w:val="22"/>
                <w:szCs w:val="22"/>
              </w:rPr>
              <w:t xml:space="preserve">Using an alternative </w:t>
            </w:r>
            <w:r w:rsidR="006B325A" w:rsidRPr="00886DD0">
              <w:rPr>
                <w:rFonts w:cs="Calibri"/>
                <w:sz w:val="22"/>
                <w:szCs w:val="22"/>
              </w:rPr>
              <w:t>third-party</w:t>
            </w:r>
            <w:r w:rsidRPr="00886DD0">
              <w:rPr>
                <w:rFonts w:cs="Calibri"/>
                <w:sz w:val="22"/>
                <w:szCs w:val="22"/>
              </w:rPr>
              <w:t xml:space="preserve"> processor</w:t>
            </w:r>
          </w:p>
        </w:tc>
      </w:tr>
      <w:tr w:rsidR="008B1367" w:rsidRPr="00711950" w14:paraId="3456B0EC" w14:textId="77777777" w:rsidTr="00B0220F">
        <w:trPr>
          <w:trHeight w:val="267"/>
        </w:trPr>
        <w:tc>
          <w:tcPr>
            <w:tcW w:w="15026" w:type="dxa"/>
            <w:gridSpan w:val="2"/>
            <w:tcBorders>
              <w:top w:val="single" w:sz="4" w:space="0" w:color="auto"/>
            </w:tcBorders>
            <w:shd w:val="clear" w:color="auto" w:fill="DEEAF6" w:themeFill="accent1" w:themeFillTint="33"/>
          </w:tcPr>
          <w:p w14:paraId="43D743F4" w14:textId="49626219" w:rsidR="008B1367" w:rsidRPr="00711950" w:rsidRDefault="002F42B5" w:rsidP="00886DD0">
            <w:pPr>
              <w:rPr>
                <w:rFonts w:cs="Calibri"/>
                <w:b/>
                <w:sz w:val="22"/>
                <w:szCs w:val="22"/>
              </w:rPr>
            </w:pPr>
            <w:r>
              <w:rPr>
                <w:rFonts w:cs="Calibri"/>
                <w:b/>
                <w:sz w:val="22"/>
                <w:szCs w:val="22"/>
              </w:rPr>
              <w:lastRenderedPageBreak/>
              <w:t>11</w:t>
            </w:r>
            <w:r w:rsidR="008B1367" w:rsidRPr="00711950">
              <w:rPr>
                <w:rFonts w:cs="Calibri"/>
                <w:b/>
                <w:sz w:val="22"/>
                <w:szCs w:val="22"/>
              </w:rPr>
              <w:t>.1 Data Protection Principles</w:t>
            </w:r>
          </w:p>
        </w:tc>
      </w:tr>
      <w:tr w:rsidR="008B1367" w:rsidRPr="00741F82" w14:paraId="15821F24" w14:textId="77777777" w:rsidTr="002C034A">
        <w:tc>
          <w:tcPr>
            <w:tcW w:w="7233" w:type="dxa"/>
            <w:shd w:val="clear" w:color="auto" w:fill="DEEAF6" w:themeFill="accent1" w:themeFillTint="33"/>
          </w:tcPr>
          <w:p w14:paraId="7CCE19EF" w14:textId="77777777" w:rsidR="008B1367" w:rsidRPr="00456480" w:rsidRDefault="008B1367" w:rsidP="00886DD0">
            <w:pPr>
              <w:rPr>
                <w:rFonts w:cs="Calibri"/>
                <w:b/>
                <w:sz w:val="22"/>
                <w:szCs w:val="22"/>
              </w:rPr>
            </w:pPr>
            <w:r w:rsidRPr="00456480">
              <w:rPr>
                <w:rFonts w:cs="Calibri"/>
                <w:b/>
                <w:sz w:val="22"/>
                <w:szCs w:val="22"/>
              </w:rPr>
              <w:t>1. Fair and Lawful</w:t>
            </w:r>
          </w:p>
          <w:p w14:paraId="09C5DB9D" w14:textId="77777777" w:rsidR="008B1367" w:rsidRPr="00456480" w:rsidRDefault="008B1367" w:rsidP="00886DD0">
            <w:pPr>
              <w:rPr>
                <w:rFonts w:cs="Calibri"/>
                <w:sz w:val="22"/>
                <w:szCs w:val="22"/>
              </w:rPr>
            </w:pPr>
            <w:r w:rsidRPr="00456480">
              <w:rPr>
                <w:rFonts w:cs="Calibri"/>
                <w:sz w:val="22"/>
                <w:szCs w:val="22"/>
              </w:rPr>
              <w:t>- Do you need to create or amend a privacy notice?</w:t>
            </w:r>
          </w:p>
          <w:p w14:paraId="0686DE32" w14:textId="77777777" w:rsidR="008B1367" w:rsidRPr="00456480" w:rsidRDefault="008B1367" w:rsidP="00886DD0">
            <w:pPr>
              <w:rPr>
                <w:rFonts w:cs="Calibri"/>
                <w:sz w:val="22"/>
                <w:szCs w:val="22"/>
              </w:rPr>
            </w:pPr>
            <w:r w:rsidRPr="00456480">
              <w:rPr>
                <w:rFonts w:cs="Calibri"/>
                <w:sz w:val="22"/>
                <w:szCs w:val="22"/>
              </w:rPr>
              <w:t>- If processing on the basis of consent, how will this be collected and recorded?</w:t>
            </w:r>
          </w:p>
          <w:p w14:paraId="461577E1" w14:textId="77777777" w:rsidR="00FE7C3D" w:rsidRPr="00456480" w:rsidRDefault="00FE7C3D" w:rsidP="00886DD0">
            <w:pPr>
              <w:rPr>
                <w:rFonts w:cs="Calibri"/>
                <w:sz w:val="22"/>
                <w:szCs w:val="22"/>
              </w:rPr>
            </w:pPr>
          </w:p>
          <w:p w14:paraId="4415A58D" w14:textId="77777777" w:rsidR="008B1367" w:rsidRPr="00456480" w:rsidRDefault="008B1367" w:rsidP="00886DD0">
            <w:pPr>
              <w:rPr>
                <w:rFonts w:cs="Calibri"/>
                <w:b/>
                <w:sz w:val="22"/>
                <w:szCs w:val="22"/>
              </w:rPr>
            </w:pPr>
            <w:r w:rsidRPr="00456480">
              <w:rPr>
                <w:rFonts w:cs="Calibri"/>
                <w:b/>
                <w:sz w:val="22"/>
                <w:szCs w:val="22"/>
              </w:rPr>
              <w:t>2. Purpose Limitation</w:t>
            </w:r>
          </w:p>
          <w:p w14:paraId="0D7CFB33" w14:textId="77777777" w:rsidR="008B1367" w:rsidRPr="00456480" w:rsidRDefault="008B1367" w:rsidP="00886DD0">
            <w:pPr>
              <w:rPr>
                <w:rFonts w:cs="Calibri"/>
                <w:sz w:val="22"/>
                <w:szCs w:val="22"/>
              </w:rPr>
            </w:pPr>
            <w:r w:rsidRPr="00456480">
              <w:rPr>
                <w:rFonts w:cs="Calibri"/>
                <w:sz w:val="22"/>
                <w:szCs w:val="22"/>
              </w:rPr>
              <w:t>- Does the processing actually achieve your purpose?</w:t>
            </w:r>
          </w:p>
          <w:p w14:paraId="0EBD995D" w14:textId="77777777" w:rsidR="008B1367" w:rsidRPr="00456480" w:rsidRDefault="008B1367" w:rsidP="00886DD0">
            <w:pPr>
              <w:rPr>
                <w:rFonts w:cs="Calibri"/>
                <w:sz w:val="22"/>
                <w:szCs w:val="22"/>
              </w:rPr>
            </w:pPr>
            <w:r w:rsidRPr="00456480">
              <w:rPr>
                <w:rFonts w:cs="Calibri"/>
                <w:sz w:val="22"/>
                <w:szCs w:val="22"/>
              </w:rPr>
              <w:t>- Will the data be used for another purpose?</w:t>
            </w:r>
          </w:p>
          <w:p w14:paraId="1AB1435A" w14:textId="77777777" w:rsidR="008B1367" w:rsidRPr="00456480" w:rsidRDefault="008B1367" w:rsidP="00886DD0">
            <w:pPr>
              <w:rPr>
                <w:rFonts w:cs="Calibri"/>
                <w:sz w:val="22"/>
                <w:szCs w:val="22"/>
              </w:rPr>
            </w:pPr>
            <w:r w:rsidRPr="00456480">
              <w:rPr>
                <w:rFonts w:cs="Calibri"/>
                <w:sz w:val="22"/>
                <w:szCs w:val="22"/>
              </w:rPr>
              <w:t>- How will you prevent function creep?</w:t>
            </w:r>
          </w:p>
          <w:p w14:paraId="1D71A0E0" w14:textId="77777777" w:rsidR="008B1367" w:rsidRPr="00456480" w:rsidRDefault="008B1367" w:rsidP="00886DD0">
            <w:pPr>
              <w:rPr>
                <w:rFonts w:cs="Calibri"/>
                <w:sz w:val="22"/>
                <w:szCs w:val="22"/>
              </w:rPr>
            </w:pPr>
          </w:p>
          <w:p w14:paraId="2B35684D" w14:textId="77777777" w:rsidR="008B1367" w:rsidRPr="00456480" w:rsidRDefault="008B1367" w:rsidP="00886DD0">
            <w:pPr>
              <w:rPr>
                <w:rFonts w:cs="Calibri"/>
                <w:b/>
                <w:sz w:val="22"/>
                <w:szCs w:val="22"/>
              </w:rPr>
            </w:pPr>
            <w:r w:rsidRPr="00456480">
              <w:rPr>
                <w:rFonts w:cs="Calibri"/>
                <w:b/>
                <w:sz w:val="22"/>
                <w:szCs w:val="22"/>
              </w:rPr>
              <w:t xml:space="preserve">3. Data Minimisation </w:t>
            </w:r>
          </w:p>
          <w:p w14:paraId="3AEF0AEB" w14:textId="77777777" w:rsidR="008B1367" w:rsidRPr="00456480" w:rsidRDefault="008B1367" w:rsidP="00886DD0">
            <w:pPr>
              <w:rPr>
                <w:rFonts w:cs="Calibri"/>
                <w:sz w:val="22"/>
                <w:szCs w:val="22"/>
              </w:rPr>
            </w:pPr>
            <w:r w:rsidRPr="00456480">
              <w:rPr>
                <w:rFonts w:cs="Calibri"/>
                <w:sz w:val="22"/>
                <w:szCs w:val="22"/>
              </w:rPr>
              <w:t>- Will you only process the data needed for your purpose?</w:t>
            </w:r>
          </w:p>
          <w:p w14:paraId="7F82B501" w14:textId="77777777" w:rsidR="008B1367" w:rsidRPr="00456480" w:rsidRDefault="008B1367" w:rsidP="00886DD0">
            <w:pPr>
              <w:rPr>
                <w:rFonts w:cs="Calibri"/>
                <w:sz w:val="22"/>
                <w:szCs w:val="22"/>
              </w:rPr>
            </w:pPr>
            <w:r w:rsidRPr="00456480">
              <w:rPr>
                <w:rFonts w:cs="Calibri"/>
                <w:sz w:val="22"/>
                <w:szCs w:val="22"/>
              </w:rPr>
              <w:t>- How will you ensure and maintain data quality?</w:t>
            </w:r>
          </w:p>
          <w:p w14:paraId="5466ED2F" w14:textId="77777777" w:rsidR="008B1367" w:rsidRPr="00456480" w:rsidRDefault="008B1367" w:rsidP="00886DD0">
            <w:pPr>
              <w:rPr>
                <w:rFonts w:cs="Calibri"/>
                <w:sz w:val="22"/>
                <w:szCs w:val="22"/>
              </w:rPr>
            </w:pPr>
          </w:p>
          <w:p w14:paraId="0BA60DCD" w14:textId="77777777" w:rsidR="008B1367" w:rsidRPr="00456480" w:rsidRDefault="008B1367" w:rsidP="00886DD0">
            <w:pPr>
              <w:rPr>
                <w:rFonts w:cs="Calibri"/>
                <w:b/>
                <w:sz w:val="22"/>
                <w:szCs w:val="22"/>
              </w:rPr>
            </w:pPr>
            <w:r w:rsidRPr="00456480">
              <w:rPr>
                <w:rFonts w:cs="Calibri"/>
                <w:b/>
                <w:sz w:val="22"/>
                <w:szCs w:val="22"/>
              </w:rPr>
              <w:t>4. Accuracy</w:t>
            </w:r>
          </w:p>
          <w:p w14:paraId="7C6C3042" w14:textId="77777777" w:rsidR="008B1367" w:rsidRPr="00456480" w:rsidRDefault="008B1367" w:rsidP="00886DD0">
            <w:pPr>
              <w:rPr>
                <w:rFonts w:cs="Calibri"/>
                <w:sz w:val="22"/>
                <w:szCs w:val="22"/>
              </w:rPr>
            </w:pPr>
            <w:r w:rsidRPr="00456480">
              <w:rPr>
                <w:rFonts w:cs="Calibri"/>
                <w:sz w:val="22"/>
                <w:szCs w:val="22"/>
              </w:rPr>
              <w:t>- How will you ensure data can be corrected or amended?</w:t>
            </w:r>
          </w:p>
          <w:p w14:paraId="5D845C6B" w14:textId="77777777" w:rsidR="008B1367" w:rsidRPr="00456480" w:rsidRDefault="008B1367" w:rsidP="00886DD0">
            <w:pPr>
              <w:rPr>
                <w:rFonts w:cs="Calibri"/>
                <w:sz w:val="22"/>
                <w:szCs w:val="22"/>
              </w:rPr>
            </w:pPr>
            <w:r w:rsidRPr="00456480">
              <w:rPr>
                <w:rFonts w:cs="Calibri"/>
                <w:sz w:val="22"/>
                <w:szCs w:val="22"/>
              </w:rPr>
              <w:t>- Will you ensure data is accurate and up to date?</w:t>
            </w:r>
          </w:p>
        </w:tc>
        <w:tc>
          <w:tcPr>
            <w:tcW w:w="7793" w:type="dxa"/>
            <w:shd w:val="clear" w:color="auto" w:fill="DEEAF6" w:themeFill="accent1" w:themeFillTint="33"/>
          </w:tcPr>
          <w:p w14:paraId="39DA6C3C" w14:textId="77777777" w:rsidR="008B1367" w:rsidRPr="00456480" w:rsidRDefault="008B1367" w:rsidP="00886DD0">
            <w:pPr>
              <w:rPr>
                <w:rFonts w:cs="Calibri"/>
                <w:b/>
                <w:sz w:val="22"/>
                <w:szCs w:val="22"/>
              </w:rPr>
            </w:pPr>
            <w:r w:rsidRPr="00456480">
              <w:rPr>
                <w:rFonts w:cs="Calibri"/>
                <w:b/>
                <w:sz w:val="22"/>
                <w:szCs w:val="22"/>
              </w:rPr>
              <w:t xml:space="preserve">5. Retention  </w:t>
            </w:r>
          </w:p>
          <w:p w14:paraId="0B76FAD7" w14:textId="61FB0FB7" w:rsidR="008B1367" w:rsidRPr="00456480" w:rsidRDefault="008B1367" w:rsidP="00886DD0">
            <w:pPr>
              <w:rPr>
                <w:rFonts w:cs="Calibri"/>
                <w:sz w:val="22"/>
                <w:szCs w:val="22"/>
              </w:rPr>
            </w:pPr>
            <w:r w:rsidRPr="00456480">
              <w:rPr>
                <w:rFonts w:cs="Calibri"/>
                <w:sz w:val="22"/>
                <w:szCs w:val="22"/>
              </w:rPr>
              <w:t xml:space="preserve">- Do you have a review, retention and disposal </w:t>
            </w:r>
            <w:r w:rsidR="00DF4CB9">
              <w:rPr>
                <w:rFonts w:cs="Calibri"/>
                <w:sz w:val="22"/>
                <w:szCs w:val="22"/>
              </w:rPr>
              <w:t>Policies</w:t>
            </w:r>
            <w:r w:rsidRPr="00456480">
              <w:rPr>
                <w:rFonts w:cs="Calibri"/>
                <w:sz w:val="22"/>
                <w:szCs w:val="22"/>
              </w:rPr>
              <w:t>?</w:t>
            </w:r>
          </w:p>
          <w:p w14:paraId="6E81B0B1" w14:textId="0F698E7D" w:rsidR="008B1367" w:rsidRPr="00456480" w:rsidRDefault="008B1367" w:rsidP="00886DD0">
            <w:pPr>
              <w:rPr>
                <w:rFonts w:cs="Calibri"/>
                <w:sz w:val="22"/>
                <w:szCs w:val="22"/>
              </w:rPr>
            </w:pPr>
            <w:r w:rsidRPr="00456480">
              <w:rPr>
                <w:rFonts w:cs="Calibri"/>
                <w:sz w:val="22"/>
                <w:szCs w:val="22"/>
              </w:rPr>
              <w:t xml:space="preserve">- Can data be deleted/erased from all </w:t>
            </w:r>
            <w:r w:rsidR="0087102D" w:rsidRPr="00456480">
              <w:rPr>
                <w:rFonts w:cs="Calibri"/>
                <w:sz w:val="22"/>
                <w:szCs w:val="22"/>
              </w:rPr>
              <w:t>of the Constabulary’s</w:t>
            </w:r>
            <w:r w:rsidRPr="00456480">
              <w:rPr>
                <w:rFonts w:cs="Calibri"/>
                <w:sz w:val="22"/>
                <w:szCs w:val="22"/>
              </w:rPr>
              <w:t xml:space="preserve"> systems if required?</w:t>
            </w:r>
          </w:p>
          <w:p w14:paraId="0064650D" w14:textId="77777777" w:rsidR="008B1367" w:rsidRPr="00456480" w:rsidRDefault="008B1367" w:rsidP="00886DD0">
            <w:pPr>
              <w:rPr>
                <w:rFonts w:cs="Calibri"/>
                <w:sz w:val="22"/>
                <w:szCs w:val="22"/>
              </w:rPr>
            </w:pPr>
            <w:r w:rsidRPr="00456480">
              <w:rPr>
                <w:rFonts w:cs="Calibri"/>
                <w:sz w:val="22"/>
                <w:szCs w:val="22"/>
              </w:rPr>
              <w:t>- Is the retention period necessary and proportionate?</w:t>
            </w:r>
          </w:p>
          <w:p w14:paraId="268542D2" w14:textId="77777777" w:rsidR="008B1367" w:rsidRPr="00456480" w:rsidRDefault="008B1367" w:rsidP="00886DD0">
            <w:pPr>
              <w:rPr>
                <w:rFonts w:cs="Calibri"/>
                <w:sz w:val="22"/>
                <w:szCs w:val="22"/>
              </w:rPr>
            </w:pPr>
          </w:p>
          <w:p w14:paraId="61613460" w14:textId="77777777" w:rsidR="008B1367" w:rsidRPr="00456480" w:rsidRDefault="008B1367" w:rsidP="00886DD0">
            <w:pPr>
              <w:rPr>
                <w:rFonts w:cs="Calibri"/>
                <w:b/>
                <w:sz w:val="22"/>
                <w:szCs w:val="22"/>
              </w:rPr>
            </w:pPr>
            <w:r w:rsidRPr="00456480">
              <w:rPr>
                <w:rFonts w:cs="Calibri"/>
                <w:b/>
                <w:sz w:val="22"/>
                <w:szCs w:val="22"/>
              </w:rPr>
              <w:t xml:space="preserve">6. Security </w:t>
            </w:r>
          </w:p>
          <w:p w14:paraId="6923370A" w14:textId="77777777" w:rsidR="008B1367" w:rsidRPr="00456480" w:rsidRDefault="008B1367" w:rsidP="00886DD0">
            <w:pPr>
              <w:rPr>
                <w:rFonts w:cs="Calibri"/>
                <w:sz w:val="22"/>
                <w:szCs w:val="22"/>
              </w:rPr>
            </w:pPr>
            <w:r w:rsidRPr="00456480">
              <w:rPr>
                <w:rFonts w:cs="Calibri"/>
                <w:sz w:val="22"/>
                <w:szCs w:val="22"/>
              </w:rPr>
              <w:t>- What technical and organisational measures are in place to protect data?</w:t>
            </w:r>
          </w:p>
          <w:p w14:paraId="0703779E" w14:textId="77777777" w:rsidR="008B1367" w:rsidRPr="00456480" w:rsidRDefault="008B1367" w:rsidP="00886DD0">
            <w:pPr>
              <w:rPr>
                <w:rFonts w:cs="Calibri"/>
                <w:sz w:val="22"/>
                <w:szCs w:val="22"/>
              </w:rPr>
            </w:pPr>
            <w:r w:rsidRPr="00456480">
              <w:rPr>
                <w:rFonts w:cs="Calibri"/>
                <w:sz w:val="22"/>
                <w:szCs w:val="22"/>
              </w:rPr>
              <w:t xml:space="preserve">- How will you protect against unauthorised access, alteration or removal of data? </w:t>
            </w:r>
          </w:p>
          <w:p w14:paraId="2B109AFA" w14:textId="77777777" w:rsidR="008B1367" w:rsidRPr="00456480" w:rsidRDefault="008B1367" w:rsidP="00886DD0">
            <w:pPr>
              <w:rPr>
                <w:rFonts w:cs="Calibri"/>
                <w:sz w:val="22"/>
                <w:szCs w:val="22"/>
              </w:rPr>
            </w:pPr>
            <w:r w:rsidRPr="00456480">
              <w:rPr>
                <w:rFonts w:cs="Calibri"/>
                <w:sz w:val="22"/>
                <w:szCs w:val="22"/>
              </w:rPr>
              <w:t>- What training and guidance will be given to staff?</w:t>
            </w:r>
          </w:p>
          <w:p w14:paraId="3716339A" w14:textId="77777777" w:rsidR="008B1367" w:rsidRPr="00456480" w:rsidRDefault="008B1367" w:rsidP="00886DD0">
            <w:pPr>
              <w:rPr>
                <w:rFonts w:cs="Calibri"/>
                <w:sz w:val="22"/>
                <w:szCs w:val="22"/>
              </w:rPr>
            </w:pPr>
            <w:r w:rsidRPr="00456480">
              <w:rPr>
                <w:rFonts w:cs="Calibri"/>
                <w:sz w:val="22"/>
                <w:szCs w:val="22"/>
              </w:rPr>
              <w:t>- How would you identify and manage a breach?</w:t>
            </w:r>
          </w:p>
          <w:p w14:paraId="69C6590F" w14:textId="77777777" w:rsidR="008B1367" w:rsidRPr="00456480" w:rsidRDefault="008B1367" w:rsidP="00886DD0">
            <w:pPr>
              <w:rPr>
                <w:rFonts w:cs="Calibri"/>
                <w:sz w:val="22"/>
                <w:szCs w:val="22"/>
              </w:rPr>
            </w:pPr>
            <w:r w:rsidRPr="00456480">
              <w:rPr>
                <w:rFonts w:cs="Calibri"/>
                <w:sz w:val="22"/>
                <w:szCs w:val="22"/>
              </w:rPr>
              <w:t>- How will systems be tested?</w:t>
            </w:r>
          </w:p>
          <w:p w14:paraId="7953848A" w14:textId="77777777" w:rsidR="008B1367" w:rsidRPr="00456480" w:rsidRDefault="008B1367" w:rsidP="00886DD0">
            <w:pPr>
              <w:rPr>
                <w:rFonts w:cs="Calibri"/>
                <w:sz w:val="22"/>
                <w:szCs w:val="22"/>
              </w:rPr>
            </w:pPr>
          </w:p>
          <w:p w14:paraId="14109826" w14:textId="77777777" w:rsidR="008B1367" w:rsidRPr="00456480" w:rsidRDefault="008B1367" w:rsidP="00886DD0">
            <w:pPr>
              <w:rPr>
                <w:rFonts w:cs="Calibri"/>
                <w:b/>
                <w:sz w:val="22"/>
                <w:szCs w:val="22"/>
              </w:rPr>
            </w:pPr>
            <w:r w:rsidRPr="00456480">
              <w:rPr>
                <w:rFonts w:cs="Calibri"/>
                <w:b/>
                <w:sz w:val="22"/>
                <w:szCs w:val="22"/>
              </w:rPr>
              <w:t>7. Data Subject Rights</w:t>
            </w:r>
          </w:p>
          <w:p w14:paraId="5BA9A093" w14:textId="72BAB43B" w:rsidR="00326E72" w:rsidRPr="00456480" w:rsidRDefault="008B1367" w:rsidP="0079590C">
            <w:pPr>
              <w:rPr>
                <w:rFonts w:cs="Calibri"/>
                <w:sz w:val="22"/>
                <w:szCs w:val="22"/>
              </w:rPr>
            </w:pPr>
            <w:r w:rsidRPr="00456480">
              <w:rPr>
                <w:rFonts w:cs="Calibri"/>
                <w:sz w:val="22"/>
                <w:szCs w:val="22"/>
              </w:rPr>
              <w:t xml:space="preserve">- If an individual wishes to exercise their rights, including requesting access to data, or asking for data to be corrected, amended, restricted or deleted then you must have </w:t>
            </w:r>
            <w:r w:rsidR="00214DBD">
              <w:rPr>
                <w:rFonts w:cs="Calibri"/>
                <w:sz w:val="22"/>
                <w:szCs w:val="22"/>
              </w:rPr>
              <w:t>Procedures</w:t>
            </w:r>
            <w:r w:rsidRPr="00456480">
              <w:rPr>
                <w:rFonts w:cs="Calibri"/>
                <w:sz w:val="22"/>
                <w:szCs w:val="22"/>
              </w:rPr>
              <w:t xml:space="preserve"> in place to recognise such a request and refer it to </w:t>
            </w:r>
            <w:r w:rsidR="0079590C" w:rsidRPr="00456480">
              <w:rPr>
                <w:rFonts w:cs="Calibri"/>
                <w:sz w:val="22"/>
                <w:szCs w:val="22"/>
              </w:rPr>
              <w:t>Head of information Rights &amp; Disclosure</w:t>
            </w:r>
            <w:r w:rsidRPr="00456480">
              <w:rPr>
                <w:rFonts w:cs="Calibri"/>
                <w:sz w:val="22"/>
                <w:szCs w:val="22"/>
              </w:rPr>
              <w:t>.</w:t>
            </w:r>
          </w:p>
        </w:tc>
      </w:tr>
      <w:tr w:rsidR="004440ED" w:rsidRPr="00741F82" w14:paraId="64BAB2B7" w14:textId="77777777" w:rsidTr="00B0220F">
        <w:trPr>
          <w:trHeight w:val="535"/>
        </w:trPr>
        <w:tc>
          <w:tcPr>
            <w:tcW w:w="15026" w:type="dxa"/>
            <w:gridSpan w:val="2"/>
            <w:tcBorders>
              <w:top w:val="single" w:sz="4" w:space="0" w:color="auto"/>
              <w:left w:val="single" w:sz="4" w:space="0" w:color="auto"/>
              <w:bottom w:val="nil"/>
              <w:right w:val="single" w:sz="4" w:space="0" w:color="auto"/>
            </w:tcBorders>
            <w:shd w:val="clear" w:color="auto" w:fill="DEEAF6" w:themeFill="accent1" w:themeFillTint="33"/>
          </w:tcPr>
          <w:p w14:paraId="3BF16598" w14:textId="77777777" w:rsidR="00910354" w:rsidRDefault="00910354" w:rsidP="00F57575">
            <w:pPr>
              <w:rPr>
                <w:rFonts w:cs="Calibri"/>
                <w:b/>
                <w:sz w:val="22"/>
                <w:szCs w:val="22"/>
              </w:rPr>
            </w:pPr>
          </w:p>
          <w:p w14:paraId="36D356EE" w14:textId="7B23D355" w:rsidR="004440ED" w:rsidRPr="00741F82" w:rsidRDefault="002F42B5" w:rsidP="00F57575">
            <w:pPr>
              <w:rPr>
                <w:rFonts w:cs="Calibri"/>
                <w:b/>
                <w:sz w:val="22"/>
                <w:szCs w:val="22"/>
              </w:rPr>
            </w:pPr>
            <w:r>
              <w:rPr>
                <w:rFonts w:cs="Calibri"/>
                <w:b/>
                <w:sz w:val="22"/>
                <w:szCs w:val="22"/>
              </w:rPr>
              <w:t>11</w:t>
            </w:r>
            <w:r w:rsidR="004440ED" w:rsidRPr="00741F82">
              <w:rPr>
                <w:rFonts w:cs="Calibri"/>
                <w:b/>
                <w:sz w:val="22"/>
                <w:szCs w:val="22"/>
              </w:rPr>
              <w:t>.2 Data Sharing - including the involvement of other Controllers and Processors</w:t>
            </w:r>
          </w:p>
        </w:tc>
      </w:tr>
      <w:tr w:rsidR="004440ED" w:rsidRPr="00741F82" w14:paraId="3DFB60B8" w14:textId="77777777" w:rsidTr="00B0220F">
        <w:trPr>
          <w:trHeight w:val="887"/>
        </w:trPr>
        <w:tc>
          <w:tcPr>
            <w:tcW w:w="7233" w:type="dxa"/>
            <w:tcBorders>
              <w:top w:val="nil"/>
              <w:left w:val="single" w:sz="4" w:space="0" w:color="auto"/>
              <w:bottom w:val="single" w:sz="4" w:space="0" w:color="auto"/>
              <w:right w:val="nil"/>
            </w:tcBorders>
            <w:shd w:val="clear" w:color="auto" w:fill="DEEAF6" w:themeFill="accent1" w:themeFillTint="33"/>
          </w:tcPr>
          <w:p w14:paraId="6966F08B" w14:textId="77777777" w:rsidR="004440ED" w:rsidRPr="00741F82" w:rsidRDefault="004440ED" w:rsidP="00F57575">
            <w:pPr>
              <w:rPr>
                <w:rFonts w:cs="Calibri"/>
                <w:sz w:val="22"/>
                <w:szCs w:val="22"/>
              </w:rPr>
            </w:pPr>
            <w:r w:rsidRPr="00741F82">
              <w:rPr>
                <w:rFonts w:cs="Calibri"/>
                <w:sz w:val="22"/>
                <w:szCs w:val="22"/>
              </w:rPr>
              <w:t>- What contracts, MOUs etc are in place or may be required?</w:t>
            </w:r>
          </w:p>
          <w:p w14:paraId="2D26EB13" w14:textId="77777777" w:rsidR="004440ED" w:rsidRPr="00741F82" w:rsidRDefault="004440ED" w:rsidP="00F57575">
            <w:pPr>
              <w:rPr>
                <w:rFonts w:cs="Calibri"/>
                <w:sz w:val="22"/>
                <w:szCs w:val="22"/>
              </w:rPr>
            </w:pPr>
            <w:r w:rsidRPr="00741F82">
              <w:rPr>
                <w:rFonts w:cs="Calibri"/>
                <w:sz w:val="22"/>
                <w:szCs w:val="22"/>
              </w:rPr>
              <w:t>- What measures have you taken place to ensure third parties comply with Data Protection laws?</w:t>
            </w:r>
          </w:p>
        </w:tc>
        <w:tc>
          <w:tcPr>
            <w:tcW w:w="7793" w:type="dxa"/>
            <w:tcBorders>
              <w:top w:val="nil"/>
              <w:left w:val="nil"/>
              <w:bottom w:val="single" w:sz="4" w:space="0" w:color="auto"/>
              <w:right w:val="single" w:sz="4" w:space="0" w:color="auto"/>
            </w:tcBorders>
            <w:shd w:val="clear" w:color="auto" w:fill="DEEAF6" w:themeFill="accent1" w:themeFillTint="33"/>
          </w:tcPr>
          <w:p w14:paraId="491504EE" w14:textId="77777777" w:rsidR="004440ED" w:rsidRPr="00741F82" w:rsidRDefault="004440ED" w:rsidP="00F57575">
            <w:pPr>
              <w:rPr>
                <w:rFonts w:cs="Calibri"/>
                <w:sz w:val="22"/>
                <w:szCs w:val="22"/>
              </w:rPr>
            </w:pPr>
            <w:r w:rsidRPr="00741F82">
              <w:rPr>
                <w:rFonts w:cs="Calibri"/>
                <w:sz w:val="22"/>
                <w:szCs w:val="22"/>
              </w:rPr>
              <w:t>What risks are involved with sharing data?</w:t>
            </w:r>
          </w:p>
          <w:p w14:paraId="466AEDCF" w14:textId="77777777" w:rsidR="004440ED" w:rsidRPr="00741F82" w:rsidRDefault="004440ED" w:rsidP="00F57575">
            <w:pPr>
              <w:rPr>
                <w:rFonts w:cs="Calibri"/>
                <w:sz w:val="22"/>
                <w:szCs w:val="22"/>
              </w:rPr>
            </w:pPr>
            <w:r w:rsidRPr="00741F82">
              <w:rPr>
                <w:rFonts w:cs="Calibri"/>
                <w:sz w:val="22"/>
                <w:szCs w:val="22"/>
              </w:rPr>
              <w:t>- Is sharing necessary and proportionate?</w:t>
            </w:r>
          </w:p>
          <w:p w14:paraId="0D1371A4" w14:textId="1C34FCCF" w:rsidR="00326E72" w:rsidRPr="00741F82" w:rsidRDefault="004440ED" w:rsidP="00F57575">
            <w:pPr>
              <w:rPr>
                <w:rFonts w:cs="Calibri"/>
                <w:sz w:val="22"/>
                <w:szCs w:val="22"/>
              </w:rPr>
            </w:pPr>
            <w:r w:rsidRPr="00741F82">
              <w:rPr>
                <w:rFonts w:cs="Calibri"/>
                <w:sz w:val="22"/>
                <w:szCs w:val="22"/>
              </w:rPr>
              <w:t>- Is the sharing of data being minimised?</w:t>
            </w:r>
          </w:p>
        </w:tc>
      </w:tr>
      <w:tr w:rsidR="004440ED" w:rsidRPr="00741F82" w14:paraId="02ABC24C" w14:textId="77777777" w:rsidTr="00B0220F">
        <w:trPr>
          <w:trHeight w:val="535"/>
        </w:trPr>
        <w:tc>
          <w:tcPr>
            <w:tcW w:w="15026" w:type="dxa"/>
            <w:gridSpan w:val="2"/>
            <w:tcBorders>
              <w:top w:val="single" w:sz="4" w:space="0" w:color="auto"/>
              <w:left w:val="single" w:sz="4" w:space="0" w:color="auto"/>
              <w:bottom w:val="nil"/>
              <w:right w:val="single" w:sz="4" w:space="0" w:color="auto"/>
            </w:tcBorders>
            <w:shd w:val="clear" w:color="auto" w:fill="DEEAF6" w:themeFill="accent1" w:themeFillTint="33"/>
          </w:tcPr>
          <w:p w14:paraId="455588EE" w14:textId="77777777" w:rsidR="00326E72" w:rsidRDefault="00326E72" w:rsidP="00F57575">
            <w:pPr>
              <w:rPr>
                <w:rFonts w:cs="Calibri"/>
                <w:b/>
                <w:sz w:val="22"/>
                <w:szCs w:val="22"/>
              </w:rPr>
            </w:pPr>
          </w:p>
          <w:p w14:paraId="5625C963" w14:textId="15F6410D" w:rsidR="004440ED" w:rsidRPr="00741F82" w:rsidRDefault="002F42B5" w:rsidP="00F57575">
            <w:pPr>
              <w:rPr>
                <w:rFonts w:cs="Calibri"/>
                <w:b/>
                <w:sz w:val="22"/>
                <w:szCs w:val="22"/>
              </w:rPr>
            </w:pPr>
            <w:r>
              <w:rPr>
                <w:rFonts w:cs="Calibri"/>
                <w:b/>
                <w:sz w:val="22"/>
                <w:szCs w:val="22"/>
              </w:rPr>
              <w:t>11</w:t>
            </w:r>
            <w:r w:rsidR="004440ED" w:rsidRPr="00741F82">
              <w:rPr>
                <w:rFonts w:cs="Calibri"/>
                <w:b/>
                <w:sz w:val="22"/>
                <w:szCs w:val="22"/>
              </w:rPr>
              <w:t>.3 International Transfers</w:t>
            </w:r>
          </w:p>
        </w:tc>
      </w:tr>
      <w:tr w:rsidR="004440ED" w:rsidRPr="00741F82" w14:paraId="618BB398" w14:textId="77777777" w:rsidTr="00B0220F">
        <w:trPr>
          <w:trHeight w:val="540"/>
        </w:trPr>
        <w:tc>
          <w:tcPr>
            <w:tcW w:w="15026" w:type="dxa"/>
            <w:gridSpan w:val="2"/>
            <w:tcBorders>
              <w:top w:val="nil"/>
              <w:left w:val="single" w:sz="4" w:space="0" w:color="auto"/>
              <w:bottom w:val="single" w:sz="4" w:space="0" w:color="auto"/>
              <w:right w:val="single" w:sz="4" w:space="0" w:color="auto"/>
            </w:tcBorders>
            <w:shd w:val="clear" w:color="auto" w:fill="DEEAF6" w:themeFill="accent1" w:themeFillTint="33"/>
          </w:tcPr>
          <w:p w14:paraId="12497D3B" w14:textId="77777777" w:rsidR="004440ED" w:rsidRPr="00741F82" w:rsidRDefault="004440ED" w:rsidP="00F57575">
            <w:pPr>
              <w:rPr>
                <w:rFonts w:cs="Calibri"/>
                <w:sz w:val="22"/>
                <w:szCs w:val="22"/>
              </w:rPr>
            </w:pPr>
            <w:r w:rsidRPr="00741F82">
              <w:rPr>
                <w:rFonts w:cs="Calibri"/>
                <w:sz w:val="22"/>
                <w:szCs w:val="22"/>
              </w:rPr>
              <w:t>- Will data be shared with a third party based outside the EU?</w:t>
            </w:r>
          </w:p>
          <w:p w14:paraId="083B2F21" w14:textId="237D6268" w:rsidR="00910354" w:rsidRPr="00741F82" w:rsidRDefault="004440ED" w:rsidP="00F57575">
            <w:pPr>
              <w:rPr>
                <w:rFonts w:cs="Calibri"/>
                <w:sz w:val="22"/>
                <w:szCs w:val="22"/>
              </w:rPr>
            </w:pPr>
            <w:r w:rsidRPr="00741F82">
              <w:rPr>
                <w:rFonts w:cs="Calibri"/>
                <w:sz w:val="22"/>
                <w:szCs w:val="22"/>
              </w:rPr>
              <w:t>- If you will be making transfers, how will you ensure that appropriate safeguards are put in place?</w:t>
            </w:r>
          </w:p>
        </w:tc>
      </w:tr>
      <w:tr w:rsidR="004440ED" w:rsidRPr="00741F82" w14:paraId="7D182240" w14:textId="77777777" w:rsidTr="00B0220F">
        <w:trPr>
          <w:trHeight w:val="1069"/>
        </w:trPr>
        <w:tc>
          <w:tcPr>
            <w:tcW w:w="15026" w:type="dxa"/>
            <w:gridSpan w:val="2"/>
            <w:tcBorders>
              <w:top w:val="single" w:sz="4" w:space="0" w:color="auto"/>
            </w:tcBorders>
            <w:shd w:val="clear" w:color="auto" w:fill="DEEAF6" w:themeFill="accent1" w:themeFillTint="33"/>
          </w:tcPr>
          <w:p w14:paraId="4775A74F" w14:textId="77777777" w:rsidR="00910354" w:rsidRDefault="00910354" w:rsidP="00F57575">
            <w:pPr>
              <w:rPr>
                <w:rFonts w:cs="Calibri"/>
                <w:b/>
                <w:sz w:val="22"/>
                <w:szCs w:val="22"/>
              </w:rPr>
            </w:pPr>
          </w:p>
          <w:p w14:paraId="07A05A6B" w14:textId="3D6FD3F5" w:rsidR="004440ED" w:rsidRPr="00741F82" w:rsidRDefault="002F42B5" w:rsidP="00F57575">
            <w:pPr>
              <w:rPr>
                <w:rFonts w:cs="Calibri"/>
                <w:b/>
                <w:sz w:val="22"/>
                <w:szCs w:val="22"/>
              </w:rPr>
            </w:pPr>
            <w:r>
              <w:rPr>
                <w:rFonts w:cs="Calibri"/>
                <w:b/>
                <w:sz w:val="22"/>
                <w:szCs w:val="22"/>
              </w:rPr>
              <w:t>11</w:t>
            </w:r>
            <w:r w:rsidR="004440ED" w:rsidRPr="00741F82">
              <w:rPr>
                <w:rFonts w:cs="Calibri"/>
                <w:b/>
                <w:sz w:val="22"/>
                <w:szCs w:val="22"/>
              </w:rPr>
              <w:t>.4 Additional Risk Factors</w:t>
            </w:r>
          </w:p>
          <w:p w14:paraId="3E2719DE" w14:textId="7C704668" w:rsidR="00910354" w:rsidRPr="00741F82" w:rsidRDefault="004440ED" w:rsidP="00F57575">
            <w:pPr>
              <w:rPr>
                <w:rFonts w:cs="Calibri"/>
                <w:sz w:val="22"/>
                <w:szCs w:val="22"/>
              </w:rPr>
            </w:pPr>
            <w:r w:rsidRPr="00741F82">
              <w:rPr>
                <w:rFonts w:cs="Calibri"/>
                <w:sz w:val="22"/>
                <w:szCs w:val="22"/>
              </w:rPr>
              <w:t>Describe any further risks, ensuring that any risks not already identified are included.</w:t>
            </w:r>
            <w:r>
              <w:rPr>
                <w:rFonts w:cs="Calibri"/>
                <w:sz w:val="22"/>
                <w:szCs w:val="22"/>
              </w:rPr>
              <w:t xml:space="preserve"> Include any risks that have been identifie</w:t>
            </w:r>
            <w:r w:rsidR="00326E72">
              <w:rPr>
                <w:rFonts w:cs="Calibri"/>
                <w:sz w:val="22"/>
                <w:szCs w:val="22"/>
              </w:rPr>
              <w:t>d on the project risk register.</w:t>
            </w:r>
          </w:p>
        </w:tc>
      </w:tr>
    </w:tbl>
    <w:p w14:paraId="71FBA192" w14:textId="77777777" w:rsidR="001309C9" w:rsidRDefault="001309C9">
      <w:r>
        <w:br w:type="page"/>
      </w:r>
    </w:p>
    <w:tbl>
      <w:tblPr>
        <w:tblStyle w:val="TableGrid"/>
        <w:tblW w:w="15026" w:type="dxa"/>
        <w:tblInd w:w="-572" w:type="dxa"/>
        <w:tblLook w:val="04A0" w:firstRow="1" w:lastRow="0" w:firstColumn="1" w:lastColumn="0" w:noHBand="0" w:noVBand="1"/>
      </w:tblPr>
      <w:tblGrid>
        <w:gridCol w:w="2771"/>
        <w:gridCol w:w="1533"/>
        <w:gridCol w:w="1533"/>
        <w:gridCol w:w="1533"/>
        <w:gridCol w:w="1534"/>
        <w:gridCol w:w="224"/>
        <w:gridCol w:w="1001"/>
        <w:gridCol w:w="4897"/>
      </w:tblGrid>
      <w:tr w:rsidR="009F62A2" w:rsidRPr="00B35F7E" w14:paraId="1326FB5F" w14:textId="77777777" w:rsidTr="00B0220F">
        <w:trPr>
          <w:trHeight w:val="284"/>
        </w:trPr>
        <w:tc>
          <w:tcPr>
            <w:tcW w:w="2771" w:type="dxa"/>
          </w:tcPr>
          <w:p w14:paraId="22A94F3F" w14:textId="145DEA8B" w:rsidR="009F62A2" w:rsidRPr="00B35F7E" w:rsidRDefault="009F62A2">
            <w:pPr>
              <w:rPr>
                <w:sz w:val="22"/>
                <w:szCs w:val="22"/>
              </w:rPr>
            </w:pPr>
          </w:p>
        </w:tc>
        <w:tc>
          <w:tcPr>
            <w:tcW w:w="6133" w:type="dxa"/>
            <w:gridSpan w:val="4"/>
            <w:tcBorders>
              <w:right w:val="single" w:sz="4" w:space="0" w:color="auto"/>
            </w:tcBorders>
          </w:tcPr>
          <w:p w14:paraId="5451FBED" w14:textId="2C7F52B2" w:rsidR="009F62A2" w:rsidRPr="00D30C77" w:rsidRDefault="009F62A2" w:rsidP="00D30C77">
            <w:pPr>
              <w:jc w:val="center"/>
              <w:rPr>
                <w:b/>
                <w:sz w:val="24"/>
                <w:szCs w:val="24"/>
              </w:rPr>
            </w:pPr>
            <w:r w:rsidRPr="00E924C6">
              <w:rPr>
                <w:b/>
                <w:sz w:val="24"/>
                <w:szCs w:val="24"/>
              </w:rPr>
              <w:t>IMPACT</w:t>
            </w:r>
            <w:r w:rsidR="00E924C6">
              <w:rPr>
                <w:b/>
                <w:sz w:val="24"/>
                <w:szCs w:val="24"/>
              </w:rPr>
              <w:t xml:space="preserve"> </w:t>
            </w:r>
            <w:r w:rsidR="00F32E8F" w:rsidRPr="00E924C6">
              <w:rPr>
                <w:b/>
                <w:sz w:val="24"/>
                <w:szCs w:val="24"/>
              </w:rPr>
              <w:t>/</w:t>
            </w:r>
            <w:r w:rsidR="00E924C6">
              <w:rPr>
                <w:b/>
                <w:sz w:val="24"/>
                <w:szCs w:val="24"/>
              </w:rPr>
              <w:t xml:space="preserve"> </w:t>
            </w:r>
            <w:r w:rsidR="00F32E8F" w:rsidRPr="00E924C6">
              <w:rPr>
                <w:b/>
                <w:sz w:val="24"/>
                <w:szCs w:val="24"/>
              </w:rPr>
              <w:t>SEVERITY OF HARM</w:t>
            </w:r>
          </w:p>
        </w:tc>
        <w:tc>
          <w:tcPr>
            <w:tcW w:w="224" w:type="dxa"/>
            <w:tcBorders>
              <w:top w:val="single" w:sz="4" w:space="0" w:color="auto"/>
              <w:left w:val="single" w:sz="4" w:space="0" w:color="auto"/>
              <w:bottom w:val="nil"/>
              <w:right w:val="single" w:sz="4" w:space="0" w:color="auto"/>
            </w:tcBorders>
          </w:tcPr>
          <w:p w14:paraId="683A9D58" w14:textId="77777777" w:rsidR="009F62A2" w:rsidRDefault="009F62A2" w:rsidP="00D30C77">
            <w:pPr>
              <w:jc w:val="center"/>
              <w:rPr>
                <w:b/>
                <w:sz w:val="24"/>
                <w:szCs w:val="24"/>
              </w:rPr>
            </w:pPr>
          </w:p>
        </w:tc>
        <w:tc>
          <w:tcPr>
            <w:tcW w:w="5898" w:type="dxa"/>
            <w:gridSpan w:val="2"/>
            <w:tcBorders>
              <w:left w:val="single" w:sz="4" w:space="0" w:color="auto"/>
            </w:tcBorders>
          </w:tcPr>
          <w:p w14:paraId="2BB3288A" w14:textId="77777777" w:rsidR="009F62A2" w:rsidRDefault="009F62A2" w:rsidP="00D30C77">
            <w:pPr>
              <w:jc w:val="center"/>
              <w:rPr>
                <w:b/>
                <w:sz w:val="24"/>
                <w:szCs w:val="24"/>
              </w:rPr>
            </w:pPr>
          </w:p>
        </w:tc>
      </w:tr>
      <w:tr w:rsidR="009F62A2" w:rsidRPr="00B35F7E" w14:paraId="748DE1BC" w14:textId="77777777" w:rsidTr="00B0220F">
        <w:trPr>
          <w:trHeight w:val="853"/>
        </w:trPr>
        <w:tc>
          <w:tcPr>
            <w:tcW w:w="2771" w:type="dxa"/>
          </w:tcPr>
          <w:p w14:paraId="598618B1" w14:textId="53A1DE01" w:rsidR="009F62A2" w:rsidRPr="00E924C6" w:rsidRDefault="009F62A2" w:rsidP="00B35F7E">
            <w:pPr>
              <w:rPr>
                <w:b/>
                <w:sz w:val="24"/>
                <w:szCs w:val="24"/>
              </w:rPr>
            </w:pPr>
            <w:r w:rsidRPr="00E924C6">
              <w:rPr>
                <w:b/>
                <w:sz w:val="24"/>
                <w:szCs w:val="24"/>
              </w:rPr>
              <w:t>LIKELIHOOD</w:t>
            </w:r>
            <w:r w:rsidR="00F32E8F" w:rsidRPr="00E924C6">
              <w:rPr>
                <w:b/>
                <w:sz w:val="24"/>
                <w:szCs w:val="24"/>
              </w:rPr>
              <w:t xml:space="preserve"> OF HARM</w:t>
            </w:r>
          </w:p>
          <w:p w14:paraId="086E2C73" w14:textId="3A867777" w:rsidR="009F62A2" w:rsidRPr="00E924C6" w:rsidRDefault="009F62A2" w:rsidP="00B35F7E">
            <w:pPr>
              <w:rPr>
                <w:b/>
                <w:sz w:val="24"/>
                <w:szCs w:val="24"/>
              </w:rPr>
            </w:pPr>
          </w:p>
        </w:tc>
        <w:tc>
          <w:tcPr>
            <w:tcW w:w="1533" w:type="dxa"/>
            <w:tcBorders>
              <w:bottom w:val="single" w:sz="12" w:space="0" w:color="auto"/>
            </w:tcBorders>
          </w:tcPr>
          <w:p w14:paraId="05ABEBB5" w14:textId="77777777" w:rsidR="009F62A2" w:rsidRPr="00D30C77" w:rsidRDefault="009F62A2" w:rsidP="00D30C77">
            <w:pPr>
              <w:jc w:val="center"/>
              <w:rPr>
                <w:b/>
                <w:sz w:val="22"/>
                <w:szCs w:val="22"/>
              </w:rPr>
            </w:pPr>
            <w:r w:rsidRPr="00D30C77">
              <w:rPr>
                <w:b/>
                <w:sz w:val="22"/>
                <w:szCs w:val="22"/>
              </w:rPr>
              <w:t>Low</w:t>
            </w:r>
          </w:p>
          <w:p w14:paraId="2F7E2D83" w14:textId="77777777" w:rsidR="009F62A2" w:rsidRPr="00D30C77" w:rsidRDefault="009F62A2" w:rsidP="00D30C77">
            <w:pPr>
              <w:jc w:val="center"/>
              <w:rPr>
                <w:b/>
                <w:sz w:val="22"/>
                <w:szCs w:val="22"/>
              </w:rPr>
            </w:pPr>
            <w:r w:rsidRPr="00D30C77">
              <w:rPr>
                <w:b/>
                <w:sz w:val="22"/>
                <w:szCs w:val="22"/>
              </w:rPr>
              <w:t>1</w:t>
            </w:r>
          </w:p>
        </w:tc>
        <w:tc>
          <w:tcPr>
            <w:tcW w:w="1533" w:type="dxa"/>
            <w:tcBorders>
              <w:bottom w:val="single" w:sz="12" w:space="0" w:color="auto"/>
            </w:tcBorders>
          </w:tcPr>
          <w:p w14:paraId="16A4BB41" w14:textId="77777777" w:rsidR="009F62A2" w:rsidRPr="00D30C77" w:rsidRDefault="009F62A2" w:rsidP="00D30C77">
            <w:pPr>
              <w:jc w:val="center"/>
              <w:rPr>
                <w:b/>
                <w:sz w:val="22"/>
                <w:szCs w:val="22"/>
              </w:rPr>
            </w:pPr>
            <w:r w:rsidRPr="00D30C77">
              <w:rPr>
                <w:b/>
                <w:sz w:val="22"/>
                <w:szCs w:val="22"/>
              </w:rPr>
              <w:t>Medium</w:t>
            </w:r>
          </w:p>
          <w:p w14:paraId="48B07D16" w14:textId="77777777" w:rsidR="009F62A2" w:rsidRPr="00D30C77" w:rsidRDefault="009F62A2" w:rsidP="00D30C77">
            <w:pPr>
              <w:jc w:val="center"/>
              <w:rPr>
                <w:b/>
                <w:sz w:val="22"/>
                <w:szCs w:val="22"/>
              </w:rPr>
            </w:pPr>
            <w:r w:rsidRPr="00D30C77">
              <w:rPr>
                <w:b/>
                <w:sz w:val="22"/>
                <w:szCs w:val="22"/>
              </w:rPr>
              <w:t>2</w:t>
            </w:r>
          </w:p>
        </w:tc>
        <w:tc>
          <w:tcPr>
            <w:tcW w:w="1533" w:type="dxa"/>
            <w:tcBorders>
              <w:bottom w:val="single" w:sz="12" w:space="0" w:color="auto"/>
            </w:tcBorders>
          </w:tcPr>
          <w:p w14:paraId="35BB91FB" w14:textId="77777777" w:rsidR="009F62A2" w:rsidRPr="00D30C77" w:rsidRDefault="009F62A2" w:rsidP="00D30C77">
            <w:pPr>
              <w:jc w:val="center"/>
              <w:rPr>
                <w:b/>
                <w:sz w:val="22"/>
                <w:szCs w:val="22"/>
              </w:rPr>
            </w:pPr>
            <w:r w:rsidRPr="00D30C77">
              <w:rPr>
                <w:b/>
                <w:sz w:val="22"/>
                <w:szCs w:val="22"/>
              </w:rPr>
              <w:t>High</w:t>
            </w:r>
          </w:p>
          <w:p w14:paraId="77DC0D9E" w14:textId="77777777" w:rsidR="009F62A2" w:rsidRPr="00D30C77" w:rsidRDefault="009F62A2" w:rsidP="00D30C77">
            <w:pPr>
              <w:jc w:val="center"/>
              <w:rPr>
                <w:b/>
                <w:sz w:val="22"/>
                <w:szCs w:val="22"/>
              </w:rPr>
            </w:pPr>
            <w:r w:rsidRPr="00D30C77">
              <w:rPr>
                <w:b/>
                <w:sz w:val="22"/>
                <w:szCs w:val="22"/>
              </w:rPr>
              <w:t>3</w:t>
            </w:r>
          </w:p>
        </w:tc>
        <w:tc>
          <w:tcPr>
            <w:tcW w:w="1534" w:type="dxa"/>
            <w:tcBorders>
              <w:bottom w:val="single" w:sz="12" w:space="0" w:color="auto"/>
              <w:right w:val="single" w:sz="4" w:space="0" w:color="auto"/>
            </w:tcBorders>
          </w:tcPr>
          <w:p w14:paraId="50035285" w14:textId="77777777" w:rsidR="009F62A2" w:rsidRPr="00D30C77" w:rsidRDefault="009F62A2" w:rsidP="00D30C77">
            <w:pPr>
              <w:jc w:val="center"/>
              <w:rPr>
                <w:b/>
                <w:sz w:val="22"/>
                <w:szCs w:val="22"/>
              </w:rPr>
            </w:pPr>
            <w:r w:rsidRPr="00D30C77">
              <w:rPr>
                <w:b/>
                <w:sz w:val="22"/>
                <w:szCs w:val="22"/>
              </w:rPr>
              <w:t>Extreme</w:t>
            </w:r>
          </w:p>
          <w:p w14:paraId="2A81965A" w14:textId="77777777" w:rsidR="009F62A2" w:rsidRPr="00D30C77" w:rsidRDefault="009F62A2" w:rsidP="00D30C77">
            <w:pPr>
              <w:jc w:val="center"/>
              <w:rPr>
                <w:b/>
                <w:sz w:val="22"/>
                <w:szCs w:val="22"/>
              </w:rPr>
            </w:pPr>
            <w:r w:rsidRPr="00D30C77">
              <w:rPr>
                <w:b/>
                <w:sz w:val="22"/>
                <w:szCs w:val="22"/>
              </w:rPr>
              <w:t>4</w:t>
            </w:r>
          </w:p>
        </w:tc>
        <w:tc>
          <w:tcPr>
            <w:tcW w:w="224" w:type="dxa"/>
            <w:tcBorders>
              <w:top w:val="nil"/>
              <w:left w:val="single" w:sz="4" w:space="0" w:color="auto"/>
              <w:bottom w:val="nil"/>
              <w:right w:val="single" w:sz="4" w:space="0" w:color="auto"/>
            </w:tcBorders>
          </w:tcPr>
          <w:p w14:paraId="4871D2F6" w14:textId="77777777" w:rsidR="009F62A2" w:rsidRDefault="009F62A2" w:rsidP="006A2141">
            <w:pPr>
              <w:rPr>
                <w:b/>
              </w:rPr>
            </w:pPr>
          </w:p>
        </w:tc>
        <w:tc>
          <w:tcPr>
            <w:tcW w:w="5898" w:type="dxa"/>
            <w:gridSpan w:val="2"/>
            <w:tcBorders>
              <w:left w:val="single" w:sz="4" w:space="0" w:color="auto"/>
            </w:tcBorders>
          </w:tcPr>
          <w:p w14:paraId="51B70028" w14:textId="77777777" w:rsidR="009F62A2" w:rsidRPr="00D30C77" w:rsidRDefault="009F62A2" w:rsidP="006A2141">
            <w:pPr>
              <w:rPr>
                <w:b/>
              </w:rPr>
            </w:pPr>
            <w:r>
              <w:rPr>
                <w:b/>
              </w:rPr>
              <w:t>Impact Description:</w:t>
            </w:r>
          </w:p>
        </w:tc>
      </w:tr>
      <w:tr w:rsidR="009F62A2" w:rsidRPr="00B35F7E" w14:paraId="0D8B6203" w14:textId="77777777" w:rsidTr="00B0220F">
        <w:trPr>
          <w:trHeight w:val="635"/>
        </w:trPr>
        <w:tc>
          <w:tcPr>
            <w:tcW w:w="2771" w:type="dxa"/>
            <w:tcBorders>
              <w:right w:val="single" w:sz="12" w:space="0" w:color="auto"/>
            </w:tcBorders>
          </w:tcPr>
          <w:p w14:paraId="0219D606" w14:textId="77777777" w:rsidR="009F62A2" w:rsidRPr="00B35F7E" w:rsidRDefault="009F62A2" w:rsidP="00D30C77">
            <w:pPr>
              <w:jc w:val="center"/>
              <w:rPr>
                <w:b/>
                <w:sz w:val="22"/>
                <w:szCs w:val="22"/>
              </w:rPr>
            </w:pPr>
            <w:r w:rsidRPr="00B35F7E">
              <w:rPr>
                <w:b/>
                <w:sz w:val="22"/>
                <w:szCs w:val="22"/>
              </w:rPr>
              <w:t>Almost Certain</w:t>
            </w:r>
          </w:p>
          <w:p w14:paraId="343446DF" w14:textId="77777777" w:rsidR="009F62A2" w:rsidRPr="00B35F7E" w:rsidRDefault="009F62A2" w:rsidP="00D30C77">
            <w:pPr>
              <w:jc w:val="center"/>
              <w:rPr>
                <w:b/>
                <w:sz w:val="22"/>
                <w:szCs w:val="22"/>
              </w:rPr>
            </w:pPr>
            <w:r w:rsidRPr="00B35F7E">
              <w:rPr>
                <w:b/>
                <w:sz w:val="22"/>
                <w:szCs w:val="22"/>
              </w:rPr>
              <w:t>4</w:t>
            </w:r>
          </w:p>
        </w:tc>
        <w:tc>
          <w:tcPr>
            <w:tcW w:w="1533" w:type="dxa"/>
            <w:tcBorders>
              <w:top w:val="single" w:sz="12" w:space="0" w:color="auto"/>
              <w:left w:val="single" w:sz="12" w:space="0" w:color="auto"/>
              <w:bottom w:val="single" w:sz="12" w:space="0" w:color="auto"/>
              <w:right w:val="single" w:sz="12" w:space="0" w:color="auto"/>
            </w:tcBorders>
            <w:shd w:val="clear" w:color="auto" w:fill="FFFF00"/>
            <w:vAlign w:val="center"/>
          </w:tcPr>
          <w:p w14:paraId="548FB6AC" w14:textId="77777777" w:rsidR="009F62A2" w:rsidRPr="00B35F7E" w:rsidRDefault="009F62A2" w:rsidP="00B35F7E">
            <w:pPr>
              <w:jc w:val="center"/>
              <w:rPr>
                <w:b/>
                <w:sz w:val="22"/>
                <w:szCs w:val="22"/>
              </w:rPr>
            </w:pPr>
            <w:r>
              <w:rPr>
                <w:b/>
                <w:sz w:val="22"/>
                <w:szCs w:val="22"/>
              </w:rPr>
              <w:t>MEDIUM 4</w:t>
            </w:r>
          </w:p>
        </w:tc>
        <w:tc>
          <w:tcPr>
            <w:tcW w:w="1533" w:type="dxa"/>
            <w:tcBorders>
              <w:top w:val="single" w:sz="12" w:space="0" w:color="auto"/>
              <w:left w:val="single" w:sz="12" w:space="0" w:color="auto"/>
              <w:bottom w:val="single" w:sz="12" w:space="0" w:color="auto"/>
              <w:right w:val="single" w:sz="12" w:space="0" w:color="auto"/>
            </w:tcBorders>
            <w:shd w:val="clear" w:color="auto" w:fill="FF0000"/>
            <w:vAlign w:val="center"/>
          </w:tcPr>
          <w:p w14:paraId="285FD747" w14:textId="77777777" w:rsidR="009F62A2" w:rsidRPr="00B35F7E" w:rsidRDefault="009F62A2" w:rsidP="00B35F7E">
            <w:pPr>
              <w:jc w:val="center"/>
              <w:rPr>
                <w:b/>
                <w:sz w:val="22"/>
                <w:szCs w:val="22"/>
              </w:rPr>
            </w:pPr>
            <w:r>
              <w:rPr>
                <w:b/>
                <w:sz w:val="22"/>
                <w:szCs w:val="22"/>
              </w:rPr>
              <w:t>HIGH 8</w:t>
            </w:r>
          </w:p>
        </w:tc>
        <w:tc>
          <w:tcPr>
            <w:tcW w:w="1533" w:type="dxa"/>
            <w:tcBorders>
              <w:top w:val="single" w:sz="12" w:space="0" w:color="auto"/>
              <w:left w:val="single" w:sz="12" w:space="0" w:color="auto"/>
              <w:bottom w:val="single" w:sz="12" w:space="0" w:color="auto"/>
              <w:right w:val="single" w:sz="12" w:space="0" w:color="auto"/>
            </w:tcBorders>
            <w:shd w:val="clear" w:color="auto" w:fill="FF0000"/>
            <w:vAlign w:val="center"/>
          </w:tcPr>
          <w:p w14:paraId="7FD27CC1" w14:textId="77777777" w:rsidR="009F62A2" w:rsidRPr="00B35F7E" w:rsidRDefault="009F62A2" w:rsidP="00B35F7E">
            <w:pPr>
              <w:jc w:val="center"/>
              <w:rPr>
                <w:b/>
                <w:sz w:val="22"/>
                <w:szCs w:val="22"/>
              </w:rPr>
            </w:pPr>
            <w:r>
              <w:rPr>
                <w:b/>
                <w:sz w:val="22"/>
                <w:szCs w:val="22"/>
              </w:rPr>
              <w:t>HIGH 12</w:t>
            </w:r>
          </w:p>
        </w:tc>
        <w:tc>
          <w:tcPr>
            <w:tcW w:w="1534" w:type="dxa"/>
            <w:tcBorders>
              <w:top w:val="single" w:sz="12" w:space="0" w:color="auto"/>
              <w:left w:val="single" w:sz="12" w:space="0" w:color="auto"/>
              <w:bottom w:val="single" w:sz="12" w:space="0" w:color="auto"/>
              <w:right w:val="single" w:sz="4" w:space="0" w:color="auto"/>
            </w:tcBorders>
            <w:shd w:val="clear" w:color="auto" w:fill="FF0000"/>
            <w:vAlign w:val="center"/>
          </w:tcPr>
          <w:p w14:paraId="490900A2" w14:textId="77777777" w:rsidR="009F62A2" w:rsidRPr="00B35F7E" w:rsidRDefault="009F62A2" w:rsidP="00B35F7E">
            <w:pPr>
              <w:jc w:val="center"/>
              <w:rPr>
                <w:b/>
                <w:sz w:val="22"/>
                <w:szCs w:val="22"/>
              </w:rPr>
            </w:pPr>
            <w:r>
              <w:rPr>
                <w:b/>
                <w:sz w:val="22"/>
                <w:szCs w:val="22"/>
              </w:rPr>
              <w:t>HIGH 16</w:t>
            </w:r>
          </w:p>
        </w:tc>
        <w:tc>
          <w:tcPr>
            <w:tcW w:w="224" w:type="dxa"/>
            <w:tcBorders>
              <w:top w:val="nil"/>
              <w:left w:val="single" w:sz="4" w:space="0" w:color="auto"/>
              <w:bottom w:val="nil"/>
              <w:right w:val="single" w:sz="4" w:space="0" w:color="auto"/>
            </w:tcBorders>
          </w:tcPr>
          <w:p w14:paraId="796A1EE4" w14:textId="77777777" w:rsidR="009F62A2" w:rsidRPr="006A2141" w:rsidRDefault="009F62A2" w:rsidP="006A2141">
            <w:pPr>
              <w:jc w:val="center"/>
              <w:rPr>
                <w:b/>
                <w:sz w:val="18"/>
                <w:szCs w:val="18"/>
              </w:rPr>
            </w:pPr>
          </w:p>
        </w:tc>
        <w:tc>
          <w:tcPr>
            <w:tcW w:w="1001" w:type="dxa"/>
            <w:tcBorders>
              <w:left w:val="single" w:sz="4" w:space="0" w:color="auto"/>
            </w:tcBorders>
            <w:vAlign w:val="center"/>
          </w:tcPr>
          <w:p w14:paraId="772FFB13" w14:textId="77777777" w:rsidR="009F62A2" w:rsidRPr="006A2141" w:rsidRDefault="009F62A2" w:rsidP="006A2141">
            <w:pPr>
              <w:jc w:val="center"/>
              <w:rPr>
                <w:b/>
                <w:sz w:val="18"/>
                <w:szCs w:val="18"/>
              </w:rPr>
            </w:pPr>
            <w:r w:rsidRPr="006A2141">
              <w:rPr>
                <w:b/>
                <w:sz w:val="18"/>
                <w:szCs w:val="18"/>
              </w:rPr>
              <w:t>Extreme</w:t>
            </w:r>
          </w:p>
        </w:tc>
        <w:tc>
          <w:tcPr>
            <w:tcW w:w="4897" w:type="dxa"/>
          </w:tcPr>
          <w:p w14:paraId="06BFF7A0" w14:textId="77777777" w:rsidR="009F62A2" w:rsidRPr="006A2141" w:rsidRDefault="009F62A2" w:rsidP="006A2141">
            <w:pPr>
              <w:rPr>
                <w:b/>
                <w:sz w:val="18"/>
                <w:szCs w:val="18"/>
              </w:rPr>
            </w:pPr>
            <w:r w:rsidRPr="006A2141">
              <w:rPr>
                <w:b/>
                <w:sz w:val="18"/>
                <w:szCs w:val="18"/>
              </w:rPr>
              <w:t>Total service disruption / very significant financial impact / Government intervention /sustained adverse national media coverage / multiple fatalities.</w:t>
            </w:r>
          </w:p>
        </w:tc>
      </w:tr>
      <w:tr w:rsidR="009F62A2" w:rsidRPr="00B35F7E" w14:paraId="76E4C775" w14:textId="77777777" w:rsidTr="00B0220F">
        <w:trPr>
          <w:trHeight w:val="853"/>
        </w:trPr>
        <w:tc>
          <w:tcPr>
            <w:tcW w:w="2771" w:type="dxa"/>
            <w:tcBorders>
              <w:right w:val="single" w:sz="12" w:space="0" w:color="auto"/>
            </w:tcBorders>
          </w:tcPr>
          <w:p w14:paraId="373BB900" w14:textId="77777777" w:rsidR="009F62A2" w:rsidRPr="00B35F7E" w:rsidRDefault="009F62A2" w:rsidP="00D30C77">
            <w:pPr>
              <w:jc w:val="center"/>
              <w:rPr>
                <w:b/>
                <w:sz w:val="22"/>
                <w:szCs w:val="22"/>
              </w:rPr>
            </w:pPr>
            <w:r w:rsidRPr="00B35F7E">
              <w:rPr>
                <w:b/>
                <w:sz w:val="22"/>
                <w:szCs w:val="22"/>
              </w:rPr>
              <w:t>Likely</w:t>
            </w:r>
          </w:p>
          <w:p w14:paraId="0934F96A" w14:textId="77777777" w:rsidR="009F62A2" w:rsidRPr="00B35F7E" w:rsidRDefault="009F62A2" w:rsidP="00D30C77">
            <w:pPr>
              <w:jc w:val="center"/>
              <w:rPr>
                <w:b/>
                <w:sz w:val="22"/>
                <w:szCs w:val="22"/>
              </w:rPr>
            </w:pPr>
            <w:r w:rsidRPr="00B35F7E">
              <w:rPr>
                <w:b/>
                <w:sz w:val="22"/>
                <w:szCs w:val="22"/>
              </w:rPr>
              <w:t>3</w:t>
            </w:r>
          </w:p>
        </w:tc>
        <w:tc>
          <w:tcPr>
            <w:tcW w:w="1533" w:type="dxa"/>
            <w:tcBorders>
              <w:top w:val="single" w:sz="12" w:space="0" w:color="auto"/>
              <w:left w:val="single" w:sz="12" w:space="0" w:color="auto"/>
              <w:bottom w:val="single" w:sz="12" w:space="0" w:color="auto"/>
              <w:right w:val="single" w:sz="12" w:space="0" w:color="auto"/>
            </w:tcBorders>
            <w:shd w:val="clear" w:color="auto" w:fill="92D050"/>
            <w:vAlign w:val="center"/>
          </w:tcPr>
          <w:p w14:paraId="505104C4" w14:textId="77777777" w:rsidR="009F62A2" w:rsidRPr="00B35F7E" w:rsidRDefault="009F62A2" w:rsidP="00B35F7E">
            <w:pPr>
              <w:jc w:val="center"/>
              <w:rPr>
                <w:b/>
                <w:sz w:val="22"/>
                <w:szCs w:val="22"/>
              </w:rPr>
            </w:pPr>
            <w:r>
              <w:rPr>
                <w:b/>
                <w:sz w:val="22"/>
                <w:szCs w:val="22"/>
              </w:rPr>
              <w:t>LOW 3</w:t>
            </w:r>
          </w:p>
        </w:tc>
        <w:tc>
          <w:tcPr>
            <w:tcW w:w="1533" w:type="dxa"/>
            <w:tcBorders>
              <w:top w:val="single" w:sz="12" w:space="0" w:color="auto"/>
              <w:left w:val="single" w:sz="12" w:space="0" w:color="auto"/>
              <w:bottom w:val="single" w:sz="12" w:space="0" w:color="auto"/>
              <w:right w:val="single" w:sz="12" w:space="0" w:color="auto"/>
            </w:tcBorders>
            <w:shd w:val="clear" w:color="auto" w:fill="FFFF00"/>
            <w:vAlign w:val="center"/>
          </w:tcPr>
          <w:p w14:paraId="4F30A1F4" w14:textId="77777777" w:rsidR="009F62A2" w:rsidRPr="00B35F7E" w:rsidRDefault="009F62A2" w:rsidP="00B35F7E">
            <w:pPr>
              <w:jc w:val="center"/>
              <w:rPr>
                <w:b/>
                <w:sz w:val="22"/>
                <w:szCs w:val="22"/>
              </w:rPr>
            </w:pPr>
            <w:r>
              <w:rPr>
                <w:b/>
                <w:sz w:val="22"/>
                <w:szCs w:val="22"/>
              </w:rPr>
              <w:t>MEDIUM 6</w:t>
            </w:r>
          </w:p>
        </w:tc>
        <w:tc>
          <w:tcPr>
            <w:tcW w:w="1533" w:type="dxa"/>
            <w:tcBorders>
              <w:top w:val="single" w:sz="12" w:space="0" w:color="auto"/>
              <w:left w:val="single" w:sz="12" w:space="0" w:color="auto"/>
              <w:bottom w:val="single" w:sz="12" w:space="0" w:color="auto"/>
              <w:right w:val="single" w:sz="12" w:space="0" w:color="auto"/>
            </w:tcBorders>
            <w:shd w:val="clear" w:color="auto" w:fill="FF0000"/>
            <w:vAlign w:val="center"/>
          </w:tcPr>
          <w:p w14:paraId="17C1E3D0" w14:textId="77777777" w:rsidR="009F62A2" w:rsidRPr="00B35F7E" w:rsidRDefault="009F62A2" w:rsidP="00B35F7E">
            <w:pPr>
              <w:jc w:val="center"/>
              <w:rPr>
                <w:b/>
                <w:sz w:val="22"/>
                <w:szCs w:val="22"/>
              </w:rPr>
            </w:pPr>
            <w:r>
              <w:rPr>
                <w:b/>
                <w:sz w:val="22"/>
                <w:szCs w:val="22"/>
              </w:rPr>
              <w:t>HIGH 9</w:t>
            </w:r>
          </w:p>
        </w:tc>
        <w:tc>
          <w:tcPr>
            <w:tcW w:w="1534" w:type="dxa"/>
            <w:tcBorders>
              <w:top w:val="single" w:sz="12" w:space="0" w:color="auto"/>
              <w:left w:val="single" w:sz="12" w:space="0" w:color="auto"/>
              <w:bottom w:val="single" w:sz="12" w:space="0" w:color="auto"/>
              <w:right w:val="single" w:sz="4" w:space="0" w:color="auto"/>
            </w:tcBorders>
            <w:shd w:val="clear" w:color="auto" w:fill="FF0000"/>
            <w:vAlign w:val="center"/>
          </w:tcPr>
          <w:p w14:paraId="044D51B2" w14:textId="77777777" w:rsidR="009F62A2" w:rsidRPr="00B35F7E" w:rsidRDefault="009F62A2" w:rsidP="00B35F7E">
            <w:pPr>
              <w:jc w:val="center"/>
              <w:rPr>
                <w:b/>
                <w:sz w:val="22"/>
                <w:szCs w:val="22"/>
              </w:rPr>
            </w:pPr>
            <w:r>
              <w:rPr>
                <w:b/>
                <w:sz w:val="22"/>
                <w:szCs w:val="22"/>
              </w:rPr>
              <w:t>HIGH 12</w:t>
            </w:r>
          </w:p>
        </w:tc>
        <w:tc>
          <w:tcPr>
            <w:tcW w:w="224" w:type="dxa"/>
            <w:tcBorders>
              <w:top w:val="nil"/>
              <w:left w:val="single" w:sz="4" w:space="0" w:color="auto"/>
              <w:bottom w:val="nil"/>
              <w:right w:val="single" w:sz="4" w:space="0" w:color="auto"/>
            </w:tcBorders>
          </w:tcPr>
          <w:p w14:paraId="2543D6CF" w14:textId="77777777" w:rsidR="009F62A2" w:rsidRPr="006A2141" w:rsidRDefault="009F62A2" w:rsidP="006A2141">
            <w:pPr>
              <w:jc w:val="center"/>
              <w:rPr>
                <w:b/>
                <w:sz w:val="18"/>
                <w:szCs w:val="18"/>
              </w:rPr>
            </w:pPr>
          </w:p>
        </w:tc>
        <w:tc>
          <w:tcPr>
            <w:tcW w:w="1001" w:type="dxa"/>
            <w:tcBorders>
              <w:left w:val="single" w:sz="4" w:space="0" w:color="auto"/>
            </w:tcBorders>
            <w:vAlign w:val="center"/>
          </w:tcPr>
          <w:p w14:paraId="36947F11" w14:textId="77777777" w:rsidR="009F62A2" w:rsidRPr="006A2141" w:rsidRDefault="009F62A2" w:rsidP="006A2141">
            <w:pPr>
              <w:jc w:val="center"/>
              <w:rPr>
                <w:b/>
                <w:sz w:val="18"/>
                <w:szCs w:val="18"/>
              </w:rPr>
            </w:pPr>
            <w:r w:rsidRPr="006A2141">
              <w:rPr>
                <w:b/>
                <w:sz w:val="18"/>
                <w:szCs w:val="18"/>
              </w:rPr>
              <w:t>High</w:t>
            </w:r>
          </w:p>
        </w:tc>
        <w:tc>
          <w:tcPr>
            <w:tcW w:w="4897" w:type="dxa"/>
          </w:tcPr>
          <w:p w14:paraId="79DB8E08" w14:textId="77777777" w:rsidR="009F62A2" w:rsidRPr="006A2141" w:rsidRDefault="009F62A2" w:rsidP="006A2141">
            <w:pPr>
              <w:rPr>
                <w:b/>
                <w:sz w:val="18"/>
                <w:szCs w:val="18"/>
              </w:rPr>
            </w:pPr>
            <w:r w:rsidRPr="006A2141">
              <w:rPr>
                <w:b/>
                <w:sz w:val="18"/>
                <w:szCs w:val="18"/>
              </w:rPr>
              <w:t>Significant service disruption / significant financial impact/ significant adverse Government, Audit Commission etc report / adverse national media coverage / fatalities or serious disabling injuries.</w:t>
            </w:r>
          </w:p>
        </w:tc>
      </w:tr>
      <w:tr w:rsidR="009F62A2" w:rsidRPr="00B35F7E" w14:paraId="23101633" w14:textId="77777777" w:rsidTr="00B0220F">
        <w:trPr>
          <w:trHeight w:val="652"/>
        </w:trPr>
        <w:tc>
          <w:tcPr>
            <w:tcW w:w="2771" w:type="dxa"/>
            <w:tcBorders>
              <w:right w:val="single" w:sz="12" w:space="0" w:color="auto"/>
            </w:tcBorders>
          </w:tcPr>
          <w:p w14:paraId="41C4CBC4" w14:textId="77777777" w:rsidR="009F62A2" w:rsidRPr="00B35F7E" w:rsidRDefault="009F62A2" w:rsidP="00D30C77">
            <w:pPr>
              <w:jc w:val="center"/>
              <w:rPr>
                <w:b/>
                <w:sz w:val="22"/>
                <w:szCs w:val="22"/>
              </w:rPr>
            </w:pPr>
            <w:r w:rsidRPr="00B35F7E">
              <w:rPr>
                <w:b/>
                <w:sz w:val="22"/>
                <w:szCs w:val="22"/>
              </w:rPr>
              <w:t>Possible</w:t>
            </w:r>
          </w:p>
          <w:p w14:paraId="35C9E636" w14:textId="77777777" w:rsidR="009F62A2" w:rsidRPr="00B35F7E" w:rsidRDefault="009F62A2" w:rsidP="00D30C77">
            <w:pPr>
              <w:jc w:val="center"/>
              <w:rPr>
                <w:b/>
                <w:sz w:val="22"/>
                <w:szCs w:val="22"/>
              </w:rPr>
            </w:pPr>
            <w:r w:rsidRPr="00B35F7E">
              <w:rPr>
                <w:b/>
                <w:sz w:val="22"/>
                <w:szCs w:val="22"/>
              </w:rPr>
              <w:t>2</w:t>
            </w:r>
          </w:p>
        </w:tc>
        <w:tc>
          <w:tcPr>
            <w:tcW w:w="1533" w:type="dxa"/>
            <w:tcBorders>
              <w:top w:val="single" w:sz="12" w:space="0" w:color="auto"/>
              <w:left w:val="single" w:sz="12" w:space="0" w:color="auto"/>
              <w:bottom w:val="single" w:sz="12" w:space="0" w:color="auto"/>
              <w:right w:val="single" w:sz="12" w:space="0" w:color="auto"/>
            </w:tcBorders>
            <w:shd w:val="clear" w:color="auto" w:fill="92D050"/>
            <w:vAlign w:val="center"/>
          </w:tcPr>
          <w:p w14:paraId="1D916E73" w14:textId="77777777" w:rsidR="009F62A2" w:rsidRPr="00B35F7E" w:rsidRDefault="009F62A2" w:rsidP="00B35F7E">
            <w:pPr>
              <w:jc w:val="center"/>
              <w:rPr>
                <w:b/>
                <w:sz w:val="22"/>
                <w:szCs w:val="22"/>
              </w:rPr>
            </w:pPr>
            <w:r>
              <w:rPr>
                <w:b/>
                <w:sz w:val="22"/>
                <w:szCs w:val="22"/>
              </w:rPr>
              <w:t>LOW 2</w:t>
            </w:r>
          </w:p>
        </w:tc>
        <w:tc>
          <w:tcPr>
            <w:tcW w:w="1533" w:type="dxa"/>
            <w:tcBorders>
              <w:top w:val="single" w:sz="12" w:space="0" w:color="auto"/>
              <w:left w:val="single" w:sz="12" w:space="0" w:color="auto"/>
              <w:bottom w:val="single" w:sz="12" w:space="0" w:color="auto"/>
              <w:right w:val="single" w:sz="12" w:space="0" w:color="auto"/>
            </w:tcBorders>
            <w:shd w:val="clear" w:color="auto" w:fill="FFFF00"/>
            <w:vAlign w:val="center"/>
          </w:tcPr>
          <w:p w14:paraId="6F46FA88" w14:textId="77777777" w:rsidR="009F62A2" w:rsidRPr="00B35F7E" w:rsidRDefault="009F62A2" w:rsidP="00B35F7E">
            <w:pPr>
              <w:jc w:val="center"/>
              <w:rPr>
                <w:b/>
                <w:sz w:val="22"/>
                <w:szCs w:val="22"/>
              </w:rPr>
            </w:pPr>
            <w:r>
              <w:rPr>
                <w:b/>
                <w:sz w:val="22"/>
                <w:szCs w:val="22"/>
              </w:rPr>
              <w:t>MEDIUM 4</w:t>
            </w:r>
          </w:p>
        </w:tc>
        <w:tc>
          <w:tcPr>
            <w:tcW w:w="1533" w:type="dxa"/>
            <w:tcBorders>
              <w:top w:val="single" w:sz="12" w:space="0" w:color="auto"/>
              <w:left w:val="single" w:sz="12" w:space="0" w:color="auto"/>
              <w:bottom w:val="single" w:sz="12" w:space="0" w:color="auto"/>
              <w:right w:val="single" w:sz="12" w:space="0" w:color="auto"/>
            </w:tcBorders>
            <w:shd w:val="clear" w:color="auto" w:fill="FFFF00"/>
            <w:vAlign w:val="center"/>
          </w:tcPr>
          <w:p w14:paraId="11061B8F" w14:textId="77777777" w:rsidR="009F62A2" w:rsidRPr="00B35F7E" w:rsidRDefault="009F62A2" w:rsidP="00B35F7E">
            <w:pPr>
              <w:jc w:val="center"/>
              <w:rPr>
                <w:b/>
                <w:sz w:val="22"/>
                <w:szCs w:val="22"/>
              </w:rPr>
            </w:pPr>
            <w:r>
              <w:rPr>
                <w:b/>
                <w:sz w:val="22"/>
                <w:szCs w:val="22"/>
              </w:rPr>
              <w:t>MEDIUM 6</w:t>
            </w:r>
          </w:p>
        </w:tc>
        <w:tc>
          <w:tcPr>
            <w:tcW w:w="1534" w:type="dxa"/>
            <w:tcBorders>
              <w:top w:val="single" w:sz="12" w:space="0" w:color="auto"/>
              <w:left w:val="single" w:sz="12" w:space="0" w:color="auto"/>
              <w:bottom w:val="single" w:sz="12" w:space="0" w:color="auto"/>
              <w:right w:val="single" w:sz="4" w:space="0" w:color="auto"/>
            </w:tcBorders>
            <w:shd w:val="clear" w:color="auto" w:fill="FF0000"/>
            <w:vAlign w:val="center"/>
          </w:tcPr>
          <w:p w14:paraId="325C0302" w14:textId="77777777" w:rsidR="009F62A2" w:rsidRPr="00B35F7E" w:rsidRDefault="009F62A2" w:rsidP="00B35F7E">
            <w:pPr>
              <w:jc w:val="center"/>
              <w:rPr>
                <w:b/>
                <w:sz w:val="22"/>
                <w:szCs w:val="22"/>
              </w:rPr>
            </w:pPr>
            <w:r>
              <w:rPr>
                <w:b/>
                <w:sz w:val="22"/>
                <w:szCs w:val="22"/>
              </w:rPr>
              <w:t>HIGH 8</w:t>
            </w:r>
          </w:p>
        </w:tc>
        <w:tc>
          <w:tcPr>
            <w:tcW w:w="224" w:type="dxa"/>
            <w:tcBorders>
              <w:top w:val="nil"/>
              <w:left w:val="single" w:sz="4" w:space="0" w:color="auto"/>
              <w:bottom w:val="nil"/>
              <w:right w:val="single" w:sz="4" w:space="0" w:color="auto"/>
            </w:tcBorders>
          </w:tcPr>
          <w:p w14:paraId="0EEC3733" w14:textId="77777777" w:rsidR="009F62A2" w:rsidRPr="006A2141" w:rsidRDefault="009F62A2" w:rsidP="006A2141">
            <w:pPr>
              <w:jc w:val="center"/>
              <w:rPr>
                <w:b/>
                <w:sz w:val="18"/>
                <w:szCs w:val="18"/>
              </w:rPr>
            </w:pPr>
          </w:p>
        </w:tc>
        <w:tc>
          <w:tcPr>
            <w:tcW w:w="1001" w:type="dxa"/>
            <w:tcBorders>
              <w:left w:val="single" w:sz="4" w:space="0" w:color="auto"/>
            </w:tcBorders>
            <w:vAlign w:val="center"/>
          </w:tcPr>
          <w:p w14:paraId="170E6058" w14:textId="77777777" w:rsidR="009F62A2" w:rsidRPr="006A2141" w:rsidRDefault="009F62A2" w:rsidP="006A2141">
            <w:pPr>
              <w:jc w:val="center"/>
              <w:rPr>
                <w:b/>
                <w:sz w:val="18"/>
                <w:szCs w:val="18"/>
              </w:rPr>
            </w:pPr>
            <w:r w:rsidRPr="006A2141">
              <w:rPr>
                <w:b/>
                <w:sz w:val="18"/>
                <w:szCs w:val="18"/>
              </w:rPr>
              <w:t>Medium</w:t>
            </w:r>
          </w:p>
        </w:tc>
        <w:tc>
          <w:tcPr>
            <w:tcW w:w="4897" w:type="dxa"/>
          </w:tcPr>
          <w:p w14:paraId="1D92C804" w14:textId="77777777" w:rsidR="009F62A2" w:rsidRPr="006A2141" w:rsidRDefault="009F62A2" w:rsidP="006A2141">
            <w:pPr>
              <w:rPr>
                <w:b/>
                <w:sz w:val="18"/>
                <w:szCs w:val="18"/>
              </w:rPr>
            </w:pPr>
            <w:r w:rsidRPr="006A2141">
              <w:rPr>
                <w:b/>
                <w:sz w:val="18"/>
                <w:szCs w:val="18"/>
              </w:rPr>
              <w:t>Service disruption / noticeable financial impact / service user complaints or adverse local media coverage / major injuries</w:t>
            </w:r>
          </w:p>
        </w:tc>
      </w:tr>
      <w:tr w:rsidR="009F62A2" w:rsidRPr="00B35F7E" w14:paraId="700DE90C" w14:textId="77777777" w:rsidTr="00B0220F">
        <w:trPr>
          <w:trHeight w:val="518"/>
        </w:trPr>
        <w:tc>
          <w:tcPr>
            <w:tcW w:w="2771" w:type="dxa"/>
            <w:tcBorders>
              <w:right w:val="single" w:sz="12" w:space="0" w:color="auto"/>
            </w:tcBorders>
          </w:tcPr>
          <w:p w14:paraId="3B3066B6" w14:textId="77777777" w:rsidR="009F62A2" w:rsidRPr="00B35F7E" w:rsidRDefault="009F62A2" w:rsidP="00D30C77">
            <w:pPr>
              <w:jc w:val="center"/>
              <w:rPr>
                <w:b/>
                <w:sz w:val="22"/>
                <w:szCs w:val="22"/>
              </w:rPr>
            </w:pPr>
            <w:r w:rsidRPr="00B35F7E">
              <w:rPr>
                <w:b/>
                <w:sz w:val="22"/>
                <w:szCs w:val="22"/>
              </w:rPr>
              <w:t>Unlikely</w:t>
            </w:r>
          </w:p>
          <w:p w14:paraId="4AE13932" w14:textId="77777777" w:rsidR="009F62A2" w:rsidRPr="00B35F7E" w:rsidRDefault="009F62A2" w:rsidP="00D30C77">
            <w:pPr>
              <w:jc w:val="center"/>
              <w:rPr>
                <w:b/>
                <w:sz w:val="22"/>
                <w:szCs w:val="22"/>
              </w:rPr>
            </w:pPr>
            <w:r w:rsidRPr="00B35F7E">
              <w:rPr>
                <w:b/>
                <w:sz w:val="22"/>
                <w:szCs w:val="22"/>
              </w:rPr>
              <w:t>1</w:t>
            </w:r>
          </w:p>
        </w:tc>
        <w:tc>
          <w:tcPr>
            <w:tcW w:w="1533" w:type="dxa"/>
            <w:tcBorders>
              <w:top w:val="single" w:sz="12" w:space="0" w:color="auto"/>
              <w:left w:val="single" w:sz="12" w:space="0" w:color="auto"/>
              <w:bottom w:val="single" w:sz="12" w:space="0" w:color="auto"/>
              <w:right w:val="single" w:sz="12" w:space="0" w:color="auto"/>
            </w:tcBorders>
            <w:shd w:val="clear" w:color="auto" w:fill="92D050"/>
            <w:vAlign w:val="center"/>
          </w:tcPr>
          <w:p w14:paraId="3D5C0E47" w14:textId="77777777" w:rsidR="009F62A2" w:rsidRPr="00B35F7E" w:rsidRDefault="009F62A2" w:rsidP="00B35F7E">
            <w:pPr>
              <w:jc w:val="center"/>
              <w:rPr>
                <w:b/>
                <w:sz w:val="22"/>
                <w:szCs w:val="22"/>
              </w:rPr>
            </w:pPr>
            <w:r>
              <w:rPr>
                <w:b/>
                <w:sz w:val="22"/>
                <w:szCs w:val="22"/>
              </w:rPr>
              <w:t>LOW 1</w:t>
            </w:r>
          </w:p>
        </w:tc>
        <w:tc>
          <w:tcPr>
            <w:tcW w:w="1533" w:type="dxa"/>
            <w:tcBorders>
              <w:top w:val="single" w:sz="12" w:space="0" w:color="auto"/>
              <w:left w:val="single" w:sz="12" w:space="0" w:color="auto"/>
              <w:bottom w:val="single" w:sz="12" w:space="0" w:color="auto"/>
              <w:right w:val="single" w:sz="12" w:space="0" w:color="auto"/>
            </w:tcBorders>
            <w:shd w:val="clear" w:color="auto" w:fill="92D050"/>
            <w:vAlign w:val="center"/>
          </w:tcPr>
          <w:p w14:paraId="0F9C8ED7" w14:textId="77777777" w:rsidR="009F62A2" w:rsidRPr="00B35F7E" w:rsidRDefault="009F62A2" w:rsidP="00B35F7E">
            <w:pPr>
              <w:jc w:val="center"/>
              <w:rPr>
                <w:b/>
                <w:sz w:val="22"/>
                <w:szCs w:val="22"/>
              </w:rPr>
            </w:pPr>
            <w:r>
              <w:rPr>
                <w:b/>
                <w:sz w:val="22"/>
                <w:szCs w:val="22"/>
              </w:rPr>
              <w:t>LOW 2</w:t>
            </w:r>
          </w:p>
        </w:tc>
        <w:tc>
          <w:tcPr>
            <w:tcW w:w="1533" w:type="dxa"/>
            <w:tcBorders>
              <w:top w:val="single" w:sz="12" w:space="0" w:color="auto"/>
              <w:left w:val="single" w:sz="12" w:space="0" w:color="auto"/>
              <w:bottom w:val="single" w:sz="12" w:space="0" w:color="auto"/>
              <w:right w:val="single" w:sz="12" w:space="0" w:color="auto"/>
            </w:tcBorders>
            <w:shd w:val="clear" w:color="auto" w:fill="92D050"/>
            <w:vAlign w:val="center"/>
          </w:tcPr>
          <w:p w14:paraId="042087CE" w14:textId="77777777" w:rsidR="009F62A2" w:rsidRPr="00B35F7E" w:rsidRDefault="009F62A2" w:rsidP="00B35F7E">
            <w:pPr>
              <w:jc w:val="center"/>
              <w:rPr>
                <w:b/>
                <w:sz w:val="22"/>
                <w:szCs w:val="22"/>
              </w:rPr>
            </w:pPr>
            <w:r>
              <w:rPr>
                <w:b/>
                <w:sz w:val="22"/>
                <w:szCs w:val="22"/>
              </w:rPr>
              <w:t>LOW 3</w:t>
            </w:r>
          </w:p>
        </w:tc>
        <w:tc>
          <w:tcPr>
            <w:tcW w:w="1534" w:type="dxa"/>
            <w:tcBorders>
              <w:top w:val="single" w:sz="12" w:space="0" w:color="auto"/>
              <w:left w:val="single" w:sz="12" w:space="0" w:color="auto"/>
              <w:bottom w:val="single" w:sz="12" w:space="0" w:color="auto"/>
              <w:right w:val="single" w:sz="4" w:space="0" w:color="auto"/>
            </w:tcBorders>
            <w:shd w:val="clear" w:color="auto" w:fill="FFFF00"/>
            <w:vAlign w:val="center"/>
          </w:tcPr>
          <w:p w14:paraId="6F069810" w14:textId="77777777" w:rsidR="009F62A2" w:rsidRPr="00B35F7E" w:rsidRDefault="009F62A2" w:rsidP="00B35F7E">
            <w:pPr>
              <w:jc w:val="center"/>
              <w:rPr>
                <w:b/>
                <w:sz w:val="22"/>
                <w:szCs w:val="22"/>
              </w:rPr>
            </w:pPr>
            <w:r>
              <w:rPr>
                <w:b/>
                <w:sz w:val="22"/>
                <w:szCs w:val="22"/>
              </w:rPr>
              <w:t>MEDIUM 4</w:t>
            </w:r>
          </w:p>
        </w:tc>
        <w:tc>
          <w:tcPr>
            <w:tcW w:w="224" w:type="dxa"/>
            <w:tcBorders>
              <w:top w:val="nil"/>
              <w:left w:val="single" w:sz="4" w:space="0" w:color="auto"/>
              <w:bottom w:val="single" w:sz="4" w:space="0" w:color="auto"/>
              <w:right w:val="single" w:sz="4" w:space="0" w:color="auto"/>
            </w:tcBorders>
          </w:tcPr>
          <w:p w14:paraId="6B04A0C9" w14:textId="77777777" w:rsidR="009F62A2" w:rsidRPr="006A2141" w:rsidRDefault="009F62A2" w:rsidP="006A2141">
            <w:pPr>
              <w:jc w:val="center"/>
              <w:rPr>
                <w:b/>
                <w:sz w:val="18"/>
                <w:szCs w:val="18"/>
              </w:rPr>
            </w:pPr>
          </w:p>
        </w:tc>
        <w:tc>
          <w:tcPr>
            <w:tcW w:w="1001" w:type="dxa"/>
            <w:tcBorders>
              <w:left w:val="single" w:sz="4" w:space="0" w:color="auto"/>
              <w:bottom w:val="single" w:sz="4" w:space="0" w:color="auto"/>
            </w:tcBorders>
            <w:vAlign w:val="center"/>
          </w:tcPr>
          <w:p w14:paraId="2B992C57" w14:textId="77777777" w:rsidR="009F62A2" w:rsidRPr="006A2141" w:rsidRDefault="009F62A2" w:rsidP="006A2141">
            <w:pPr>
              <w:jc w:val="center"/>
              <w:rPr>
                <w:b/>
                <w:sz w:val="18"/>
                <w:szCs w:val="18"/>
              </w:rPr>
            </w:pPr>
            <w:r w:rsidRPr="006A2141">
              <w:rPr>
                <w:b/>
                <w:sz w:val="18"/>
                <w:szCs w:val="18"/>
              </w:rPr>
              <w:t>Low</w:t>
            </w:r>
          </w:p>
        </w:tc>
        <w:tc>
          <w:tcPr>
            <w:tcW w:w="4897" w:type="dxa"/>
            <w:tcBorders>
              <w:bottom w:val="single" w:sz="4" w:space="0" w:color="auto"/>
            </w:tcBorders>
          </w:tcPr>
          <w:p w14:paraId="2E46E00C" w14:textId="77777777" w:rsidR="009F62A2" w:rsidRPr="006A2141" w:rsidRDefault="009F62A2" w:rsidP="006A2141">
            <w:pPr>
              <w:rPr>
                <w:b/>
                <w:sz w:val="18"/>
                <w:szCs w:val="18"/>
              </w:rPr>
            </w:pPr>
            <w:r w:rsidRPr="006A2141">
              <w:rPr>
                <w:b/>
                <w:sz w:val="18"/>
                <w:szCs w:val="18"/>
              </w:rPr>
              <w:t>Minor service disruption / low level financial loss / isolated complaints, minor injuries</w:t>
            </w:r>
          </w:p>
        </w:tc>
      </w:tr>
    </w:tbl>
    <w:p w14:paraId="60B27681" w14:textId="77777777" w:rsidR="0079590C" w:rsidRDefault="0079590C"/>
    <w:tbl>
      <w:tblPr>
        <w:tblStyle w:val="TableGrid"/>
        <w:tblW w:w="15026" w:type="dxa"/>
        <w:tblInd w:w="-572" w:type="dxa"/>
        <w:tblLayout w:type="fixed"/>
        <w:tblLook w:val="04A0" w:firstRow="1" w:lastRow="0" w:firstColumn="1" w:lastColumn="0" w:noHBand="0" w:noVBand="1"/>
      </w:tblPr>
      <w:tblGrid>
        <w:gridCol w:w="5427"/>
        <w:gridCol w:w="1260"/>
        <w:gridCol w:w="1260"/>
        <w:gridCol w:w="1260"/>
        <w:gridCol w:w="2340"/>
        <w:gridCol w:w="1800"/>
        <w:gridCol w:w="1679"/>
      </w:tblGrid>
      <w:tr w:rsidR="0079590C" w:rsidRPr="00741F82" w14:paraId="78613396" w14:textId="77777777" w:rsidTr="00B0220F">
        <w:tc>
          <w:tcPr>
            <w:tcW w:w="15026" w:type="dxa"/>
            <w:gridSpan w:val="7"/>
          </w:tcPr>
          <w:p w14:paraId="39792A86" w14:textId="77777777" w:rsidR="0079590C" w:rsidRPr="0079590C" w:rsidRDefault="0079590C" w:rsidP="00886DD0">
            <w:pPr>
              <w:rPr>
                <w:rFonts w:cs="Calibri"/>
                <w:b/>
                <w:sz w:val="24"/>
                <w:szCs w:val="24"/>
              </w:rPr>
            </w:pPr>
            <w:r w:rsidRPr="0079590C">
              <w:rPr>
                <w:rFonts w:cs="Calibri"/>
                <w:b/>
                <w:sz w:val="24"/>
                <w:szCs w:val="24"/>
              </w:rPr>
              <w:t>Data Protection Risk Register</w:t>
            </w:r>
          </w:p>
        </w:tc>
      </w:tr>
      <w:tr w:rsidR="00C2003B" w:rsidRPr="00741F82" w14:paraId="063D234D" w14:textId="77777777" w:rsidTr="00B0220F">
        <w:trPr>
          <w:trHeight w:val="1245"/>
        </w:trPr>
        <w:tc>
          <w:tcPr>
            <w:tcW w:w="5427" w:type="dxa"/>
          </w:tcPr>
          <w:p w14:paraId="1077CBE5" w14:textId="30CB5C16" w:rsidR="000124A6" w:rsidRPr="00741F82" w:rsidRDefault="00C2003B" w:rsidP="004440ED">
            <w:pPr>
              <w:rPr>
                <w:rFonts w:cs="Calibri"/>
                <w:b/>
                <w:sz w:val="22"/>
                <w:szCs w:val="22"/>
              </w:rPr>
            </w:pPr>
            <w:r w:rsidRPr="00741F82">
              <w:rPr>
                <w:rFonts w:cs="Calibri"/>
                <w:b/>
                <w:sz w:val="22"/>
                <w:szCs w:val="22"/>
              </w:rPr>
              <w:t>Describe the source of risk and the nature of potential impact on individuals.</w:t>
            </w:r>
          </w:p>
        </w:tc>
        <w:tc>
          <w:tcPr>
            <w:tcW w:w="1260" w:type="dxa"/>
          </w:tcPr>
          <w:p w14:paraId="5ED5CE61" w14:textId="77777777" w:rsidR="00C2003B" w:rsidRDefault="00C2003B" w:rsidP="00886DD0">
            <w:pPr>
              <w:rPr>
                <w:rFonts w:cs="Calibri"/>
                <w:b/>
                <w:sz w:val="22"/>
                <w:szCs w:val="22"/>
              </w:rPr>
            </w:pPr>
            <w:r w:rsidRPr="00741F82">
              <w:rPr>
                <w:rFonts w:cs="Calibri"/>
                <w:b/>
                <w:sz w:val="22"/>
                <w:szCs w:val="22"/>
              </w:rPr>
              <w:t>Likelihood of harm</w:t>
            </w:r>
          </w:p>
          <w:p w14:paraId="4B5B564D" w14:textId="77777777" w:rsidR="00C2003B" w:rsidRPr="00C2003B" w:rsidRDefault="00C2003B" w:rsidP="00886DD0">
            <w:pPr>
              <w:rPr>
                <w:rFonts w:cs="Calibri"/>
                <w:i/>
              </w:rPr>
            </w:pPr>
            <w:r w:rsidRPr="00C2003B">
              <w:rPr>
                <w:rFonts w:cs="Calibri"/>
                <w:i/>
              </w:rPr>
              <w:t>1 / 2 / 3 / 4</w:t>
            </w:r>
          </w:p>
        </w:tc>
        <w:tc>
          <w:tcPr>
            <w:tcW w:w="1260" w:type="dxa"/>
          </w:tcPr>
          <w:p w14:paraId="0A0A9381" w14:textId="77777777" w:rsidR="00C2003B" w:rsidRDefault="00C2003B" w:rsidP="00886DD0">
            <w:pPr>
              <w:rPr>
                <w:rFonts w:cs="Calibri"/>
                <w:b/>
                <w:sz w:val="22"/>
                <w:szCs w:val="22"/>
              </w:rPr>
            </w:pPr>
            <w:r w:rsidRPr="00741F82">
              <w:rPr>
                <w:rFonts w:cs="Calibri"/>
                <w:b/>
                <w:sz w:val="22"/>
                <w:szCs w:val="22"/>
              </w:rPr>
              <w:t>Severity of harm</w:t>
            </w:r>
          </w:p>
          <w:p w14:paraId="52C972EF" w14:textId="77777777" w:rsidR="00C2003B" w:rsidRPr="00C2003B" w:rsidRDefault="00C2003B" w:rsidP="00886DD0">
            <w:pPr>
              <w:rPr>
                <w:rFonts w:cs="Calibri"/>
                <w:i/>
              </w:rPr>
            </w:pPr>
            <w:r w:rsidRPr="00C2003B">
              <w:rPr>
                <w:rFonts w:cs="Calibri"/>
                <w:i/>
              </w:rPr>
              <w:t>1 / 2 / 3 / 4</w:t>
            </w:r>
          </w:p>
        </w:tc>
        <w:tc>
          <w:tcPr>
            <w:tcW w:w="1260" w:type="dxa"/>
          </w:tcPr>
          <w:p w14:paraId="154B2813" w14:textId="77777777" w:rsidR="00C2003B" w:rsidRDefault="00C2003B" w:rsidP="00886DD0">
            <w:pPr>
              <w:rPr>
                <w:rFonts w:cs="Calibri"/>
                <w:b/>
                <w:sz w:val="22"/>
                <w:szCs w:val="22"/>
              </w:rPr>
            </w:pPr>
            <w:r w:rsidRPr="00741F82">
              <w:rPr>
                <w:rFonts w:cs="Calibri"/>
                <w:b/>
                <w:sz w:val="22"/>
                <w:szCs w:val="22"/>
              </w:rPr>
              <w:t>Initial Risk</w:t>
            </w:r>
          </w:p>
          <w:p w14:paraId="7F4D0DEE" w14:textId="77777777" w:rsidR="00C2003B" w:rsidRPr="00C2003B" w:rsidRDefault="00C2003B" w:rsidP="00886DD0">
            <w:pPr>
              <w:rPr>
                <w:rFonts w:cs="Calibri"/>
                <w:i/>
              </w:rPr>
            </w:pPr>
            <w:r w:rsidRPr="00C2003B">
              <w:rPr>
                <w:rFonts w:cs="Calibri"/>
                <w:i/>
              </w:rPr>
              <w:t>L / M / H</w:t>
            </w:r>
          </w:p>
        </w:tc>
        <w:tc>
          <w:tcPr>
            <w:tcW w:w="2340" w:type="dxa"/>
          </w:tcPr>
          <w:p w14:paraId="4A1C6A08" w14:textId="77777777" w:rsidR="00C2003B" w:rsidRDefault="00C2003B" w:rsidP="00886DD0">
            <w:pPr>
              <w:rPr>
                <w:rFonts w:cs="Calibri"/>
                <w:b/>
                <w:sz w:val="22"/>
                <w:szCs w:val="22"/>
              </w:rPr>
            </w:pPr>
            <w:r w:rsidRPr="00741F82">
              <w:rPr>
                <w:rFonts w:cs="Calibri"/>
                <w:b/>
                <w:sz w:val="22"/>
                <w:szCs w:val="22"/>
              </w:rPr>
              <w:t>Mitigation / Solution</w:t>
            </w:r>
          </w:p>
          <w:p w14:paraId="3F1C9770" w14:textId="77777777" w:rsidR="00C2003B" w:rsidRPr="00C2003B" w:rsidRDefault="00C2003B" w:rsidP="00886DD0">
            <w:pPr>
              <w:rPr>
                <w:rFonts w:cs="Calibri"/>
                <w:i/>
              </w:rPr>
            </w:pPr>
            <w:r w:rsidRPr="00C2003B">
              <w:rPr>
                <w:rFonts w:cs="Calibri"/>
                <w:i/>
              </w:rPr>
              <w:t>Describe the mitigation and whether it will be implemented</w:t>
            </w:r>
          </w:p>
        </w:tc>
        <w:tc>
          <w:tcPr>
            <w:tcW w:w="1800" w:type="dxa"/>
          </w:tcPr>
          <w:p w14:paraId="46EA780F" w14:textId="77777777" w:rsidR="00C2003B" w:rsidRDefault="00C2003B" w:rsidP="00886DD0">
            <w:pPr>
              <w:rPr>
                <w:rFonts w:cs="Calibri"/>
                <w:b/>
                <w:sz w:val="22"/>
                <w:szCs w:val="22"/>
              </w:rPr>
            </w:pPr>
            <w:r w:rsidRPr="00741F82">
              <w:rPr>
                <w:rFonts w:cs="Calibri"/>
                <w:b/>
                <w:sz w:val="22"/>
                <w:szCs w:val="22"/>
              </w:rPr>
              <w:t>Result</w:t>
            </w:r>
          </w:p>
          <w:p w14:paraId="2C0C9F28" w14:textId="77777777" w:rsidR="00C2003B" w:rsidRPr="00C2003B" w:rsidRDefault="00C2003B" w:rsidP="00C2003B">
            <w:pPr>
              <w:rPr>
                <w:rFonts w:cs="Calibri"/>
                <w:i/>
              </w:rPr>
            </w:pPr>
            <w:r w:rsidRPr="00C2003B">
              <w:rPr>
                <w:rFonts w:cs="Calibri"/>
                <w:i/>
              </w:rPr>
              <w:t>Is the risk:</w:t>
            </w:r>
          </w:p>
          <w:p w14:paraId="7B4294D9" w14:textId="77777777" w:rsidR="00C2003B" w:rsidRPr="00C2003B" w:rsidRDefault="00C2003B" w:rsidP="00C2003B">
            <w:pPr>
              <w:rPr>
                <w:rFonts w:cs="Calibri"/>
                <w:i/>
              </w:rPr>
            </w:pPr>
            <w:r w:rsidRPr="00C2003B">
              <w:rPr>
                <w:rFonts w:cs="Calibri"/>
                <w:i/>
              </w:rPr>
              <w:t>- Eliminated</w:t>
            </w:r>
          </w:p>
          <w:p w14:paraId="4455486F" w14:textId="77777777" w:rsidR="00C2003B" w:rsidRPr="00C2003B" w:rsidRDefault="00C2003B" w:rsidP="00C2003B">
            <w:pPr>
              <w:rPr>
                <w:rFonts w:cs="Calibri"/>
                <w:i/>
              </w:rPr>
            </w:pPr>
            <w:r w:rsidRPr="00C2003B">
              <w:rPr>
                <w:rFonts w:cs="Calibri"/>
                <w:i/>
              </w:rPr>
              <w:t>- Reduced</w:t>
            </w:r>
          </w:p>
          <w:p w14:paraId="16C8B10E" w14:textId="77777777" w:rsidR="00C2003B" w:rsidRPr="00741F82" w:rsidRDefault="00C2003B" w:rsidP="00C2003B">
            <w:pPr>
              <w:rPr>
                <w:rFonts w:cs="Calibri"/>
                <w:b/>
                <w:sz w:val="22"/>
                <w:szCs w:val="22"/>
              </w:rPr>
            </w:pPr>
            <w:r w:rsidRPr="00C2003B">
              <w:rPr>
                <w:rFonts w:cs="Calibri"/>
                <w:i/>
              </w:rPr>
              <w:t>- Accepted</w:t>
            </w:r>
          </w:p>
        </w:tc>
        <w:tc>
          <w:tcPr>
            <w:tcW w:w="1679" w:type="dxa"/>
          </w:tcPr>
          <w:p w14:paraId="2C3D1AB0" w14:textId="77777777" w:rsidR="00C2003B" w:rsidRDefault="00C2003B" w:rsidP="00886DD0">
            <w:pPr>
              <w:rPr>
                <w:rFonts w:cs="Calibri"/>
                <w:b/>
                <w:sz w:val="22"/>
                <w:szCs w:val="22"/>
              </w:rPr>
            </w:pPr>
            <w:r w:rsidRPr="00741F82">
              <w:rPr>
                <w:rFonts w:cs="Calibri"/>
                <w:b/>
                <w:sz w:val="22"/>
                <w:szCs w:val="22"/>
              </w:rPr>
              <w:t>Residual Risk</w:t>
            </w:r>
          </w:p>
          <w:p w14:paraId="3F35990B" w14:textId="77777777" w:rsidR="00C2003B" w:rsidRPr="00C2003B" w:rsidRDefault="00C2003B" w:rsidP="00886DD0">
            <w:pPr>
              <w:rPr>
                <w:rFonts w:cs="Calibri"/>
                <w:i/>
              </w:rPr>
            </w:pPr>
            <w:r w:rsidRPr="00C2003B">
              <w:rPr>
                <w:rFonts w:cs="Calibri"/>
                <w:i/>
              </w:rPr>
              <w:t>L / M / H</w:t>
            </w:r>
          </w:p>
        </w:tc>
      </w:tr>
      <w:tr w:rsidR="00741F82" w:rsidRPr="00741F82" w14:paraId="7B4533CD" w14:textId="77777777" w:rsidTr="00B0220F">
        <w:tc>
          <w:tcPr>
            <w:tcW w:w="5427" w:type="dxa"/>
          </w:tcPr>
          <w:p w14:paraId="727FEE74" w14:textId="2EDD7B39" w:rsidR="008B1367" w:rsidRPr="00F57575" w:rsidRDefault="00751ECD" w:rsidP="00886DD0">
            <w:pPr>
              <w:rPr>
                <w:rFonts w:cs="Calibri"/>
              </w:rPr>
            </w:pPr>
            <w:r>
              <w:rPr>
                <w:rFonts w:cs="Calibri"/>
              </w:rPr>
              <w:t>There is a risk Individuals will be unaware of the processing and how to action their rights</w:t>
            </w:r>
          </w:p>
        </w:tc>
        <w:tc>
          <w:tcPr>
            <w:tcW w:w="1260" w:type="dxa"/>
          </w:tcPr>
          <w:p w14:paraId="30EBBBCC" w14:textId="7B8905FF" w:rsidR="008B1367" w:rsidRPr="00F57575" w:rsidRDefault="00971257" w:rsidP="00886DD0">
            <w:pPr>
              <w:rPr>
                <w:rFonts w:cs="Calibri"/>
              </w:rPr>
            </w:pPr>
            <w:r>
              <w:rPr>
                <w:rFonts w:cs="Calibri"/>
              </w:rPr>
              <w:t>2</w:t>
            </w:r>
          </w:p>
        </w:tc>
        <w:tc>
          <w:tcPr>
            <w:tcW w:w="1260" w:type="dxa"/>
          </w:tcPr>
          <w:p w14:paraId="5E904B10" w14:textId="23614AA0" w:rsidR="008B1367" w:rsidRPr="00F57575" w:rsidRDefault="00A001AC" w:rsidP="00886DD0">
            <w:pPr>
              <w:rPr>
                <w:rFonts w:cs="Calibri"/>
              </w:rPr>
            </w:pPr>
            <w:r>
              <w:rPr>
                <w:rFonts w:cs="Calibri"/>
              </w:rPr>
              <w:t>1</w:t>
            </w:r>
          </w:p>
        </w:tc>
        <w:tc>
          <w:tcPr>
            <w:tcW w:w="1260" w:type="dxa"/>
          </w:tcPr>
          <w:p w14:paraId="609C895D" w14:textId="3DDB8E12" w:rsidR="008B1367" w:rsidRPr="00F57575" w:rsidRDefault="00A001AC" w:rsidP="00886DD0">
            <w:pPr>
              <w:rPr>
                <w:rFonts w:cs="Calibri"/>
              </w:rPr>
            </w:pPr>
            <w:r>
              <w:rPr>
                <w:rFonts w:cs="Calibri"/>
              </w:rPr>
              <w:t>L</w:t>
            </w:r>
          </w:p>
        </w:tc>
        <w:tc>
          <w:tcPr>
            <w:tcW w:w="2340" w:type="dxa"/>
          </w:tcPr>
          <w:p w14:paraId="704EABD8" w14:textId="6FC5A8A0" w:rsidR="008B1367" w:rsidRPr="00F57575" w:rsidRDefault="00324EC2" w:rsidP="00292975">
            <w:pPr>
              <w:rPr>
                <w:rFonts w:cs="Calibri"/>
              </w:rPr>
            </w:pPr>
            <w:r>
              <w:rPr>
                <w:rFonts w:cs="Calibri"/>
              </w:rPr>
              <w:t xml:space="preserve">There will be </w:t>
            </w:r>
            <w:r w:rsidR="00BE349D">
              <w:rPr>
                <w:rFonts w:cs="Calibri"/>
              </w:rPr>
              <w:t>communications</w:t>
            </w:r>
            <w:r>
              <w:rPr>
                <w:rFonts w:cs="Calibri"/>
              </w:rPr>
              <w:t xml:space="preserve"> published prior to </w:t>
            </w:r>
            <w:r w:rsidR="00BE349D">
              <w:rPr>
                <w:rFonts w:cs="Calibri"/>
              </w:rPr>
              <w:t>LFR deployments, leaflets and signage will be provided at the LFR site</w:t>
            </w:r>
            <w:r w:rsidR="00940220">
              <w:rPr>
                <w:rFonts w:cs="Calibri"/>
              </w:rPr>
              <w:t xml:space="preserve"> to inform </w:t>
            </w:r>
            <w:r w:rsidR="00EE337E">
              <w:rPr>
                <w:rFonts w:cs="Calibri"/>
              </w:rPr>
              <w:t>individuals</w:t>
            </w:r>
            <w:r w:rsidR="00940220">
              <w:rPr>
                <w:rFonts w:cs="Calibri"/>
              </w:rPr>
              <w:t xml:space="preserve"> </w:t>
            </w:r>
            <w:r w:rsidR="00940220" w:rsidRPr="00AB38AE">
              <w:rPr>
                <w:rFonts w:cs="Calibri"/>
              </w:rPr>
              <w:t xml:space="preserve">of the deployment. Leaflets will contain information on how to reach our </w:t>
            </w:r>
            <w:r w:rsidR="00EE337E" w:rsidRPr="00AB38AE">
              <w:rPr>
                <w:rFonts w:cs="Calibri"/>
              </w:rPr>
              <w:t xml:space="preserve">LFR page located on Cumbria’s website, which </w:t>
            </w:r>
            <w:r w:rsidR="00EE337E">
              <w:rPr>
                <w:rFonts w:cs="Calibri"/>
              </w:rPr>
              <w:lastRenderedPageBreak/>
              <w:t xml:space="preserve">also includes our privacy </w:t>
            </w:r>
            <w:r w:rsidR="00DF4CB9">
              <w:rPr>
                <w:rFonts w:cs="Calibri"/>
              </w:rPr>
              <w:t>Policies</w:t>
            </w:r>
            <w:r w:rsidR="00EE337E">
              <w:rPr>
                <w:rFonts w:cs="Calibri"/>
              </w:rPr>
              <w:t xml:space="preserve">, LFR DPIA and guidance on how Individuals can action their rights. </w:t>
            </w:r>
          </w:p>
        </w:tc>
        <w:tc>
          <w:tcPr>
            <w:tcW w:w="1800" w:type="dxa"/>
          </w:tcPr>
          <w:p w14:paraId="15236F5D" w14:textId="609B1BDB" w:rsidR="008B1367" w:rsidRPr="00F57575" w:rsidRDefault="0020732D" w:rsidP="00886DD0">
            <w:pPr>
              <w:rPr>
                <w:rFonts w:cs="Calibri"/>
              </w:rPr>
            </w:pPr>
            <w:r>
              <w:rPr>
                <w:rFonts w:cs="Calibri"/>
              </w:rPr>
              <w:lastRenderedPageBreak/>
              <w:t>Reduced</w:t>
            </w:r>
          </w:p>
        </w:tc>
        <w:tc>
          <w:tcPr>
            <w:tcW w:w="1679" w:type="dxa"/>
          </w:tcPr>
          <w:p w14:paraId="0B73F9DC" w14:textId="45F17406" w:rsidR="008B1367" w:rsidRPr="00F57575" w:rsidRDefault="0020732D" w:rsidP="00886DD0">
            <w:pPr>
              <w:rPr>
                <w:rFonts w:cs="Calibri"/>
              </w:rPr>
            </w:pPr>
            <w:r>
              <w:rPr>
                <w:rFonts w:cs="Calibri"/>
              </w:rPr>
              <w:t>L</w:t>
            </w:r>
          </w:p>
        </w:tc>
      </w:tr>
      <w:tr w:rsidR="00741F82" w:rsidRPr="00741F82" w14:paraId="0664523D" w14:textId="77777777" w:rsidTr="00B0220F">
        <w:tc>
          <w:tcPr>
            <w:tcW w:w="5427" w:type="dxa"/>
          </w:tcPr>
          <w:p w14:paraId="28E1393C" w14:textId="7FF937D4" w:rsidR="008B1367" w:rsidRPr="00F57575" w:rsidRDefault="00B20FBC" w:rsidP="00886DD0">
            <w:pPr>
              <w:rPr>
                <w:rFonts w:cs="Calibri"/>
              </w:rPr>
            </w:pPr>
            <w:r w:rsidRPr="00B20FBC">
              <w:rPr>
                <w:rFonts w:cs="Calibri"/>
              </w:rPr>
              <w:t>There is a risk that</w:t>
            </w:r>
            <w:r w:rsidR="00B07B7C">
              <w:rPr>
                <w:rFonts w:cs="Calibri"/>
              </w:rPr>
              <w:t xml:space="preserve"> an</w:t>
            </w:r>
            <w:r w:rsidRPr="00B20FBC">
              <w:rPr>
                <w:rFonts w:cs="Calibri"/>
              </w:rPr>
              <w:t xml:space="preserve"> intervention may take place as the result of a False Alert due to the threshold value for a similarity score being set too low resulting in individuals being stopped unnecessarily by the police.</w:t>
            </w:r>
          </w:p>
        </w:tc>
        <w:tc>
          <w:tcPr>
            <w:tcW w:w="1260" w:type="dxa"/>
          </w:tcPr>
          <w:p w14:paraId="635D6CB7" w14:textId="2CA3EDB2" w:rsidR="008B1367" w:rsidRPr="00F57575" w:rsidRDefault="00964819" w:rsidP="00886DD0">
            <w:pPr>
              <w:rPr>
                <w:rFonts w:cs="Calibri"/>
              </w:rPr>
            </w:pPr>
            <w:r>
              <w:rPr>
                <w:rFonts w:cs="Calibri"/>
              </w:rPr>
              <w:t>1</w:t>
            </w:r>
          </w:p>
        </w:tc>
        <w:tc>
          <w:tcPr>
            <w:tcW w:w="1260" w:type="dxa"/>
          </w:tcPr>
          <w:p w14:paraId="122091FC" w14:textId="7B836AB8" w:rsidR="008B1367" w:rsidRPr="00F57575" w:rsidRDefault="009A48BE" w:rsidP="00886DD0">
            <w:pPr>
              <w:rPr>
                <w:rFonts w:cs="Calibri"/>
              </w:rPr>
            </w:pPr>
            <w:r>
              <w:rPr>
                <w:rFonts w:cs="Calibri"/>
              </w:rPr>
              <w:t>3</w:t>
            </w:r>
          </w:p>
        </w:tc>
        <w:tc>
          <w:tcPr>
            <w:tcW w:w="1260" w:type="dxa"/>
          </w:tcPr>
          <w:p w14:paraId="068D1A70" w14:textId="4651C0C1" w:rsidR="008B1367" w:rsidRPr="00F57575" w:rsidRDefault="009A48BE" w:rsidP="00886DD0">
            <w:pPr>
              <w:rPr>
                <w:rFonts w:cs="Calibri"/>
              </w:rPr>
            </w:pPr>
            <w:r>
              <w:rPr>
                <w:rFonts w:cs="Calibri"/>
              </w:rPr>
              <w:t>M</w:t>
            </w:r>
          </w:p>
        </w:tc>
        <w:tc>
          <w:tcPr>
            <w:tcW w:w="2340" w:type="dxa"/>
          </w:tcPr>
          <w:p w14:paraId="5A6FB2AF" w14:textId="4AD07EC7" w:rsidR="00DA0078" w:rsidRPr="007B1175" w:rsidRDefault="00550FC2" w:rsidP="00F24EBB">
            <w:pPr>
              <w:rPr>
                <w:rFonts w:cs="Calibri"/>
              </w:rPr>
            </w:pPr>
            <w:r w:rsidRPr="007B1175">
              <w:rPr>
                <w:rFonts w:cs="Calibri"/>
              </w:rPr>
              <w:t>T</w:t>
            </w:r>
            <w:r w:rsidR="00F24EBB" w:rsidRPr="007B1175">
              <w:rPr>
                <w:rFonts w:cs="Calibri"/>
              </w:rPr>
              <w:t>hreshold value</w:t>
            </w:r>
            <w:r w:rsidRPr="007B1175">
              <w:rPr>
                <w:rFonts w:cs="Calibri"/>
              </w:rPr>
              <w:t>s will be determined in line with national guidance and evaluation</w:t>
            </w:r>
            <w:r w:rsidR="00D439BF" w:rsidRPr="007B1175">
              <w:rPr>
                <w:rFonts w:cs="Calibri"/>
              </w:rPr>
              <w:t xml:space="preserve">s. </w:t>
            </w:r>
            <w:r w:rsidR="00123F1C" w:rsidRPr="007B1175">
              <w:rPr>
                <w:rFonts w:cs="Calibri"/>
              </w:rPr>
              <w:t>Full understanding of the test</w:t>
            </w:r>
            <w:r w:rsidR="000F74DE" w:rsidRPr="007B1175">
              <w:rPr>
                <w:rFonts w:cs="Calibri"/>
              </w:rPr>
              <w:t>ing</w:t>
            </w:r>
            <w:r w:rsidR="00123F1C" w:rsidRPr="007B1175">
              <w:rPr>
                <w:rFonts w:cs="Calibri"/>
              </w:rPr>
              <w:t xml:space="preserve"> data use and</w:t>
            </w:r>
            <w:r w:rsidR="00253B6D" w:rsidRPr="007B1175">
              <w:rPr>
                <w:rFonts w:cs="Calibri"/>
              </w:rPr>
              <w:t xml:space="preserve"> results of </w:t>
            </w:r>
            <w:r w:rsidR="004677F7" w:rsidRPr="007B1175">
              <w:rPr>
                <w:rFonts w:cs="Calibri"/>
              </w:rPr>
              <w:t xml:space="preserve">testing must be in place for each </w:t>
            </w:r>
            <w:r w:rsidR="000F74DE" w:rsidRPr="007B1175">
              <w:rPr>
                <w:rFonts w:cs="Calibri"/>
              </w:rPr>
              <w:t>LFR software used in force.</w:t>
            </w:r>
            <w:r w:rsidR="00BD4820" w:rsidRPr="007B1175">
              <w:rPr>
                <w:rFonts w:cs="Calibri"/>
              </w:rPr>
              <w:t xml:space="preserve"> </w:t>
            </w:r>
            <w:r w:rsidR="00DA0078" w:rsidRPr="007B1175">
              <w:rPr>
                <w:rFonts w:cs="Calibri"/>
              </w:rPr>
              <w:t>For each deployment this threshold and any associated risks</w:t>
            </w:r>
            <w:r w:rsidR="005A3D9B" w:rsidRPr="007B1175">
              <w:rPr>
                <w:rFonts w:cs="Calibri"/>
              </w:rPr>
              <w:t xml:space="preserve"> </w:t>
            </w:r>
            <w:r w:rsidR="00DA0078" w:rsidRPr="007B1175">
              <w:rPr>
                <w:rFonts w:cs="Calibri"/>
              </w:rPr>
              <w:t xml:space="preserve">will be captured in the AO form. </w:t>
            </w:r>
            <w:r w:rsidR="004677F7" w:rsidRPr="007B1175">
              <w:rPr>
                <w:rFonts w:cs="Calibri"/>
              </w:rPr>
              <w:t xml:space="preserve"> </w:t>
            </w:r>
          </w:p>
          <w:p w14:paraId="6E3BDC67" w14:textId="790862E3" w:rsidR="008B1367" w:rsidRPr="007B1175" w:rsidRDefault="00DA0078" w:rsidP="00F24EBB">
            <w:pPr>
              <w:rPr>
                <w:rFonts w:cs="Calibri"/>
              </w:rPr>
            </w:pPr>
            <w:r w:rsidRPr="007B1175">
              <w:rPr>
                <w:rFonts w:cs="Calibri"/>
              </w:rPr>
              <w:t xml:space="preserve">Prior to </w:t>
            </w:r>
            <w:r w:rsidR="005A3D9B" w:rsidRPr="007B1175">
              <w:rPr>
                <w:rFonts w:cs="Calibri"/>
              </w:rPr>
              <w:t xml:space="preserve">any intervention, manual reviews by officers/staff will take place, in line with the standard operating </w:t>
            </w:r>
            <w:r w:rsidR="006B325A">
              <w:rPr>
                <w:rFonts w:cs="Calibri"/>
              </w:rPr>
              <w:t>procedures</w:t>
            </w:r>
            <w:r w:rsidR="005A3D9B" w:rsidRPr="007B1175">
              <w:rPr>
                <w:rFonts w:cs="Calibri"/>
              </w:rPr>
              <w:t xml:space="preserve">. </w:t>
            </w:r>
            <w:r w:rsidR="004677F7" w:rsidRPr="007B1175">
              <w:rPr>
                <w:rFonts w:cs="Calibri"/>
              </w:rPr>
              <w:t xml:space="preserve"> </w:t>
            </w:r>
          </w:p>
        </w:tc>
        <w:tc>
          <w:tcPr>
            <w:tcW w:w="1800" w:type="dxa"/>
          </w:tcPr>
          <w:p w14:paraId="09835195" w14:textId="2DB9A4C0" w:rsidR="008B1367" w:rsidRPr="00F57575" w:rsidRDefault="00486A4A" w:rsidP="00886DD0">
            <w:pPr>
              <w:rPr>
                <w:rFonts w:cs="Calibri"/>
              </w:rPr>
            </w:pPr>
            <w:r>
              <w:rPr>
                <w:rFonts w:cs="Calibri"/>
              </w:rPr>
              <w:t>Reduced</w:t>
            </w:r>
          </w:p>
        </w:tc>
        <w:tc>
          <w:tcPr>
            <w:tcW w:w="1679" w:type="dxa"/>
          </w:tcPr>
          <w:p w14:paraId="0DDD85D7" w14:textId="75B5306A" w:rsidR="008B1367" w:rsidRPr="00F57575" w:rsidRDefault="00486A4A" w:rsidP="00886DD0">
            <w:pPr>
              <w:rPr>
                <w:rFonts w:cs="Calibri"/>
              </w:rPr>
            </w:pPr>
            <w:r>
              <w:rPr>
                <w:rFonts w:cs="Calibri"/>
              </w:rPr>
              <w:t>L</w:t>
            </w:r>
          </w:p>
        </w:tc>
      </w:tr>
      <w:tr w:rsidR="0003624E" w:rsidRPr="00741F82" w14:paraId="7874959F" w14:textId="77777777" w:rsidTr="00B0220F">
        <w:tc>
          <w:tcPr>
            <w:tcW w:w="5427" w:type="dxa"/>
          </w:tcPr>
          <w:p w14:paraId="5F33F160" w14:textId="77777777" w:rsidR="008749AF" w:rsidRPr="00D25935" w:rsidRDefault="008749AF" w:rsidP="00886DD0">
            <w:r w:rsidRPr="00D25935">
              <w:t xml:space="preserve">There is a risk </w:t>
            </w:r>
            <w:r w:rsidR="00680F52" w:rsidRPr="00D25935">
              <w:t>officers/staff will not identify an incorrect alert</w:t>
            </w:r>
            <w:r w:rsidR="00885646" w:rsidRPr="00D25935">
              <w:t xml:space="preserve"> and </w:t>
            </w:r>
            <w:r w:rsidR="00511B88" w:rsidRPr="00D25935">
              <w:t xml:space="preserve">approach/ </w:t>
            </w:r>
            <w:r w:rsidR="00885646" w:rsidRPr="00D25935">
              <w:t xml:space="preserve">disclosure personal data to the incorrect </w:t>
            </w:r>
            <w:r w:rsidR="00511B88" w:rsidRPr="00D25935">
              <w:t xml:space="preserve">Individual. </w:t>
            </w:r>
          </w:p>
          <w:p w14:paraId="29B7A836" w14:textId="751C5A24" w:rsidR="00504B52" w:rsidRPr="00D25935" w:rsidRDefault="00504B52" w:rsidP="00886DD0">
            <w:pPr>
              <w:rPr>
                <w:rFonts w:cs="Calibri"/>
              </w:rPr>
            </w:pPr>
          </w:p>
        </w:tc>
        <w:tc>
          <w:tcPr>
            <w:tcW w:w="1260" w:type="dxa"/>
          </w:tcPr>
          <w:p w14:paraId="05BCEA66" w14:textId="5ED2FD04" w:rsidR="0003624E" w:rsidRPr="00D25935" w:rsidRDefault="00C45451" w:rsidP="00886DD0">
            <w:pPr>
              <w:rPr>
                <w:rFonts w:cs="Calibri"/>
              </w:rPr>
            </w:pPr>
            <w:r w:rsidRPr="00D25935">
              <w:rPr>
                <w:rFonts w:cs="Calibri"/>
              </w:rPr>
              <w:t>1</w:t>
            </w:r>
          </w:p>
        </w:tc>
        <w:tc>
          <w:tcPr>
            <w:tcW w:w="1260" w:type="dxa"/>
          </w:tcPr>
          <w:p w14:paraId="3B79092C" w14:textId="7CD1E4B8" w:rsidR="0003624E" w:rsidRPr="00D25935" w:rsidRDefault="00C45451" w:rsidP="00886DD0">
            <w:pPr>
              <w:rPr>
                <w:rFonts w:cs="Calibri"/>
              </w:rPr>
            </w:pPr>
            <w:r w:rsidRPr="00D25935">
              <w:rPr>
                <w:rFonts w:cs="Calibri"/>
              </w:rPr>
              <w:t>2</w:t>
            </w:r>
          </w:p>
        </w:tc>
        <w:tc>
          <w:tcPr>
            <w:tcW w:w="1260" w:type="dxa"/>
          </w:tcPr>
          <w:p w14:paraId="2D61A6B7" w14:textId="5F415B64" w:rsidR="0003624E" w:rsidRPr="00D25935" w:rsidRDefault="00C45451" w:rsidP="00886DD0">
            <w:pPr>
              <w:rPr>
                <w:rFonts w:cs="Calibri"/>
              </w:rPr>
            </w:pPr>
            <w:r w:rsidRPr="00D25935">
              <w:rPr>
                <w:rFonts w:cs="Calibri"/>
              </w:rPr>
              <w:t>L</w:t>
            </w:r>
          </w:p>
        </w:tc>
        <w:tc>
          <w:tcPr>
            <w:tcW w:w="2340" w:type="dxa"/>
          </w:tcPr>
          <w:p w14:paraId="0A3332E6" w14:textId="77D3E3AB" w:rsidR="002D1886" w:rsidRPr="00751ECD" w:rsidRDefault="002D1886" w:rsidP="002D1886">
            <w:r w:rsidRPr="00751ECD">
              <w:t xml:space="preserve">The LFR Operator will not solely rely on the generation of an Alert to confirm the identity of the Subject. </w:t>
            </w:r>
            <w:r w:rsidR="0032184D" w:rsidRPr="00751ECD">
              <w:t xml:space="preserve">The alert will assist </w:t>
            </w:r>
            <w:r w:rsidR="000C77EB" w:rsidRPr="00751ECD">
              <w:t>in standard policing tactics</w:t>
            </w:r>
            <w:r w:rsidR="00674FC3" w:rsidRPr="00751ECD">
              <w:t xml:space="preserve">. </w:t>
            </w:r>
            <w:r w:rsidR="0086213B" w:rsidRPr="00751ECD">
              <w:t xml:space="preserve">If an Individual is approached after assessment this </w:t>
            </w:r>
            <w:r w:rsidR="0086213B" w:rsidRPr="00AB38AE">
              <w:t xml:space="preserve">will be done in line with the </w:t>
            </w:r>
            <w:r w:rsidR="00E66C88" w:rsidRPr="00AB38AE">
              <w:t>LFR Procedures</w:t>
            </w:r>
            <w:r w:rsidR="0086213B" w:rsidRPr="00AB38AE">
              <w:t xml:space="preserve"> </w:t>
            </w:r>
            <w:r w:rsidR="00FB047F" w:rsidRPr="00AB38AE">
              <w:t xml:space="preserve">and usual practices. Officers/ Staff </w:t>
            </w:r>
            <w:r w:rsidR="00FB047F" w:rsidRPr="00751ECD">
              <w:lastRenderedPageBreak/>
              <w:t xml:space="preserve">are trained </w:t>
            </w:r>
            <w:r w:rsidR="00751ECD" w:rsidRPr="00751ECD">
              <w:t>and aware not to disclose excessive information.</w:t>
            </w:r>
          </w:p>
          <w:p w14:paraId="16458A22" w14:textId="77777777" w:rsidR="0003624E" w:rsidRPr="001F42C3" w:rsidRDefault="0003624E" w:rsidP="00674FC3">
            <w:pPr>
              <w:rPr>
                <w:rFonts w:cs="Calibri"/>
                <w:highlight w:val="yellow"/>
              </w:rPr>
            </w:pPr>
          </w:p>
        </w:tc>
        <w:tc>
          <w:tcPr>
            <w:tcW w:w="1800" w:type="dxa"/>
          </w:tcPr>
          <w:p w14:paraId="04D0F10E" w14:textId="798BC98D" w:rsidR="0003624E" w:rsidRDefault="00C45451" w:rsidP="00886DD0">
            <w:pPr>
              <w:rPr>
                <w:rFonts w:cs="Calibri"/>
              </w:rPr>
            </w:pPr>
            <w:r>
              <w:rPr>
                <w:rFonts w:cs="Calibri"/>
              </w:rPr>
              <w:lastRenderedPageBreak/>
              <w:t>Reduced</w:t>
            </w:r>
          </w:p>
        </w:tc>
        <w:tc>
          <w:tcPr>
            <w:tcW w:w="1679" w:type="dxa"/>
          </w:tcPr>
          <w:p w14:paraId="5EBC4A20" w14:textId="02C031E5" w:rsidR="0003624E" w:rsidRDefault="00C45451" w:rsidP="00886DD0">
            <w:pPr>
              <w:rPr>
                <w:rFonts w:cs="Calibri"/>
              </w:rPr>
            </w:pPr>
            <w:r>
              <w:rPr>
                <w:rFonts w:cs="Calibri"/>
              </w:rPr>
              <w:t>L</w:t>
            </w:r>
          </w:p>
        </w:tc>
      </w:tr>
      <w:tr w:rsidR="00741F82" w:rsidRPr="00741F82" w14:paraId="287FD913" w14:textId="77777777" w:rsidTr="00B0220F">
        <w:tc>
          <w:tcPr>
            <w:tcW w:w="5427" w:type="dxa"/>
          </w:tcPr>
          <w:p w14:paraId="51B3AC6D" w14:textId="356C3275" w:rsidR="008B1367" w:rsidRPr="00F57575" w:rsidRDefault="00F6181D" w:rsidP="00886DD0">
            <w:pPr>
              <w:rPr>
                <w:rFonts w:cs="Calibri"/>
              </w:rPr>
            </w:pPr>
            <w:r>
              <w:t>There is a risk Individuals are not aware of the processing or how they can action their rights</w:t>
            </w:r>
            <w:r w:rsidR="00447103">
              <w:t xml:space="preserve">. </w:t>
            </w:r>
            <w:r w:rsidR="004803B1">
              <w:t xml:space="preserve"> </w:t>
            </w:r>
          </w:p>
        </w:tc>
        <w:tc>
          <w:tcPr>
            <w:tcW w:w="1260" w:type="dxa"/>
          </w:tcPr>
          <w:p w14:paraId="74EAA943" w14:textId="0F797ABC" w:rsidR="008B1367" w:rsidRPr="00F57575" w:rsidRDefault="00C45451" w:rsidP="00886DD0">
            <w:pPr>
              <w:rPr>
                <w:rFonts w:cs="Calibri"/>
              </w:rPr>
            </w:pPr>
            <w:r>
              <w:rPr>
                <w:rFonts w:cs="Calibri"/>
              </w:rPr>
              <w:t>2</w:t>
            </w:r>
          </w:p>
        </w:tc>
        <w:tc>
          <w:tcPr>
            <w:tcW w:w="1260" w:type="dxa"/>
          </w:tcPr>
          <w:p w14:paraId="696C5D1C" w14:textId="406CB94D" w:rsidR="008B1367" w:rsidRPr="00F57575" w:rsidRDefault="00AF32F2" w:rsidP="00886DD0">
            <w:pPr>
              <w:rPr>
                <w:rFonts w:cs="Calibri"/>
              </w:rPr>
            </w:pPr>
            <w:r>
              <w:rPr>
                <w:rFonts w:cs="Calibri"/>
              </w:rPr>
              <w:t>2</w:t>
            </w:r>
          </w:p>
        </w:tc>
        <w:tc>
          <w:tcPr>
            <w:tcW w:w="1260" w:type="dxa"/>
          </w:tcPr>
          <w:p w14:paraId="7D3CD90E" w14:textId="72251B4F" w:rsidR="008B1367" w:rsidRPr="00F57575" w:rsidRDefault="00AF32F2" w:rsidP="00886DD0">
            <w:pPr>
              <w:rPr>
                <w:rFonts w:cs="Calibri"/>
              </w:rPr>
            </w:pPr>
            <w:r>
              <w:rPr>
                <w:rFonts w:cs="Calibri"/>
              </w:rPr>
              <w:t>M</w:t>
            </w:r>
          </w:p>
        </w:tc>
        <w:tc>
          <w:tcPr>
            <w:tcW w:w="2340" w:type="dxa"/>
          </w:tcPr>
          <w:p w14:paraId="225FDEC8" w14:textId="4CB34D01" w:rsidR="008B1367" w:rsidRPr="00F57575" w:rsidRDefault="00D632CF" w:rsidP="00886DD0">
            <w:pPr>
              <w:rPr>
                <w:rFonts w:cs="Calibri"/>
              </w:rPr>
            </w:pPr>
            <w:r>
              <w:t>A communications strategy will be in place prior to any deployment to ensure that all available means of communicating the fact that a deployment will/is taking place via various channels</w:t>
            </w:r>
            <w:r w:rsidR="0097295F">
              <w:t xml:space="preserve">. Officers will be positioned in the LFR area with flyers which </w:t>
            </w:r>
            <w:r w:rsidR="007342A3">
              <w:t>will include</w:t>
            </w:r>
            <w:r w:rsidR="00A25219">
              <w:t xml:space="preserve"> direction to our Privacy </w:t>
            </w:r>
            <w:r w:rsidR="00DF4CB9" w:rsidRPr="00AB38AE">
              <w:t>Policies</w:t>
            </w:r>
            <w:r w:rsidR="00A25219" w:rsidRPr="00AB38AE">
              <w:t xml:space="preserve"> on the force website. </w:t>
            </w:r>
            <w:r w:rsidR="002D0928" w:rsidRPr="00AB38AE">
              <w:t xml:space="preserve">This requirement is covered in the standard operating </w:t>
            </w:r>
            <w:r w:rsidR="006B325A" w:rsidRPr="00AB38AE">
              <w:t>procedures</w:t>
            </w:r>
            <w:r w:rsidR="002D0928" w:rsidRPr="00AB38AE">
              <w:t xml:space="preserve">. </w:t>
            </w:r>
          </w:p>
        </w:tc>
        <w:tc>
          <w:tcPr>
            <w:tcW w:w="1800" w:type="dxa"/>
          </w:tcPr>
          <w:p w14:paraId="52F25953" w14:textId="3688C3E8" w:rsidR="008B1367" w:rsidRPr="00F57575" w:rsidRDefault="00AF32F2" w:rsidP="00886DD0">
            <w:pPr>
              <w:rPr>
                <w:rFonts w:cs="Calibri"/>
              </w:rPr>
            </w:pPr>
            <w:r>
              <w:rPr>
                <w:rFonts w:cs="Calibri"/>
              </w:rPr>
              <w:t>Reduced</w:t>
            </w:r>
          </w:p>
        </w:tc>
        <w:tc>
          <w:tcPr>
            <w:tcW w:w="1679" w:type="dxa"/>
          </w:tcPr>
          <w:p w14:paraId="3659A79C" w14:textId="54873842" w:rsidR="008B1367" w:rsidRPr="00F57575" w:rsidRDefault="00AF32F2" w:rsidP="00886DD0">
            <w:pPr>
              <w:rPr>
                <w:rFonts w:cs="Calibri"/>
              </w:rPr>
            </w:pPr>
            <w:r>
              <w:rPr>
                <w:rFonts w:cs="Calibri"/>
              </w:rPr>
              <w:t>L</w:t>
            </w:r>
          </w:p>
        </w:tc>
      </w:tr>
      <w:tr w:rsidR="00741F82" w:rsidRPr="00741F82" w14:paraId="2B6EA15F" w14:textId="77777777" w:rsidTr="00B0220F">
        <w:tc>
          <w:tcPr>
            <w:tcW w:w="5427" w:type="dxa"/>
          </w:tcPr>
          <w:p w14:paraId="4BB779BB" w14:textId="63DEE19A" w:rsidR="008B1367" w:rsidRPr="00F57575" w:rsidRDefault="00442D55" w:rsidP="00886DD0">
            <w:pPr>
              <w:rPr>
                <w:rFonts w:cs="Calibri"/>
              </w:rPr>
            </w:pPr>
            <w:r>
              <w:t>T</w:t>
            </w:r>
            <w:r w:rsidR="004708FE">
              <w:t xml:space="preserve">here is a risk that deployments may limit the right to privacy or deter members of the public from exercising their right to freedom of assembly and freedom of expression </w:t>
            </w:r>
            <w:r w:rsidR="00E95A8E">
              <w:t>under</w:t>
            </w:r>
            <w:r w:rsidR="004708FE">
              <w:t xml:space="preserve"> the Human Rights Act</w:t>
            </w:r>
            <w:r w:rsidR="00C748DA">
              <w:t xml:space="preserve">. </w:t>
            </w:r>
          </w:p>
        </w:tc>
        <w:tc>
          <w:tcPr>
            <w:tcW w:w="1260" w:type="dxa"/>
          </w:tcPr>
          <w:p w14:paraId="58C5CDE1" w14:textId="15CAD1BC" w:rsidR="008B1367" w:rsidRPr="00F57575" w:rsidRDefault="00410E63" w:rsidP="00886DD0">
            <w:pPr>
              <w:rPr>
                <w:rFonts w:cs="Calibri"/>
              </w:rPr>
            </w:pPr>
            <w:r>
              <w:rPr>
                <w:rFonts w:cs="Calibri"/>
              </w:rPr>
              <w:t>2</w:t>
            </w:r>
          </w:p>
        </w:tc>
        <w:tc>
          <w:tcPr>
            <w:tcW w:w="1260" w:type="dxa"/>
          </w:tcPr>
          <w:p w14:paraId="37780D80" w14:textId="55B36B0B" w:rsidR="008B1367" w:rsidRPr="00F57575" w:rsidRDefault="00410E63" w:rsidP="00886DD0">
            <w:pPr>
              <w:rPr>
                <w:rFonts w:cs="Calibri"/>
              </w:rPr>
            </w:pPr>
            <w:r>
              <w:rPr>
                <w:rFonts w:cs="Calibri"/>
              </w:rPr>
              <w:t>3</w:t>
            </w:r>
          </w:p>
        </w:tc>
        <w:tc>
          <w:tcPr>
            <w:tcW w:w="1260" w:type="dxa"/>
          </w:tcPr>
          <w:p w14:paraId="13AABC66" w14:textId="2CFAB477" w:rsidR="008B1367" w:rsidRPr="00F57575" w:rsidRDefault="00410E63" w:rsidP="00886DD0">
            <w:pPr>
              <w:rPr>
                <w:rFonts w:cs="Calibri"/>
              </w:rPr>
            </w:pPr>
            <w:r>
              <w:rPr>
                <w:rFonts w:cs="Calibri"/>
              </w:rPr>
              <w:t>M</w:t>
            </w:r>
          </w:p>
        </w:tc>
        <w:tc>
          <w:tcPr>
            <w:tcW w:w="2340" w:type="dxa"/>
          </w:tcPr>
          <w:p w14:paraId="180A40D1" w14:textId="1C362CBC" w:rsidR="008B1367" w:rsidRPr="00F57575" w:rsidRDefault="00647DE0" w:rsidP="00886DD0">
            <w:pPr>
              <w:rPr>
                <w:rFonts w:cs="Calibri"/>
              </w:rPr>
            </w:pPr>
            <w:r>
              <w:t>The assessment prior to any deployment of LFR will determine whether interference with these rights is necessary, proportionate, and lawful and whether there are less intrusive methods which could be employed. Full, robust justification will be documented prior to any deployment</w:t>
            </w:r>
          </w:p>
        </w:tc>
        <w:tc>
          <w:tcPr>
            <w:tcW w:w="1800" w:type="dxa"/>
          </w:tcPr>
          <w:p w14:paraId="5C654866" w14:textId="039DCF15" w:rsidR="008B1367" w:rsidRPr="00F57575" w:rsidRDefault="0003305A" w:rsidP="00886DD0">
            <w:pPr>
              <w:rPr>
                <w:rFonts w:cs="Calibri"/>
              </w:rPr>
            </w:pPr>
            <w:r>
              <w:rPr>
                <w:rFonts w:cs="Calibri"/>
              </w:rPr>
              <w:t>Reduced</w:t>
            </w:r>
          </w:p>
        </w:tc>
        <w:tc>
          <w:tcPr>
            <w:tcW w:w="1679" w:type="dxa"/>
          </w:tcPr>
          <w:p w14:paraId="34974CEB" w14:textId="13F1376A" w:rsidR="008B1367" w:rsidRPr="00F57575" w:rsidRDefault="0003305A" w:rsidP="00886DD0">
            <w:pPr>
              <w:rPr>
                <w:rFonts w:cs="Calibri"/>
              </w:rPr>
            </w:pPr>
            <w:r>
              <w:rPr>
                <w:rFonts w:cs="Calibri"/>
              </w:rPr>
              <w:t>L</w:t>
            </w:r>
          </w:p>
        </w:tc>
      </w:tr>
      <w:tr w:rsidR="004301DA" w:rsidRPr="004301DA" w14:paraId="593B6F54" w14:textId="77777777" w:rsidTr="00B0220F">
        <w:tc>
          <w:tcPr>
            <w:tcW w:w="5427" w:type="dxa"/>
          </w:tcPr>
          <w:p w14:paraId="4E3196B9" w14:textId="2E682176" w:rsidR="004301DA" w:rsidRPr="00F57575" w:rsidRDefault="004708FE" w:rsidP="00886DD0">
            <w:pPr>
              <w:rPr>
                <w:rFonts w:cs="Calibri"/>
              </w:rPr>
            </w:pPr>
            <w:r>
              <w:t>There is a risk that there may be an excessive number of images included in a watchlist for a deployment</w:t>
            </w:r>
          </w:p>
        </w:tc>
        <w:tc>
          <w:tcPr>
            <w:tcW w:w="1260" w:type="dxa"/>
          </w:tcPr>
          <w:p w14:paraId="5F700F8C" w14:textId="7B3E935E" w:rsidR="004301DA" w:rsidRPr="00F57575" w:rsidRDefault="0003305A" w:rsidP="00886DD0">
            <w:pPr>
              <w:rPr>
                <w:rFonts w:cs="Calibri"/>
              </w:rPr>
            </w:pPr>
            <w:r>
              <w:rPr>
                <w:rFonts w:cs="Calibri"/>
              </w:rPr>
              <w:t>1</w:t>
            </w:r>
          </w:p>
        </w:tc>
        <w:tc>
          <w:tcPr>
            <w:tcW w:w="1260" w:type="dxa"/>
          </w:tcPr>
          <w:p w14:paraId="69114D9E" w14:textId="1DCF2C95" w:rsidR="004301DA" w:rsidRPr="00F57575" w:rsidRDefault="0003305A" w:rsidP="00886DD0">
            <w:pPr>
              <w:rPr>
                <w:rFonts w:cs="Calibri"/>
              </w:rPr>
            </w:pPr>
            <w:r>
              <w:rPr>
                <w:rFonts w:cs="Calibri"/>
              </w:rPr>
              <w:t>2</w:t>
            </w:r>
          </w:p>
        </w:tc>
        <w:tc>
          <w:tcPr>
            <w:tcW w:w="1260" w:type="dxa"/>
          </w:tcPr>
          <w:p w14:paraId="57DB857B" w14:textId="5C9FD270" w:rsidR="004301DA" w:rsidRPr="00F57575" w:rsidRDefault="00BA2EFE" w:rsidP="00886DD0">
            <w:pPr>
              <w:rPr>
                <w:rFonts w:cs="Calibri"/>
              </w:rPr>
            </w:pPr>
            <w:r>
              <w:rPr>
                <w:rFonts w:cs="Calibri"/>
              </w:rPr>
              <w:t>L</w:t>
            </w:r>
          </w:p>
        </w:tc>
        <w:tc>
          <w:tcPr>
            <w:tcW w:w="2340" w:type="dxa"/>
          </w:tcPr>
          <w:p w14:paraId="1B9CACC8" w14:textId="33C0D5A7" w:rsidR="004301DA" w:rsidRPr="00F57575" w:rsidRDefault="002C3270" w:rsidP="00886DD0">
            <w:pPr>
              <w:rPr>
                <w:rFonts w:cs="Calibri"/>
              </w:rPr>
            </w:pPr>
            <w:r>
              <w:t xml:space="preserve">The assessment prior to any deployment will </w:t>
            </w:r>
            <w:r>
              <w:lastRenderedPageBreak/>
              <w:t>include the requirements and justification of the inclusion of images in the Watchlist to ensure that the strict necessity threshold is met and there is a reasonable expectation that those individuals will be in the vicinity of the deployment of LFR. Watchlists will be limited in size and will include accurate, verifiable images lawfully held or obtained by the police for a law enforcement purpose at the time of use</w:t>
            </w:r>
            <w:r w:rsidRPr="004F2558">
              <w:t>.</w:t>
            </w:r>
            <w:r w:rsidR="003F6772" w:rsidRPr="004F2558">
              <w:t xml:space="preserve"> </w:t>
            </w:r>
            <w:r w:rsidR="000E5189" w:rsidRPr="004F2558">
              <w:t xml:space="preserve">This assessment and process is covered in the AO form. </w:t>
            </w:r>
          </w:p>
        </w:tc>
        <w:tc>
          <w:tcPr>
            <w:tcW w:w="1800" w:type="dxa"/>
          </w:tcPr>
          <w:p w14:paraId="649D3A1D" w14:textId="68AA80D5" w:rsidR="004301DA" w:rsidRPr="00F57575" w:rsidRDefault="00BA2EFE" w:rsidP="00886DD0">
            <w:pPr>
              <w:rPr>
                <w:rFonts w:cs="Calibri"/>
              </w:rPr>
            </w:pPr>
            <w:r>
              <w:rPr>
                <w:rFonts w:cs="Calibri"/>
              </w:rPr>
              <w:lastRenderedPageBreak/>
              <w:t>Reduced</w:t>
            </w:r>
          </w:p>
        </w:tc>
        <w:tc>
          <w:tcPr>
            <w:tcW w:w="1679" w:type="dxa"/>
          </w:tcPr>
          <w:p w14:paraId="7ECB52FB" w14:textId="30456C60" w:rsidR="004301DA" w:rsidRPr="00F57575" w:rsidRDefault="00BA2EFE" w:rsidP="00886DD0">
            <w:pPr>
              <w:rPr>
                <w:rFonts w:cs="Calibri"/>
              </w:rPr>
            </w:pPr>
            <w:r>
              <w:rPr>
                <w:rFonts w:cs="Calibri"/>
              </w:rPr>
              <w:t>L</w:t>
            </w:r>
          </w:p>
        </w:tc>
      </w:tr>
      <w:tr w:rsidR="0079590C" w:rsidRPr="004301DA" w14:paraId="023513A1" w14:textId="77777777" w:rsidTr="00B0220F">
        <w:tc>
          <w:tcPr>
            <w:tcW w:w="5427" w:type="dxa"/>
          </w:tcPr>
          <w:p w14:paraId="582AC500" w14:textId="2453A4D2" w:rsidR="0079590C" w:rsidRPr="004301DA" w:rsidRDefault="004708FE" w:rsidP="00886DD0">
            <w:pPr>
              <w:rPr>
                <w:rFonts w:cs="Calibri"/>
              </w:rPr>
            </w:pPr>
            <w:r w:rsidRPr="001E55F7">
              <w:t>As a result of limited availability of images for testing the software there is</w:t>
            </w:r>
            <w:r w:rsidR="00BD7D91" w:rsidRPr="001E55F7">
              <w:t xml:space="preserve"> a risk that bias may not</w:t>
            </w:r>
            <w:r w:rsidR="00CA2E6B">
              <w:t xml:space="preserve"> be</w:t>
            </w:r>
            <w:r w:rsidR="00BD7D91" w:rsidRPr="001E55F7">
              <w:t xml:space="preserve"> eliminated in the algorithm resulting in a disproportionate number of individuals with protected characteristics being identified in False Alerts leading to potential legal challenge, financial claims and increase in complaints.</w:t>
            </w:r>
          </w:p>
        </w:tc>
        <w:tc>
          <w:tcPr>
            <w:tcW w:w="1260" w:type="dxa"/>
          </w:tcPr>
          <w:p w14:paraId="7BD488E2" w14:textId="02C83021" w:rsidR="0079590C" w:rsidRPr="004301DA" w:rsidRDefault="00B9329A" w:rsidP="00F57575">
            <w:pPr>
              <w:rPr>
                <w:rFonts w:cs="Calibri"/>
              </w:rPr>
            </w:pPr>
            <w:r>
              <w:rPr>
                <w:rFonts w:cs="Calibri"/>
              </w:rPr>
              <w:t>2</w:t>
            </w:r>
          </w:p>
        </w:tc>
        <w:tc>
          <w:tcPr>
            <w:tcW w:w="1260" w:type="dxa"/>
          </w:tcPr>
          <w:p w14:paraId="239437EB" w14:textId="508380C0" w:rsidR="0079590C" w:rsidRPr="004301DA" w:rsidRDefault="00B9329A" w:rsidP="00886DD0">
            <w:pPr>
              <w:rPr>
                <w:rFonts w:cs="Calibri"/>
              </w:rPr>
            </w:pPr>
            <w:r>
              <w:rPr>
                <w:rFonts w:cs="Calibri"/>
              </w:rPr>
              <w:t>4</w:t>
            </w:r>
          </w:p>
        </w:tc>
        <w:tc>
          <w:tcPr>
            <w:tcW w:w="1260" w:type="dxa"/>
          </w:tcPr>
          <w:p w14:paraId="083208EB" w14:textId="62BFFAB4" w:rsidR="0079590C" w:rsidRPr="004301DA" w:rsidRDefault="00280D1C" w:rsidP="00886DD0">
            <w:pPr>
              <w:rPr>
                <w:rFonts w:cs="Calibri"/>
              </w:rPr>
            </w:pPr>
            <w:r>
              <w:rPr>
                <w:rFonts w:cs="Calibri"/>
              </w:rPr>
              <w:t>H</w:t>
            </w:r>
          </w:p>
        </w:tc>
        <w:tc>
          <w:tcPr>
            <w:tcW w:w="2340" w:type="dxa"/>
          </w:tcPr>
          <w:p w14:paraId="028CCAFC" w14:textId="76689EA0" w:rsidR="0079590C" w:rsidRPr="00BC468C" w:rsidRDefault="00FC0465" w:rsidP="00B474B2">
            <w:r>
              <w:t xml:space="preserve">Prior to use of any LFR software </w:t>
            </w:r>
            <w:r w:rsidR="00A845F0">
              <w:t>we will</w:t>
            </w:r>
            <w:r w:rsidRPr="00FC0465">
              <w:t xml:space="preserve"> ensure that any potential bias in the use or development of the technology is identified and rectified as part of the public sector equality duty</w:t>
            </w:r>
            <w:r w:rsidR="00A845F0">
              <w:t>,</w:t>
            </w:r>
            <w:r w:rsidRPr="00FC0465">
              <w:t xml:space="preserve"> through assessment by academic institutions, technology vendors and government opinion</w:t>
            </w:r>
            <w:r w:rsidR="00B474B2">
              <w:t xml:space="preserve">. Full understanding of the </w:t>
            </w:r>
            <w:r w:rsidR="002134AC">
              <w:t>results/ Bias</w:t>
            </w:r>
            <w:r w:rsidR="00B474B2">
              <w:t xml:space="preserve"> use and results of testing must be </w:t>
            </w:r>
            <w:r w:rsidR="00B474B2">
              <w:lastRenderedPageBreak/>
              <w:t xml:space="preserve">in place </w:t>
            </w:r>
            <w:r w:rsidR="00131BBD">
              <w:t>before</w:t>
            </w:r>
            <w:r w:rsidR="00B474B2">
              <w:t xml:space="preserve"> LFR software</w:t>
            </w:r>
            <w:r w:rsidR="00131BBD">
              <w:t xml:space="preserve"> is</w:t>
            </w:r>
            <w:r w:rsidR="00B474B2">
              <w:t xml:space="preserve"> used in force. </w:t>
            </w:r>
            <w:r w:rsidR="00131BBD">
              <w:t>A</w:t>
            </w:r>
            <w:r w:rsidR="00B474B2">
              <w:t>ssociated risks will be captured in the AO form</w:t>
            </w:r>
            <w:r w:rsidR="00BC468C">
              <w:t xml:space="preserve">, in line with </w:t>
            </w:r>
            <w:r w:rsidR="00BC468C" w:rsidRPr="004F2558">
              <w:t>the SOP.</w:t>
            </w:r>
          </w:p>
        </w:tc>
        <w:tc>
          <w:tcPr>
            <w:tcW w:w="1800" w:type="dxa"/>
          </w:tcPr>
          <w:p w14:paraId="6E53CE15" w14:textId="72F5B3FB" w:rsidR="0079590C" w:rsidRPr="004301DA" w:rsidRDefault="00280D1C" w:rsidP="00886DD0">
            <w:pPr>
              <w:rPr>
                <w:rFonts w:cs="Calibri"/>
              </w:rPr>
            </w:pPr>
            <w:r>
              <w:rPr>
                <w:rFonts w:cs="Calibri"/>
              </w:rPr>
              <w:lastRenderedPageBreak/>
              <w:t>Reduced</w:t>
            </w:r>
          </w:p>
        </w:tc>
        <w:tc>
          <w:tcPr>
            <w:tcW w:w="1679" w:type="dxa"/>
          </w:tcPr>
          <w:p w14:paraId="2015DFBD" w14:textId="44E4B93B" w:rsidR="0079590C" w:rsidRPr="004301DA" w:rsidRDefault="00280D1C" w:rsidP="00886DD0">
            <w:pPr>
              <w:rPr>
                <w:rFonts w:cs="Calibri"/>
              </w:rPr>
            </w:pPr>
            <w:r>
              <w:rPr>
                <w:rFonts w:cs="Calibri"/>
              </w:rPr>
              <w:t>M</w:t>
            </w:r>
          </w:p>
        </w:tc>
      </w:tr>
      <w:tr w:rsidR="004440ED" w:rsidRPr="004301DA" w14:paraId="20B5F369" w14:textId="77777777" w:rsidTr="00B0220F">
        <w:tc>
          <w:tcPr>
            <w:tcW w:w="5427" w:type="dxa"/>
          </w:tcPr>
          <w:p w14:paraId="493EC348" w14:textId="1F46DE25" w:rsidR="004440ED" w:rsidRPr="004301DA" w:rsidRDefault="00BD7D91" w:rsidP="00886DD0">
            <w:pPr>
              <w:rPr>
                <w:rFonts w:cs="Calibri"/>
              </w:rPr>
            </w:pPr>
            <w:r>
              <w:t>As a result of the wide-ranging capability of LFR to process large amounts of personal data there is a risk that the processing of personal data may be excessive</w:t>
            </w:r>
          </w:p>
        </w:tc>
        <w:tc>
          <w:tcPr>
            <w:tcW w:w="1260" w:type="dxa"/>
          </w:tcPr>
          <w:p w14:paraId="07D6790E" w14:textId="21D6B4D9" w:rsidR="004440ED" w:rsidRPr="004301DA" w:rsidRDefault="008F7DE0" w:rsidP="00886DD0">
            <w:pPr>
              <w:rPr>
                <w:rFonts w:cs="Calibri"/>
              </w:rPr>
            </w:pPr>
            <w:r>
              <w:rPr>
                <w:rFonts w:cs="Calibri"/>
              </w:rPr>
              <w:t>2</w:t>
            </w:r>
          </w:p>
        </w:tc>
        <w:tc>
          <w:tcPr>
            <w:tcW w:w="1260" w:type="dxa"/>
          </w:tcPr>
          <w:p w14:paraId="49EEB4AC" w14:textId="003D1397" w:rsidR="004440ED" w:rsidRPr="004301DA" w:rsidRDefault="00655B12" w:rsidP="00886DD0">
            <w:pPr>
              <w:rPr>
                <w:rFonts w:cs="Calibri"/>
              </w:rPr>
            </w:pPr>
            <w:r>
              <w:rPr>
                <w:rFonts w:cs="Calibri"/>
              </w:rPr>
              <w:t>2</w:t>
            </w:r>
          </w:p>
        </w:tc>
        <w:tc>
          <w:tcPr>
            <w:tcW w:w="1260" w:type="dxa"/>
          </w:tcPr>
          <w:p w14:paraId="6596193A" w14:textId="6FAD53CD" w:rsidR="004440ED" w:rsidRPr="004301DA" w:rsidRDefault="00665D3D" w:rsidP="00886DD0">
            <w:pPr>
              <w:rPr>
                <w:rFonts w:cs="Calibri"/>
              </w:rPr>
            </w:pPr>
            <w:r>
              <w:rPr>
                <w:rFonts w:cs="Calibri"/>
              </w:rPr>
              <w:t>M</w:t>
            </w:r>
          </w:p>
        </w:tc>
        <w:tc>
          <w:tcPr>
            <w:tcW w:w="2340" w:type="dxa"/>
          </w:tcPr>
          <w:p w14:paraId="4A52B1BE" w14:textId="2FF6CFC5" w:rsidR="004440ED" w:rsidRPr="004301DA" w:rsidRDefault="009F75BE" w:rsidP="00886DD0">
            <w:pPr>
              <w:rPr>
                <w:rFonts w:cs="Calibri"/>
              </w:rPr>
            </w:pPr>
            <w:r>
              <w:t>The assessments prior to a deployment will consider and document why less intrusive methods are not appropriate and justify the use of LFR based on intelligence</w:t>
            </w:r>
            <w:r w:rsidR="009A75A9">
              <w:t xml:space="preserve"> which will be documented in the AO form.</w:t>
            </w:r>
          </w:p>
        </w:tc>
        <w:tc>
          <w:tcPr>
            <w:tcW w:w="1800" w:type="dxa"/>
          </w:tcPr>
          <w:p w14:paraId="6179A089" w14:textId="2355B435" w:rsidR="004440ED" w:rsidRPr="004301DA" w:rsidRDefault="00665D3D" w:rsidP="00886DD0">
            <w:pPr>
              <w:rPr>
                <w:rFonts w:cs="Calibri"/>
              </w:rPr>
            </w:pPr>
            <w:r>
              <w:rPr>
                <w:rFonts w:cs="Calibri"/>
              </w:rPr>
              <w:t>Reduced</w:t>
            </w:r>
          </w:p>
        </w:tc>
        <w:tc>
          <w:tcPr>
            <w:tcW w:w="1679" w:type="dxa"/>
          </w:tcPr>
          <w:p w14:paraId="121091CC" w14:textId="5B4D63FF" w:rsidR="004440ED" w:rsidRPr="004301DA" w:rsidRDefault="004646C3" w:rsidP="00886DD0">
            <w:pPr>
              <w:rPr>
                <w:rFonts w:cs="Calibri"/>
              </w:rPr>
            </w:pPr>
            <w:r>
              <w:rPr>
                <w:rFonts w:cs="Calibri"/>
              </w:rPr>
              <w:t>L</w:t>
            </w:r>
          </w:p>
        </w:tc>
      </w:tr>
      <w:tr w:rsidR="004440ED" w:rsidRPr="004301DA" w14:paraId="07F6D9F5" w14:textId="77777777" w:rsidTr="00B0220F">
        <w:tc>
          <w:tcPr>
            <w:tcW w:w="5427" w:type="dxa"/>
          </w:tcPr>
          <w:p w14:paraId="7F47D4BD" w14:textId="28DA92E6" w:rsidR="004440ED" w:rsidRPr="004301DA" w:rsidRDefault="00AC0F6D" w:rsidP="00886DD0">
            <w:pPr>
              <w:rPr>
                <w:rFonts w:cs="Calibri"/>
              </w:rPr>
            </w:pPr>
            <w:r>
              <w:t>There is a risk that LFR may be deployed during covert surveillance resulting in potential unlawful processing of personal data – potential court cases, loss of opportunity to prosecute, increased complaints, reputation damage and potential regulatory enforcement action.</w:t>
            </w:r>
          </w:p>
        </w:tc>
        <w:tc>
          <w:tcPr>
            <w:tcW w:w="1260" w:type="dxa"/>
          </w:tcPr>
          <w:p w14:paraId="01B94F73" w14:textId="43581D4A" w:rsidR="004440ED" w:rsidRPr="004301DA" w:rsidRDefault="004646C3" w:rsidP="00886DD0">
            <w:pPr>
              <w:rPr>
                <w:rFonts w:cs="Calibri"/>
              </w:rPr>
            </w:pPr>
            <w:r>
              <w:rPr>
                <w:rFonts w:cs="Calibri"/>
              </w:rPr>
              <w:t>1</w:t>
            </w:r>
          </w:p>
        </w:tc>
        <w:tc>
          <w:tcPr>
            <w:tcW w:w="1260" w:type="dxa"/>
          </w:tcPr>
          <w:p w14:paraId="3D299AC3" w14:textId="69B27FBE" w:rsidR="004440ED" w:rsidRPr="004301DA" w:rsidRDefault="002A5329" w:rsidP="00886DD0">
            <w:pPr>
              <w:rPr>
                <w:rFonts w:cs="Calibri"/>
              </w:rPr>
            </w:pPr>
            <w:r>
              <w:rPr>
                <w:rFonts w:cs="Calibri"/>
              </w:rPr>
              <w:t>3</w:t>
            </w:r>
          </w:p>
        </w:tc>
        <w:tc>
          <w:tcPr>
            <w:tcW w:w="1260" w:type="dxa"/>
          </w:tcPr>
          <w:p w14:paraId="0022F639" w14:textId="23143C23" w:rsidR="004440ED" w:rsidRPr="004301DA" w:rsidRDefault="002A5329" w:rsidP="00886DD0">
            <w:pPr>
              <w:rPr>
                <w:rFonts w:cs="Calibri"/>
              </w:rPr>
            </w:pPr>
            <w:r>
              <w:rPr>
                <w:rFonts w:cs="Calibri"/>
              </w:rPr>
              <w:t>L</w:t>
            </w:r>
          </w:p>
        </w:tc>
        <w:tc>
          <w:tcPr>
            <w:tcW w:w="2340" w:type="dxa"/>
          </w:tcPr>
          <w:p w14:paraId="584CA8D8" w14:textId="507D9AE4" w:rsidR="004440ED" w:rsidRPr="004301DA" w:rsidRDefault="00944F82" w:rsidP="00886DD0">
            <w:pPr>
              <w:rPr>
                <w:rFonts w:cs="Calibri"/>
              </w:rPr>
            </w:pPr>
            <w:r>
              <w:t>An additional legislative safeguard is any covert surveillance will require authority under the Regulation of Investigatory Powers Act 2000 as per arrangements for any covert surveillance.</w:t>
            </w:r>
            <w:r w:rsidR="0021508A">
              <w:t xml:space="preserve"> This risk will be picked up in the AO form, prior to any deployments. </w:t>
            </w:r>
          </w:p>
        </w:tc>
        <w:tc>
          <w:tcPr>
            <w:tcW w:w="1800" w:type="dxa"/>
          </w:tcPr>
          <w:p w14:paraId="0FF652E5" w14:textId="6DCC5F0C" w:rsidR="004440ED" w:rsidRPr="004301DA" w:rsidRDefault="002A5329" w:rsidP="00886DD0">
            <w:pPr>
              <w:rPr>
                <w:rFonts w:cs="Calibri"/>
              </w:rPr>
            </w:pPr>
            <w:r>
              <w:rPr>
                <w:rFonts w:cs="Calibri"/>
              </w:rPr>
              <w:t>Reduced</w:t>
            </w:r>
          </w:p>
        </w:tc>
        <w:tc>
          <w:tcPr>
            <w:tcW w:w="1679" w:type="dxa"/>
          </w:tcPr>
          <w:p w14:paraId="77D6D6AE" w14:textId="513885B1" w:rsidR="004440ED" w:rsidRPr="004301DA" w:rsidRDefault="00044095" w:rsidP="00886DD0">
            <w:pPr>
              <w:rPr>
                <w:rFonts w:cs="Calibri"/>
              </w:rPr>
            </w:pPr>
            <w:r>
              <w:rPr>
                <w:rFonts w:cs="Calibri"/>
              </w:rPr>
              <w:t>L</w:t>
            </w:r>
          </w:p>
        </w:tc>
      </w:tr>
      <w:tr w:rsidR="00BD7D91" w:rsidRPr="004301DA" w14:paraId="4D48B359" w14:textId="77777777" w:rsidTr="00B0220F">
        <w:tc>
          <w:tcPr>
            <w:tcW w:w="5427" w:type="dxa"/>
          </w:tcPr>
          <w:p w14:paraId="30040B0D" w14:textId="3964418A" w:rsidR="00BD7D91" w:rsidRDefault="00AC0F6D" w:rsidP="00886DD0">
            <w:pPr>
              <w:rPr>
                <w:rFonts w:cs="Calibri"/>
              </w:rPr>
            </w:pPr>
            <w:r>
              <w:t>Due to the similarity in requirements for LFR there is a risk that each deployment and Watchlist is not subject to a full assessment documenting the rationale for inclusion of images ‘the who’, the scope of the location, duration ‘the where’ and whether the strictly necessary threshold has been met resulting in a risk of unlawful processing and breaches of the Data</w:t>
            </w:r>
            <w:r w:rsidR="00AA1E55">
              <w:t xml:space="preserve"> Protection Act 2018</w:t>
            </w:r>
            <w:r w:rsidR="00DF5B28">
              <w:t xml:space="preserve">. </w:t>
            </w:r>
          </w:p>
        </w:tc>
        <w:tc>
          <w:tcPr>
            <w:tcW w:w="1260" w:type="dxa"/>
          </w:tcPr>
          <w:p w14:paraId="2628D06F" w14:textId="006DC36D" w:rsidR="00BD7D91" w:rsidRDefault="00044095" w:rsidP="00886DD0">
            <w:pPr>
              <w:rPr>
                <w:rFonts w:cs="Calibri"/>
              </w:rPr>
            </w:pPr>
            <w:r>
              <w:rPr>
                <w:rFonts w:cs="Calibri"/>
              </w:rPr>
              <w:t>2</w:t>
            </w:r>
          </w:p>
        </w:tc>
        <w:tc>
          <w:tcPr>
            <w:tcW w:w="1260" w:type="dxa"/>
          </w:tcPr>
          <w:p w14:paraId="06D0FC95" w14:textId="14F75786" w:rsidR="00BD7D91" w:rsidRDefault="00AD163B" w:rsidP="00886DD0">
            <w:pPr>
              <w:rPr>
                <w:rFonts w:cs="Calibri"/>
              </w:rPr>
            </w:pPr>
            <w:r>
              <w:rPr>
                <w:rFonts w:cs="Calibri"/>
              </w:rPr>
              <w:t>3</w:t>
            </w:r>
          </w:p>
        </w:tc>
        <w:tc>
          <w:tcPr>
            <w:tcW w:w="1260" w:type="dxa"/>
          </w:tcPr>
          <w:p w14:paraId="1A7693D5" w14:textId="6FE573DD" w:rsidR="00BD7D91" w:rsidRDefault="00AD163B" w:rsidP="00886DD0">
            <w:pPr>
              <w:rPr>
                <w:rFonts w:cs="Calibri"/>
              </w:rPr>
            </w:pPr>
            <w:r>
              <w:rPr>
                <w:rFonts w:cs="Calibri"/>
              </w:rPr>
              <w:t>M</w:t>
            </w:r>
          </w:p>
        </w:tc>
        <w:tc>
          <w:tcPr>
            <w:tcW w:w="2340" w:type="dxa"/>
          </w:tcPr>
          <w:p w14:paraId="52121297" w14:textId="1BA1478D" w:rsidR="00BD7D91" w:rsidRDefault="00094AAE" w:rsidP="00886DD0">
            <w:pPr>
              <w:rPr>
                <w:rFonts w:cs="Calibri"/>
              </w:rPr>
            </w:pPr>
            <w:r>
              <w:t xml:space="preserve">Cumbria’s LFR </w:t>
            </w:r>
            <w:r w:rsidR="00DF4CB9">
              <w:t>Policies</w:t>
            </w:r>
            <w:r>
              <w:t xml:space="preserve"> requires a suite of documents to be completed and reviewed prior to any deployment of LFR or as soon as possible in urgent cases (e.g major incidents or terrorist attacks). These </w:t>
            </w:r>
            <w:r>
              <w:lastRenderedPageBreak/>
              <w:t>documents require authority to deploy and documents all justification, criteria and detail around necessity, effectiveness, and purpose of deployment to ensure it is targeted; intelligence led and time limited</w:t>
            </w:r>
          </w:p>
        </w:tc>
        <w:tc>
          <w:tcPr>
            <w:tcW w:w="1800" w:type="dxa"/>
          </w:tcPr>
          <w:p w14:paraId="1A601E3F" w14:textId="78688C71" w:rsidR="00BD7D91" w:rsidRDefault="00AD163B" w:rsidP="00886DD0">
            <w:pPr>
              <w:rPr>
                <w:rFonts w:cs="Calibri"/>
              </w:rPr>
            </w:pPr>
            <w:r>
              <w:rPr>
                <w:rFonts w:cs="Calibri"/>
              </w:rPr>
              <w:lastRenderedPageBreak/>
              <w:t>Reduced</w:t>
            </w:r>
          </w:p>
        </w:tc>
        <w:tc>
          <w:tcPr>
            <w:tcW w:w="1679" w:type="dxa"/>
          </w:tcPr>
          <w:p w14:paraId="7475263C" w14:textId="5DE0CDA6" w:rsidR="00BD7D91" w:rsidRDefault="00AD163B" w:rsidP="00886DD0">
            <w:pPr>
              <w:rPr>
                <w:rFonts w:cs="Calibri"/>
              </w:rPr>
            </w:pPr>
            <w:r>
              <w:rPr>
                <w:rFonts w:cs="Calibri"/>
              </w:rPr>
              <w:t>L</w:t>
            </w:r>
          </w:p>
        </w:tc>
      </w:tr>
      <w:tr w:rsidR="00BD7D91" w:rsidRPr="004301DA" w14:paraId="27EAA27C" w14:textId="77777777" w:rsidTr="00B0220F">
        <w:tc>
          <w:tcPr>
            <w:tcW w:w="5427" w:type="dxa"/>
          </w:tcPr>
          <w:p w14:paraId="73362155" w14:textId="23D79909" w:rsidR="00BD7D91" w:rsidRDefault="00DF5B28" w:rsidP="00AA1E55">
            <w:pPr>
              <w:rPr>
                <w:rFonts w:cs="Calibri"/>
              </w:rPr>
            </w:pPr>
            <w:r>
              <w:t>T</w:t>
            </w:r>
            <w:r w:rsidR="00AA1E55">
              <w:t xml:space="preserve">here is a risk that Watchlists may be compiled using custody images which should have been deleted from police systems in line with established retention and deletion </w:t>
            </w:r>
            <w:r w:rsidR="00DF4CB9">
              <w:t>procedure’</w:t>
            </w:r>
            <w:r w:rsidR="00AA1E55">
              <w:t>s or from images of uncertain provenance where accuracy may be an issue (e.g. sourced from social media) there is a risk that these may lead to an unjustified engagement and potentially cause unwarranted and unjustified damage and distress to individuals</w:t>
            </w:r>
          </w:p>
        </w:tc>
        <w:tc>
          <w:tcPr>
            <w:tcW w:w="1260" w:type="dxa"/>
          </w:tcPr>
          <w:p w14:paraId="7EA99CDB" w14:textId="73193A0A" w:rsidR="00BD7D91" w:rsidRDefault="001344A3" w:rsidP="00886DD0">
            <w:pPr>
              <w:rPr>
                <w:rFonts w:cs="Calibri"/>
              </w:rPr>
            </w:pPr>
            <w:r>
              <w:rPr>
                <w:rFonts w:cs="Calibri"/>
              </w:rPr>
              <w:t>2</w:t>
            </w:r>
          </w:p>
        </w:tc>
        <w:tc>
          <w:tcPr>
            <w:tcW w:w="1260" w:type="dxa"/>
          </w:tcPr>
          <w:p w14:paraId="4BF37BD0" w14:textId="774381C4" w:rsidR="00BD7D91" w:rsidRDefault="00E9593B" w:rsidP="00886DD0">
            <w:pPr>
              <w:rPr>
                <w:rFonts w:cs="Calibri"/>
              </w:rPr>
            </w:pPr>
            <w:r>
              <w:rPr>
                <w:rFonts w:cs="Calibri"/>
              </w:rPr>
              <w:t>3</w:t>
            </w:r>
          </w:p>
        </w:tc>
        <w:tc>
          <w:tcPr>
            <w:tcW w:w="1260" w:type="dxa"/>
          </w:tcPr>
          <w:p w14:paraId="56E1B6F3" w14:textId="73D62DDE" w:rsidR="00BD7D91" w:rsidRDefault="00E9593B" w:rsidP="00886DD0">
            <w:pPr>
              <w:rPr>
                <w:rFonts w:cs="Calibri"/>
              </w:rPr>
            </w:pPr>
            <w:r>
              <w:rPr>
                <w:rFonts w:cs="Calibri"/>
              </w:rPr>
              <w:t>M</w:t>
            </w:r>
          </w:p>
        </w:tc>
        <w:tc>
          <w:tcPr>
            <w:tcW w:w="2340" w:type="dxa"/>
          </w:tcPr>
          <w:p w14:paraId="2825F7DF" w14:textId="77777777" w:rsidR="00B2193F" w:rsidRPr="00B2193F" w:rsidRDefault="00B2193F" w:rsidP="00B2193F">
            <w:pPr>
              <w:rPr>
                <w:rFonts w:cs="Calibri"/>
              </w:rPr>
            </w:pPr>
            <w:r w:rsidRPr="00B2193F">
              <w:rPr>
                <w:rFonts w:cs="Calibri"/>
              </w:rPr>
              <w:t xml:space="preserve">Watchlists will be limited in size and will include </w:t>
            </w:r>
          </w:p>
          <w:p w14:paraId="53A2FE93" w14:textId="77777777" w:rsidR="00B2193F" w:rsidRPr="00B2193F" w:rsidRDefault="00B2193F" w:rsidP="00B2193F">
            <w:pPr>
              <w:rPr>
                <w:rFonts w:cs="Calibri"/>
              </w:rPr>
            </w:pPr>
            <w:r w:rsidRPr="00B2193F">
              <w:rPr>
                <w:rFonts w:cs="Calibri"/>
              </w:rPr>
              <w:t xml:space="preserve">accurate, verifiable images lawfully held or </w:t>
            </w:r>
          </w:p>
          <w:p w14:paraId="2F0D4211" w14:textId="77777777" w:rsidR="00B2193F" w:rsidRPr="00B2193F" w:rsidRDefault="00B2193F" w:rsidP="00B2193F">
            <w:pPr>
              <w:rPr>
                <w:rFonts w:cs="Calibri"/>
              </w:rPr>
            </w:pPr>
            <w:r w:rsidRPr="00B2193F">
              <w:rPr>
                <w:rFonts w:cs="Calibri"/>
              </w:rPr>
              <w:t xml:space="preserve">obtained by the police for a law enforcement </w:t>
            </w:r>
          </w:p>
          <w:p w14:paraId="2AAC58E6" w14:textId="77777777" w:rsidR="00B2193F" w:rsidRPr="00B2193F" w:rsidRDefault="00B2193F" w:rsidP="00B2193F">
            <w:pPr>
              <w:rPr>
                <w:rFonts w:cs="Calibri"/>
              </w:rPr>
            </w:pPr>
            <w:r w:rsidRPr="00B2193F">
              <w:rPr>
                <w:rFonts w:cs="Calibri"/>
              </w:rPr>
              <w:t xml:space="preserve">purpose at the time of use. No engagement will </w:t>
            </w:r>
          </w:p>
          <w:p w14:paraId="30DB376A" w14:textId="77777777" w:rsidR="00B2193F" w:rsidRPr="00B2193F" w:rsidRDefault="00B2193F" w:rsidP="00B2193F">
            <w:pPr>
              <w:rPr>
                <w:rFonts w:cs="Calibri"/>
              </w:rPr>
            </w:pPr>
            <w:r w:rsidRPr="00B2193F">
              <w:rPr>
                <w:rFonts w:cs="Calibri"/>
              </w:rPr>
              <w:t xml:space="preserve">be made without checks being made on possible </w:t>
            </w:r>
          </w:p>
          <w:p w14:paraId="64E99866" w14:textId="77777777" w:rsidR="00B2193F" w:rsidRPr="00B2193F" w:rsidRDefault="00B2193F" w:rsidP="00B2193F">
            <w:pPr>
              <w:rPr>
                <w:rFonts w:cs="Calibri"/>
              </w:rPr>
            </w:pPr>
            <w:r w:rsidRPr="00B2193F">
              <w:rPr>
                <w:rFonts w:cs="Calibri"/>
              </w:rPr>
              <w:t xml:space="preserve">matches without manual intervention to reduce </w:t>
            </w:r>
          </w:p>
          <w:p w14:paraId="0F5B0DC4" w14:textId="7A8CD8A1" w:rsidR="00BD7D91" w:rsidRDefault="00B2193F" w:rsidP="00B2193F">
            <w:pPr>
              <w:rPr>
                <w:rFonts w:cs="Calibri"/>
              </w:rPr>
            </w:pPr>
            <w:r w:rsidRPr="000E1FB0">
              <w:rPr>
                <w:rFonts w:cs="Calibri"/>
              </w:rPr>
              <w:t>any damage and distress.</w:t>
            </w:r>
            <w:r w:rsidR="00956D44" w:rsidRPr="000E1FB0">
              <w:rPr>
                <w:rFonts w:cs="Calibri"/>
              </w:rPr>
              <w:t xml:space="preserve"> Full authorisation of the deployment</w:t>
            </w:r>
            <w:r w:rsidR="005D364D" w:rsidRPr="000E1FB0">
              <w:rPr>
                <w:rFonts w:cs="Calibri"/>
              </w:rPr>
              <w:t xml:space="preserve"> will be documented and signed off </w:t>
            </w:r>
            <w:r w:rsidR="00F9013D" w:rsidRPr="000E1FB0">
              <w:rPr>
                <w:rFonts w:cs="Calibri"/>
              </w:rPr>
              <w:t>prio</w:t>
            </w:r>
            <w:r w:rsidR="004F3BCE" w:rsidRPr="000E1FB0">
              <w:rPr>
                <w:rFonts w:cs="Calibri"/>
              </w:rPr>
              <w:t>r to</w:t>
            </w:r>
            <w:r w:rsidR="000E1FB0" w:rsidRPr="000E1FB0">
              <w:rPr>
                <w:rFonts w:cs="Calibri"/>
              </w:rPr>
              <w:t xml:space="preserve"> use of LFR.</w:t>
            </w:r>
          </w:p>
          <w:p w14:paraId="2C3460B2" w14:textId="7088786A" w:rsidR="0005025A" w:rsidRDefault="0005025A" w:rsidP="00B2193F">
            <w:pPr>
              <w:rPr>
                <w:rFonts w:cs="Calibri"/>
              </w:rPr>
            </w:pPr>
          </w:p>
        </w:tc>
        <w:tc>
          <w:tcPr>
            <w:tcW w:w="1800" w:type="dxa"/>
          </w:tcPr>
          <w:p w14:paraId="706E4D06" w14:textId="3EAE597D" w:rsidR="00BD7D91" w:rsidRDefault="00E9593B" w:rsidP="00886DD0">
            <w:pPr>
              <w:rPr>
                <w:rFonts w:cs="Calibri"/>
              </w:rPr>
            </w:pPr>
            <w:r>
              <w:rPr>
                <w:rFonts w:cs="Calibri"/>
              </w:rPr>
              <w:t>Reduced</w:t>
            </w:r>
          </w:p>
        </w:tc>
        <w:tc>
          <w:tcPr>
            <w:tcW w:w="1679" w:type="dxa"/>
          </w:tcPr>
          <w:p w14:paraId="528DE081" w14:textId="41ABEFDE" w:rsidR="00BD7D91" w:rsidRDefault="00E9593B" w:rsidP="00886DD0">
            <w:pPr>
              <w:rPr>
                <w:rFonts w:cs="Calibri"/>
              </w:rPr>
            </w:pPr>
            <w:r>
              <w:rPr>
                <w:rFonts w:cs="Calibri"/>
              </w:rPr>
              <w:t>M</w:t>
            </w:r>
          </w:p>
        </w:tc>
      </w:tr>
      <w:tr w:rsidR="00BD7D91" w:rsidRPr="004301DA" w14:paraId="6878545D" w14:textId="77777777" w:rsidTr="00B0220F">
        <w:tc>
          <w:tcPr>
            <w:tcW w:w="5427" w:type="dxa"/>
          </w:tcPr>
          <w:p w14:paraId="470530D3" w14:textId="3CC3FB93" w:rsidR="00BD7D91" w:rsidRDefault="00352F97" w:rsidP="00886DD0">
            <w:pPr>
              <w:rPr>
                <w:rFonts w:cs="Calibri"/>
              </w:rPr>
            </w:pPr>
            <w:r w:rsidRPr="00352F97">
              <w:rPr>
                <w:rFonts w:cs="Calibri"/>
              </w:rPr>
              <w:t>Threat actors could intercept the feeds through the wireless network of cameras and compromise police data or interfere with feeds coming into cameras (examples being Deep fake etc). This could lead to data being intercepted and confidentiality, availability and data integrity concerns.</w:t>
            </w:r>
          </w:p>
        </w:tc>
        <w:tc>
          <w:tcPr>
            <w:tcW w:w="1260" w:type="dxa"/>
          </w:tcPr>
          <w:p w14:paraId="2D2EE486" w14:textId="1DB482B6" w:rsidR="00BD7D91" w:rsidRDefault="00E30D12" w:rsidP="00886DD0">
            <w:pPr>
              <w:rPr>
                <w:rFonts w:cs="Calibri"/>
              </w:rPr>
            </w:pPr>
            <w:r>
              <w:rPr>
                <w:rFonts w:cs="Calibri"/>
              </w:rPr>
              <w:t>2</w:t>
            </w:r>
          </w:p>
        </w:tc>
        <w:tc>
          <w:tcPr>
            <w:tcW w:w="1260" w:type="dxa"/>
          </w:tcPr>
          <w:p w14:paraId="7B01A24C" w14:textId="31074474" w:rsidR="00BD7D91" w:rsidRDefault="00E30D12" w:rsidP="00886DD0">
            <w:pPr>
              <w:rPr>
                <w:rFonts w:cs="Calibri"/>
              </w:rPr>
            </w:pPr>
            <w:r>
              <w:rPr>
                <w:rFonts w:cs="Calibri"/>
              </w:rPr>
              <w:t>4</w:t>
            </w:r>
          </w:p>
        </w:tc>
        <w:tc>
          <w:tcPr>
            <w:tcW w:w="1260" w:type="dxa"/>
          </w:tcPr>
          <w:p w14:paraId="08BC319A" w14:textId="7ED9E2CA" w:rsidR="00BD7D91" w:rsidRDefault="00E30D12" w:rsidP="00886DD0">
            <w:pPr>
              <w:rPr>
                <w:rFonts w:cs="Calibri"/>
              </w:rPr>
            </w:pPr>
            <w:r>
              <w:rPr>
                <w:rFonts w:cs="Calibri"/>
              </w:rPr>
              <w:t>H</w:t>
            </w:r>
          </w:p>
        </w:tc>
        <w:tc>
          <w:tcPr>
            <w:tcW w:w="2340" w:type="dxa"/>
          </w:tcPr>
          <w:p w14:paraId="36C79B51" w14:textId="27C6F39A" w:rsidR="00BD7D91" w:rsidRPr="00D4184B" w:rsidRDefault="00EB142A" w:rsidP="00886DD0">
            <w:pPr>
              <w:rPr>
                <w:rFonts w:cs="Calibri"/>
              </w:rPr>
            </w:pPr>
            <w:r w:rsidRPr="00D4184B">
              <w:rPr>
                <w:rFonts w:cs="Calibri"/>
              </w:rPr>
              <w:t xml:space="preserve">The cameras used for this purpose do not collect or retain any personal information nor do they undertake any biometric processing. The feeds from the cameras are transmitted via an </w:t>
            </w:r>
            <w:r w:rsidRPr="00D4184B">
              <w:rPr>
                <w:rFonts w:cs="Calibri"/>
              </w:rPr>
              <w:lastRenderedPageBreak/>
              <w:t>encrypt</w:t>
            </w:r>
            <w:r w:rsidR="00F9013D">
              <w:rPr>
                <w:rFonts w:cs="Calibri"/>
              </w:rPr>
              <w:t>ion</w:t>
            </w:r>
            <w:r w:rsidRPr="00D4184B">
              <w:rPr>
                <w:rFonts w:cs="Calibri"/>
              </w:rPr>
              <w:t>, where the feeds are compared by the LFR Software.</w:t>
            </w:r>
          </w:p>
        </w:tc>
        <w:tc>
          <w:tcPr>
            <w:tcW w:w="1800" w:type="dxa"/>
          </w:tcPr>
          <w:p w14:paraId="229E3903" w14:textId="2FFD95D3" w:rsidR="00BD7D91" w:rsidRDefault="00E30D12" w:rsidP="00886DD0">
            <w:pPr>
              <w:rPr>
                <w:rFonts w:cs="Calibri"/>
              </w:rPr>
            </w:pPr>
            <w:r>
              <w:rPr>
                <w:rFonts w:cs="Calibri"/>
              </w:rPr>
              <w:lastRenderedPageBreak/>
              <w:t>Reduced</w:t>
            </w:r>
          </w:p>
        </w:tc>
        <w:tc>
          <w:tcPr>
            <w:tcW w:w="1679" w:type="dxa"/>
          </w:tcPr>
          <w:p w14:paraId="2AFDDF9D" w14:textId="2E698BC8" w:rsidR="00BD7D91" w:rsidRDefault="00E30D12" w:rsidP="00886DD0">
            <w:pPr>
              <w:rPr>
                <w:rFonts w:cs="Calibri"/>
              </w:rPr>
            </w:pPr>
            <w:r>
              <w:rPr>
                <w:rFonts w:cs="Calibri"/>
              </w:rPr>
              <w:t>L</w:t>
            </w:r>
          </w:p>
        </w:tc>
      </w:tr>
      <w:tr w:rsidR="00BD7D91" w:rsidRPr="004301DA" w14:paraId="22768695" w14:textId="77777777" w:rsidTr="00B0220F">
        <w:tc>
          <w:tcPr>
            <w:tcW w:w="5427" w:type="dxa"/>
          </w:tcPr>
          <w:p w14:paraId="6FE9709C" w14:textId="3A53EC69" w:rsidR="00BD7D91" w:rsidRDefault="00B6043C" w:rsidP="00886DD0">
            <w:pPr>
              <w:rPr>
                <w:rFonts w:cs="Calibri"/>
              </w:rPr>
            </w:pPr>
            <w:r w:rsidRPr="00217A21">
              <w:t xml:space="preserve">Where the force has not completed an appropriate </w:t>
            </w:r>
            <w:r w:rsidR="00DF4CB9">
              <w:t>Policies</w:t>
            </w:r>
            <w:r w:rsidRPr="00217A21">
              <w:t xml:space="preserve"> document there is a risk that it will be in breach of Section </w:t>
            </w:r>
            <w:r w:rsidR="00A54546">
              <w:t>35</w:t>
            </w:r>
            <w:r w:rsidRPr="00217A21">
              <w:t xml:space="preserve"> of the Data Protection Act 2018</w:t>
            </w:r>
            <w:r w:rsidR="00217A21">
              <w:t xml:space="preserve">. </w:t>
            </w:r>
          </w:p>
        </w:tc>
        <w:tc>
          <w:tcPr>
            <w:tcW w:w="1260" w:type="dxa"/>
          </w:tcPr>
          <w:p w14:paraId="6991F78C" w14:textId="50DF8DE6" w:rsidR="00BD7D91" w:rsidRDefault="00786C81" w:rsidP="00886DD0">
            <w:pPr>
              <w:rPr>
                <w:rFonts w:cs="Calibri"/>
              </w:rPr>
            </w:pPr>
            <w:r>
              <w:rPr>
                <w:rFonts w:cs="Calibri"/>
              </w:rPr>
              <w:t>1</w:t>
            </w:r>
          </w:p>
        </w:tc>
        <w:tc>
          <w:tcPr>
            <w:tcW w:w="1260" w:type="dxa"/>
          </w:tcPr>
          <w:p w14:paraId="1FD29ED6" w14:textId="2B53A3DF" w:rsidR="00BD7D91" w:rsidRDefault="00786C81" w:rsidP="00886DD0">
            <w:pPr>
              <w:rPr>
                <w:rFonts w:cs="Calibri"/>
              </w:rPr>
            </w:pPr>
            <w:r>
              <w:rPr>
                <w:rFonts w:cs="Calibri"/>
              </w:rPr>
              <w:t>2</w:t>
            </w:r>
          </w:p>
        </w:tc>
        <w:tc>
          <w:tcPr>
            <w:tcW w:w="1260" w:type="dxa"/>
          </w:tcPr>
          <w:p w14:paraId="6E243D93" w14:textId="42C26A65" w:rsidR="00BD7D91" w:rsidRDefault="00786C81" w:rsidP="00886DD0">
            <w:pPr>
              <w:rPr>
                <w:rFonts w:cs="Calibri"/>
              </w:rPr>
            </w:pPr>
            <w:r>
              <w:rPr>
                <w:rFonts w:cs="Calibri"/>
              </w:rPr>
              <w:t>L</w:t>
            </w:r>
          </w:p>
        </w:tc>
        <w:tc>
          <w:tcPr>
            <w:tcW w:w="2340" w:type="dxa"/>
          </w:tcPr>
          <w:p w14:paraId="16C5DDB2" w14:textId="09AD4CE2" w:rsidR="00497B72" w:rsidRPr="00D4184B" w:rsidRDefault="00217A21" w:rsidP="00497B72">
            <w:pPr>
              <w:rPr>
                <w:rFonts w:cs="Calibri"/>
              </w:rPr>
            </w:pPr>
            <w:r w:rsidRPr="00497B72">
              <w:t xml:space="preserve">The force has in place a privacy notice and 2 appropriate </w:t>
            </w:r>
            <w:r w:rsidR="00DF4CB9">
              <w:t>Policies</w:t>
            </w:r>
            <w:r w:rsidRPr="00497B72">
              <w:t xml:space="preserve"> documents</w:t>
            </w:r>
            <w:r w:rsidR="00497B72" w:rsidRPr="00497B72">
              <w:t>, covering</w:t>
            </w:r>
            <w:r w:rsidR="00C525E8">
              <w:t xml:space="preserve"> sensitive processing which </w:t>
            </w:r>
            <w:r w:rsidR="00497B72">
              <w:t>documents the</w:t>
            </w:r>
            <w:r w:rsidR="00A54546">
              <w:t xml:space="preserve"> constabulary’s obligations under </w:t>
            </w:r>
            <w:r w:rsidR="00497B72">
              <w:t>section</w:t>
            </w:r>
            <w:r w:rsidR="00A54546">
              <w:t xml:space="preserve"> 3</w:t>
            </w:r>
            <w:r w:rsidR="00497B72">
              <w:t>5</w:t>
            </w:r>
            <w:r w:rsidRPr="00D4184B">
              <w:t>.</w:t>
            </w:r>
          </w:p>
          <w:p w14:paraId="7F5B1554" w14:textId="4D4A1ADA" w:rsidR="00DB4C1E" w:rsidRPr="00D4184B" w:rsidRDefault="00DB4C1E" w:rsidP="00886DD0">
            <w:pPr>
              <w:rPr>
                <w:rFonts w:cs="Calibri"/>
              </w:rPr>
            </w:pPr>
          </w:p>
        </w:tc>
        <w:tc>
          <w:tcPr>
            <w:tcW w:w="1800" w:type="dxa"/>
          </w:tcPr>
          <w:p w14:paraId="644E2B21" w14:textId="5DD83934" w:rsidR="00BD7D91" w:rsidRDefault="00786C81" w:rsidP="00886DD0">
            <w:pPr>
              <w:rPr>
                <w:rFonts w:cs="Calibri"/>
              </w:rPr>
            </w:pPr>
            <w:r>
              <w:rPr>
                <w:rFonts w:cs="Calibri"/>
              </w:rPr>
              <w:t>Reduced</w:t>
            </w:r>
          </w:p>
        </w:tc>
        <w:tc>
          <w:tcPr>
            <w:tcW w:w="1679" w:type="dxa"/>
          </w:tcPr>
          <w:p w14:paraId="25D97552" w14:textId="4B1771A2" w:rsidR="00BD7D91" w:rsidRDefault="00786C81" w:rsidP="00886DD0">
            <w:pPr>
              <w:rPr>
                <w:rFonts w:cs="Calibri"/>
              </w:rPr>
            </w:pPr>
            <w:r>
              <w:rPr>
                <w:rFonts w:cs="Calibri"/>
              </w:rPr>
              <w:t>L</w:t>
            </w:r>
          </w:p>
        </w:tc>
      </w:tr>
      <w:tr w:rsidR="00BD7D91" w:rsidRPr="004301DA" w14:paraId="2528F40E" w14:textId="77777777" w:rsidTr="00B0220F">
        <w:tc>
          <w:tcPr>
            <w:tcW w:w="5427" w:type="dxa"/>
          </w:tcPr>
          <w:p w14:paraId="22AF2372" w14:textId="6C0D36E9" w:rsidR="00BD7D91" w:rsidRDefault="006711AA" w:rsidP="006711AA">
            <w:pPr>
              <w:tabs>
                <w:tab w:val="left" w:pos="1560"/>
              </w:tabs>
              <w:rPr>
                <w:rFonts w:cs="Calibri"/>
              </w:rPr>
            </w:pPr>
            <w:r>
              <w:t>There is a risk that officers involved in the deployment of LFR will have insufficient knowledge of data protection resulting in insufficient consideration of the requirements around the deployment of LFR and potential breaches of the DPA’18 which may result in enforcement action, legal action and financial penalties</w:t>
            </w:r>
          </w:p>
        </w:tc>
        <w:tc>
          <w:tcPr>
            <w:tcW w:w="1260" w:type="dxa"/>
          </w:tcPr>
          <w:p w14:paraId="33EF9698" w14:textId="712BA83F" w:rsidR="00BD7D91" w:rsidRDefault="006C1C07" w:rsidP="00886DD0">
            <w:pPr>
              <w:rPr>
                <w:rFonts w:cs="Calibri"/>
              </w:rPr>
            </w:pPr>
            <w:r>
              <w:rPr>
                <w:rFonts w:cs="Calibri"/>
              </w:rPr>
              <w:t>2</w:t>
            </w:r>
          </w:p>
        </w:tc>
        <w:tc>
          <w:tcPr>
            <w:tcW w:w="1260" w:type="dxa"/>
          </w:tcPr>
          <w:p w14:paraId="09711851" w14:textId="32E277D1" w:rsidR="00BD7D91" w:rsidRDefault="006C1C07" w:rsidP="00886DD0">
            <w:pPr>
              <w:rPr>
                <w:rFonts w:cs="Calibri"/>
              </w:rPr>
            </w:pPr>
            <w:r>
              <w:rPr>
                <w:rFonts w:cs="Calibri"/>
              </w:rPr>
              <w:t>3</w:t>
            </w:r>
          </w:p>
        </w:tc>
        <w:tc>
          <w:tcPr>
            <w:tcW w:w="1260" w:type="dxa"/>
          </w:tcPr>
          <w:p w14:paraId="52BE9FC2" w14:textId="351B5B60" w:rsidR="00BD7D91" w:rsidRDefault="006C1C07" w:rsidP="00886DD0">
            <w:pPr>
              <w:rPr>
                <w:rFonts w:cs="Calibri"/>
              </w:rPr>
            </w:pPr>
            <w:r>
              <w:rPr>
                <w:rFonts w:cs="Calibri"/>
              </w:rPr>
              <w:t>M</w:t>
            </w:r>
          </w:p>
        </w:tc>
        <w:tc>
          <w:tcPr>
            <w:tcW w:w="2340" w:type="dxa"/>
          </w:tcPr>
          <w:p w14:paraId="7603C87D" w14:textId="2C172D62" w:rsidR="00BD7D91" w:rsidRDefault="009D0C52" w:rsidP="00886DD0">
            <w:pPr>
              <w:rPr>
                <w:rFonts w:cs="Calibri"/>
              </w:rPr>
            </w:pPr>
            <w:r>
              <w:t>As part of an officer’s involvement in LFR operations, appropriate training will be required on the use of the system, LFR operatives will also have completed corporate mandatory data protection training which they are required to renew on an annual basis.</w:t>
            </w:r>
          </w:p>
        </w:tc>
        <w:tc>
          <w:tcPr>
            <w:tcW w:w="1800" w:type="dxa"/>
          </w:tcPr>
          <w:p w14:paraId="0A2F5CA6" w14:textId="6538428A" w:rsidR="00BD7D91" w:rsidRDefault="006C1C07" w:rsidP="00886DD0">
            <w:pPr>
              <w:rPr>
                <w:rFonts w:cs="Calibri"/>
              </w:rPr>
            </w:pPr>
            <w:r>
              <w:rPr>
                <w:rFonts w:cs="Calibri"/>
              </w:rPr>
              <w:t>Reduced</w:t>
            </w:r>
          </w:p>
        </w:tc>
        <w:tc>
          <w:tcPr>
            <w:tcW w:w="1679" w:type="dxa"/>
          </w:tcPr>
          <w:p w14:paraId="5601FBE2" w14:textId="3A5D9754" w:rsidR="00BD7D91" w:rsidRDefault="006C1C07" w:rsidP="00886DD0">
            <w:pPr>
              <w:rPr>
                <w:rFonts w:cs="Calibri"/>
              </w:rPr>
            </w:pPr>
            <w:r>
              <w:rPr>
                <w:rFonts w:cs="Calibri"/>
              </w:rPr>
              <w:t>L</w:t>
            </w:r>
          </w:p>
        </w:tc>
      </w:tr>
      <w:tr w:rsidR="00BD7D91" w:rsidRPr="004301DA" w14:paraId="4C170996" w14:textId="77777777" w:rsidTr="00B0220F">
        <w:tc>
          <w:tcPr>
            <w:tcW w:w="5427" w:type="dxa"/>
          </w:tcPr>
          <w:p w14:paraId="75AD8F58" w14:textId="31BDC7AB" w:rsidR="00BD7D91" w:rsidRDefault="00D836FF" w:rsidP="00D836FF">
            <w:pPr>
              <w:rPr>
                <w:rFonts w:cs="Calibri"/>
              </w:rPr>
            </w:pPr>
            <w:r>
              <w:t>As a result of lack of training and awareness there is a risk the data entered onto the Watchlist is not treated within the correct Government Security Classifications (GSC) system resulting in adequate protection when handled and potential loss and damage.</w:t>
            </w:r>
          </w:p>
        </w:tc>
        <w:tc>
          <w:tcPr>
            <w:tcW w:w="1260" w:type="dxa"/>
          </w:tcPr>
          <w:p w14:paraId="1E612A84" w14:textId="02D25B0D" w:rsidR="00BD7D91" w:rsidRDefault="00E11335" w:rsidP="00886DD0">
            <w:pPr>
              <w:rPr>
                <w:rFonts w:cs="Calibri"/>
              </w:rPr>
            </w:pPr>
            <w:r>
              <w:rPr>
                <w:rFonts w:cs="Calibri"/>
              </w:rPr>
              <w:t>2</w:t>
            </w:r>
          </w:p>
        </w:tc>
        <w:tc>
          <w:tcPr>
            <w:tcW w:w="1260" w:type="dxa"/>
          </w:tcPr>
          <w:p w14:paraId="10A8D40F" w14:textId="5AFBB87E" w:rsidR="00BD7D91" w:rsidRDefault="00E11335" w:rsidP="00886DD0">
            <w:pPr>
              <w:rPr>
                <w:rFonts w:cs="Calibri"/>
              </w:rPr>
            </w:pPr>
            <w:r>
              <w:rPr>
                <w:rFonts w:cs="Calibri"/>
              </w:rPr>
              <w:t>2</w:t>
            </w:r>
          </w:p>
        </w:tc>
        <w:tc>
          <w:tcPr>
            <w:tcW w:w="1260" w:type="dxa"/>
          </w:tcPr>
          <w:p w14:paraId="37DC0F94" w14:textId="05E1B184" w:rsidR="00BD7D91" w:rsidRDefault="00E11335" w:rsidP="00886DD0">
            <w:pPr>
              <w:rPr>
                <w:rFonts w:cs="Calibri"/>
              </w:rPr>
            </w:pPr>
            <w:r>
              <w:rPr>
                <w:rFonts w:cs="Calibri"/>
              </w:rPr>
              <w:t>M</w:t>
            </w:r>
          </w:p>
        </w:tc>
        <w:tc>
          <w:tcPr>
            <w:tcW w:w="2340" w:type="dxa"/>
          </w:tcPr>
          <w:p w14:paraId="104E6939" w14:textId="4702253F" w:rsidR="00737B4F" w:rsidRPr="00737B4F" w:rsidRDefault="00737B4F" w:rsidP="00737B4F">
            <w:pPr>
              <w:rPr>
                <w:rFonts w:cs="Calibri"/>
              </w:rPr>
            </w:pPr>
            <w:r>
              <w:t xml:space="preserve">staff/ officers are trained in respect of the Government Security Classifications (GSC). Officers compiling Watchlists will perform this task in a secure environment to which the public do not have access. All Watchlists are appropriately stored prior to the operation and are </w:t>
            </w:r>
            <w:r>
              <w:lastRenderedPageBreak/>
              <w:t>deleted after the Deployment</w:t>
            </w:r>
          </w:p>
        </w:tc>
        <w:tc>
          <w:tcPr>
            <w:tcW w:w="1800" w:type="dxa"/>
          </w:tcPr>
          <w:p w14:paraId="2B277BFC" w14:textId="7CCFB018" w:rsidR="00BD7D91" w:rsidRDefault="00E11335" w:rsidP="00886DD0">
            <w:pPr>
              <w:rPr>
                <w:rFonts w:cs="Calibri"/>
              </w:rPr>
            </w:pPr>
            <w:r>
              <w:rPr>
                <w:rFonts w:cs="Calibri"/>
              </w:rPr>
              <w:lastRenderedPageBreak/>
              <w:t>Reduced</w:t>
            </w:r>
          </w:p>
        </w:tc>
        <w:tc>
          <w:tcPr>
            <w:tcW w:w="1679" w:type="dxa"/>
          </w:tcPr>
          <w:p w14:paraId="24CC48F1" w14:textId="46A37AD6" w:rsidR="00BD7D91" w:rsidRDefault="00E11335" w:rsidP="00886DD0">
            <w:pPr>
              <w:rPr>
                <w:rFonts w:cs="Calibri"/>
              </w:rPr>
            </w:pPr>
            <w:r>
              <w:rPr>
                <w:rFonts w:cs="Calibri"/>
              </w:rPr>
              <w:t>L</w:t>
            </w:r>
          </w:p>
        </w:tc>
      </w:tr>
      <w:tr w:rsidR="00BD7D91" w:rsidRPr="004301DA" w14:paraId="78A6FED5" w14:textId="77777777" w:rsidTr="00B0220F">
        <w:tc>
          <w:tcPr>
            <w:tcW w:w="5427" w:type="dxa"/>
          </w:tcPr>
          <w:p w14:paraId="43755801" w14:textId="7CBF242E" w:rsidR="00BD7D91" w:rsidRDefault="009D116F" w:rsidP="00886DD0">
            <w:pPr>
              <w:rPr>
                <w:rFonts w:cs="Calibri"/>
              </w:rPr>
            </w:pPr>
            <w:r>
              <w:t>As a result of technical failure there is a risk that the equipment will not function correctly resulting in false alerts or failure to identify possible matches resulting in potential damage and</w:t>
            </w:r>
            <w:r w:rsidR="007C68D5">
              <w:t xml:space="preserve"> distress or the threat of risk and harm to others</w:t>
            </w:r>
          </w:p>
        </w:tc>
        <w:tc>
          <w:tcPr>
            <w:tcW w:w="1260" w:type="dxa"/>
          </w:tcPr>
          <w:p w14:paraId="07BDF50F" w14:textId="08AC2FCC" w:rsidR="00BD7D91" w:rsidRDefault="00E11335" w:rsidP="00886DD0">
            <w:pPr>
              <w:rPr>
                <w:rFonts w:cs="Calibri"/>
              </w:rPr>
            </w:pPr>
            <w:r>
              <w:rPr>
                <w:rFonts w:cs="Calibri"/>
              </w:rPr>
              <w:t>2</w:t>
            </w:r>
          </w:p>
        </w:tc>
        <w:tc>
          <w:tcPr>
            <w:tcW w:w="1260" w:type="dxa"/>
          </w:tcPr>
          <w:p w14:paraId="1D6EF9FF" w14:textId="3BD26C0D" w:rsidR="00BD7D91" w:rsidRDefault="00A25500" w:rsidP="00886DD0">
            <w:pPr>
              <w:rPr>
                <w:rFonts w:cs="Calibri"/>
              </w:rPr>
            </w:pPr>
            <w:r>
              <w:rPr>
                <w:rFonts w:cs="Calibri"/>
              </w:rPr>
              <w:t>4</w:t>
            </w:r>
          </w:p>
        </w:tc>
        <w:tc>
          <w:tcPr>
            <w:tcW w:w="1260" w:type="dxa"/>
          </w:tcPr>
          <w:p w14:paraId="4579724B" w14:textId="128802CC" w:rsidR="00BD7D91" w:rsidRDefault="00A25500" w:rsidP="00886DD0">
            <w:pPr>
              <w:rPr>
                <w:rFonts w:cs="Calibri"/>
              </w:rPr>
            </w:pPr>
            <w:r>
              <w:rPr>
                <w:rFonts w:cs="Calibri"/>
              </w:rPr>
              <w:t>H</w:t>
            </w:r>
          </w:p>
        </w:tc>
        <w:tc>
          <w:tcPr>
            <w:tcW w:w="2340" w:type="dxa"/>
          </w:tcPr>
          <w:p w14:paraId="29645000" w14:textId="30DC5DFA" w:rsidR="006252D5" w:rsidRPr="006252D5" w:rsidRDefault="006252D5" w:rsidP="006252D5">
            <w:pPr>
              <w:rPr>
                <w:rFonts w:cs="Calibri"/>
              </w:rPr>
            </w:pPr>
            <w:r>
              <w:rPr>
                <w:rFonts w:cs="Calibri"/>
              </w:rPr>
              <w:t>Prior to use of LFR software</w:t>
            </w:r>
            <w:r w:rsidR="00E44C2C">
              <w:rPr>
                <w:rFonts w:cs="Calibri"/>
              </w:rPr>
              <w:t xml:space="preserve"> Cumbria will ensure testing has been carried out</w:t>
            </w:r>
            <w:r w:rsidRPr="006252D5">
              <w:rPr>
                <w:rFonts w:cs="Calibri"/>
              </w:rPr>
              <w:t xml:space="preserve"> in line with national guidance and evaluations. Full understanding of the testing data use and results of testing must be in place for each LFR software used in force. For each deployment this </w:t>
            </w:r>
            <w:r w:rsidR="00393008">
              <w:rPr>
                <w:rFonts w:cs="Calibri"/>
              </w:rPr>
              <w:t>will be documented</w:t>
            </w:r>
            <w:r w:rsidRPr="006252D5">
              <w:rPr>
                <w:rFonts w:cs="Calibri"/>
              </w:rPr>
              <w:t xml:space="preserve"> and any associated risks will be captured in the AO form.  </w:t>
            </w:r>
          </w:p>
          <w:p w14:paraId="751951B8" w14:textId="6945A7DC" w:rsidR="00393008" w:rsidRPr="0023749C" w:rsidRDefault="006252D5" w:rsidP="00393008">
            <w:pPr>
              <w:rPr>
                <w:rFonts w:cs="Calibri"/>
              </w:rPr>
            </w:pPr>
            <w:r w:rsidRPr="006252D5">
              <w:rPr>
                <w:rFonts w:cs="Calibri"/>
              </w:rPr>
              <w:t xml:space="preserve">Prior to any intervention, manual reviews by officers/staff will take place, in line with the standard operating </w:t>
            </w:r>
            <w:r w:rsidR="006B325A">
              <w:rPr>
                <w:rFonts w:cs="Calibri"/>
              </w:rPr>
              <w:t>procedures</w:t>
            </w:r>
            <w:r w:rsidRPr="006252D5">
              <w:rPr>
                <w:rFonts w:cs="Calibri"/>
              </w:rPr>
              <w:t xml:space="preserve">.  </w:t>
            </w:r>
          </w:p>
          <w:p w14:paraId="75B31B51" w14:textId="1B9E2770" w:rsidR="0023749C" w:rsidRPr="0023749C" w:rsidRDefault="00971C99" w:rsidP="0023749C">
            <w:pPr>
              <w:rPr>
                <w:rFonts w:cs="Calibri"/>
              </w:rPr>
            </w:pPr>
            <w:r>
              <w:rPr>
                <w:rFonts w:cs="Calibri"/>
              </w:rPr>
              <w:t>Cumbria will ensure a</w:t>
            </w:r>
            <w:r w:rsidR="0023749C" w:rsidRPr="0023749C">
              <w:rPr>
                <w:rFonts w:cs="Calibri"/>
              </w:rPr>
              <w:t xml:space="preserve">n </w:t>
            </w:r>
            <w:r>
              <w:rPr>
                <w:rFonts w:cs="Calibri"/>
              </w:rPr>
              <w:t>Individual</w:t>
            </w:r>
            <w:r w:rsidR="0023749C" w:rsidRPr="0023749C">
              <w:rPr>
                <w:rFonts w:cs="Calibri"/>
              </w:rPr>
              <w:t xml:space="preserve">, who has been trained in the use of the equipment, including amending the settings to enhance operating parameters and reduce generation of the False Alert Rate will be present at all deployments. All relevant information is logged for audit </w:t>
            </w:r>
            <w:r w:rsidR="0023749C" w:rsidRPr="0023749C">
              <w:rPr>
                <w:rFonts w:cs="Calibri"/>
              </w:rPr>
              <w:lastRenderedPageBreak/>
              <w:t xml:space="preserve">purposes. Logs are kept by the Gold, Silver and LFR Operator and LFR Engagement Officer. </w:t>
            </w:r>
          </w:p>
          <w:p w14:paraId="732BD64D" w14:textId="025D16F6" w:rsidR="0023749C" w:rsidRPr="0023749C" w:rsidRDefault="0023749C" w:rsidP="0023749C">
            <w:pPr>
              <w:rPr>
                <w:rFonts w:cs="Calibri"/>
              </w:rPr>
            </w:pPr>
            <w:r w:rsidRPr="0023749C">
              <w:rPr>
                <w:rFonts w:cs="Calibri"/>
              </w:rPr>
              <w:t xml:space="preserve">LFR documents also outline points relating </w:t>
            </w:r>
          </w:p>
          <w:p w14:paraId="73C94D1E" w14:textId="77777777" w:rsidR="0023749C" w:rsidRPr="0023749C" w:rsidRDefault="0023749C" w:rsidP="0023749C">
            <w:pPr>
              <w:rPr>
                <w:rFonts w:cs="Calibri"/>
              </w:rPr>
            </w:pPr>
            <w:r w:rsidRPr="0023749C">
              <w:rPr>
                <w:rFonts w:cs="Calibri"/>
              </w:rPr>
              <w:t xml:space="preserve">to the LFR application to ensure that it is used in </w:t>
            </w:r>
          </w:p>
          <w:p w14:paraId="0CA06F90" w14:textId="77777777" w:rsidR="0023749C" w:rsidRPr="0023749C" w:rsidRDefault="0023749C" w:rsidP="0023749C">
            <w:pPr>
              <w:rPr>
                <w:rFonts w:cs="Calibri"/>
              </w:rPr>
            </w:pPr>
            <w:r w:rsidRPr="0023749C">
              <w:rPr>
                <w:rFonts w:cs="Calibri"/>
              </w:rPr>
              <w:t xml:space="preserve">a way that maximises its effectiveness. They </w:t>
            </w:r>
          </w:p>
          <w:p w14:paraId="21C7FAC9" w14:textId="56BA51B3" w:rsidR="0023749C" w:rsidRPr="0023749C" w:rsidRDefault="0023749C" w:rsidP="0023749C">
            <w:pPr>
              <w:rPr>
                <w:rFonts w:cs="Calibri"/>
              </w:rPr>
            </w:pPr>
            <w:r w:rsidRPr="0023749C">
              <w:rPr>
                <w:rFonts w:cs="Calibri"/>
              </w:rPr>
              <w:t>also place responsibility on the Silver Commander and LFR Operator to continually monitor and review the system’s performance.</w:t>
            </w:r>
            <w:r w:rsidR="000A16EF">
              <w:rPr>
                <w:rFonts w:cs="Calibri"/>
              </w:rPr>
              <w:t xml:space="preserve"> </w:t>
            </w:r>
            <w:r w:rsidRPr="0023749C">
              <w:rPr>
                <w:rFonts w:cs="Calibri"/>
              </w:rPr>
              <w:t>The Gold and Silver Commanders are obligated to stop the deployment, should the Deployment fail to meet the requirements of the DPA 2018 at any point.</w:t>
            </w:r>
          </w:p>
          <w:p w14:paraId="0FECBAE7" w14:textId="33F5742A" w:rsidR="0023749C" w:rsidRPr="0023749C" w:rsidRDefault="0023749C" w:rsidP="0023749C">
            <w:pPr>
              <w:rPr>
                <w:rFonts w:cs="Calibri"/>
              </w:rPr>
            </w:pPr>
            <w:r w:rsidRPr="0023749C">
              <w:rPr>
                <w:rFonts w:cs="Calibri"/>
              </w:rPr>
              <w:t xml:space="preserve">The ongoing effectiveness of </w:t>
            </w:r>
            <w:r w:rsidR="000A16EF">
              <w:rPr>
                <w:rFonts w:cs="Calibri"/>
              </w:rPr>
              <w:t>Cumbria</w:t>
            </w:r>
            <w:r w:rsidRPr="0023749C">
              <w:rPr>
                <w:rFonts w:cs="Calibri"/>
              </w:rPr>
              <w:t xml:space="preserve">’s use of LFR </w:t>
            </w:r>
          </w:p>
          <w:p w14:paraId="0E1224E6" w14:textId="5F1E001F" w:rsidR="0023749C" w:rsidRPr="0023749C" w:rsidRDefault="0023749C" w:rsidP="0023749C">
            <w:pPr>
              <w:rPr>
                <w:rFonts w:cs="Calibri"/>
              </w:rPr>
            </w:pPr>
            <w:r w:rsidRPr="0023749C">
              <w:rPr>
                <w:rFonts w:cs="Calibri"/>
              </w:rPr>
              <w:t xml:space="preserve">is reviewed by way of the post-deployment review process. This will help ensure that future </w:t>
            </w:r>
          </w:p>
          <w:p w14:paraId="5F228C19" w14:textId="40E0B6CF" w:rsidR="0023749C" w:rsidRDefault="0023749C" w:rsidP="0023749C">
            <w:pPr>
              <w:rPr>
                <w:rFonts w:cs="Calibri"/>
              </w:rPr>
            </w:pPr>
            <w:r w:rsidRPr="0023749C">
              <w:rPr>
                <w:rFonts w:cs="Calibri"/>
              </w:rPr>
              <w:t>deployments reflect learning identified from each Deployment, and that the use of LFR remains an effective and proportionate policing tool</w:t>
            </w:r>
          </w:p>
        </w:tc>
        <w:tc>
          <w:tcPr>
            <w:tcW w:w="1800" w:type="dxa"/>
          </w:tcPr>
          <w:p w14:paraId="4B6587A7" w14:textId="1E064E24" w:rsidR="00BD7D91" w:rsidRDefault="00A25500" w:rsidP="00886DD0">
            <w:pPr>
              <w:rPr>
                <w:rFonts w:cs="Calibri"/>
              </w:rPr>
            </w:pPr>
            <w:r>
              <w:rPr>
                <w:rFonts w:cs="Calibri"/>
              </w:rPr>
              <w:lastRenderedPageBreak/>
              <w:t>Reduced</w:t>
            </w:r>
          </w:p>
        </w:tc>
        <w:tc>
          <w:tcPr>
            <w:tcW w:w="1679" w:type="dxa"/>
          </w:tcPr>
          <w:p w14:paraId="1111F314" w14:textId="519DB880" w:rsidR="00BD7D91" w:rsidRDefault="00A25500" w:rsidP="00886DD0">
            <w:pPr>
              <w:rPr>
                <w:rFonts w:cs="Calibri"/>
              </w:rPr>
            </w:pPr>
            <w:r>
              <w:rPr>
                <w:rFonts w:cs="Calibri"/>
              </w:rPr>
              <w:t>L</w:t>
            </w:r>
          </w:p>
        </w:tc>
      </w:tr>
      <w:tr w:rsidR="00D836FF" w:rsidRPr="004301DA" w14:paraId="2EE47CF8" w14:textId="77777777" w:rsidTr="00B0220F">
        <w:tc>
          <w:tcPr>
            <w:tcW w:w="5427" w:type="dxa"/>
          </w:tcPr>
          <w:p w14:paraId="36765B0A" w14:textId="113FC0F9" w:rsidR="00D836FF" w:rsidRDefault="007C68D5" w:rsidP="00886DD0">
            <w:pPr>
              <w:rPr>
                <w:rFonts w:cs="Calibri"/>
              </w:rPr>
            </w:pPr>
            <w:r>
              <w:lastRenderedPageBreak/>
              <w:t>As a result of the software provider having access to the system for the purposes of providing service support if required, there is a risk that personal data may be intercepted and used by an unauthorised third party.</w:t>
            </w:r>
          </w:p>
        </w:tc>
        <w:tc>
          <w:tcPr>
            <w:tcW w:w="1260" w:type="dxa"/>
          </w:tcPr>
          <w:p w14:paraId="758F6566" w14:textId="0A156A92" w:rsidR="00D836FF" w:rsidRDefault="00AB4CAF" w:rsidP="00886DD0">
            <w:pPr>
              <w:rPr>
                <w:rFonts w:cs="Calibri"/>
              </w:rPr>
            </w:pPr>
            <w:r>
              <w:rPr>
                <w:rFonts w:cs="Calibri"/>
              </w:rPr>
              <w:t>2</w:t>
            </w:r>
          </w:p>
        </w:tc>
        <w:tc>
          <w:tcPr>
            <w:tcW w:w="1260" w:type="dxa"/>
          </w:tcPr>
          <w:p w14:paraId="1931E0EF" w14:textId="72A6153D" w:rsidR="00D836FF" w:rsidRDefault="00AB4CAF" w:rsidP="00886DD0">
            <w:pPr>
              <w:rPr>
                <w:rFonts w:cs="Calibri"/>
              </w:rPr>
            </w:pPr>
            <w:r>
              <w:rPr>
                <w:rFonts w:cs="Calibri"/>
              </w:rPr>
              <w:t>2</w:t>
            </w:r>
          </w:p>
        </w:tc>
        <w:tc>
          <w:tcPr>
            <w:tcW w:w="1260" w:type="dxa"/>
          </w:tcPr>
          <w:p w14:paraId="298EF370" w14:textId="6889B9D2" w:rsidR="00D836FF" w:rsidRDefault="00AB4CAF" w:rsidP="00886DD0">
            <w:pPr>
              <w:rPr>
                <w:rFonts w:cs="Calibri"/>
              </w:rPr>
            </w:pPr>
            <w:r>
              <w:rPr>
                <w:rFonts w:cs="Calibri"/>
              </w:rPr>
              <w:t>M</w:t>
            </w:r>
          </w:p>
        </w:tc>
        <w:tc>
          <w:tcPr>
            <w:tcW w:w="2340" w:type="dxa"/>
          </w:tcPr>
          <w:p w14:paraId="25672821" w14:textId="7A2B38D2" w:rsidR="000C025D" w:rsidRDefault="00172E38" w:rsidP="000C025D">
            <w:pPr>
              <w:rPr>
                <w:rFonts w:cs="Calibri"/>
              </w:rPr>
            </w:pPr>
            <w:r>
              <w:rPr>
                <w:rFonts w:cs="Calibri"/>
              </w:rPr>
              <w:t xml:space="preserve">Prior to the use of LFR, we will ensure </w:t>
            </w:r>
            <w:r w:rsidR="00F77094">
              <w:rPr>
                <w:rFonts w:cs="Calibri"/>
              </w:rPr>
              <w:t xml:space="preserve">appropriate </w:t>
            </w:r>
            <w:r w:rsidR="00DF4CB9">
              <w:rPr>
                <w:rFonts w:cs="Calibri"/>
              </w:rPr>
              <w:t>Policies</w:t>
            </w:r>
            <w:r w:rsidR="00F77094">
              <w:rPr>
                <w:rFonts w:cs="Calibri"/>
              </w:rPr>
              <w:t xml:space="preserve"> documents are in place, such as a data processing contract to clarify use and access to any data </w:t>
            </w:r>
            <w:r w:rsidR="00A71BD1">
              <w:rPr>
                <w:rFonts w:cs="Calibri"/>
              </w:rPr>
              <w:t xml:space="preserve">used in the process. Cyber Security assessments will be undertaken and if required vetting in line our </w:t>
            </w:r>
            <w:r w:rsidR="00A85D98">
              <w:rPr>
                <w:rFonts w:cs="Calibri"/>
              </w:rPr>
              <w:t xml:space="preserve">requirements and current </w:t>
            </w:r>
            <w:r w:rsidR="000C025D">
              <w:rPr>
                <w:rFonts w:cs="Calibri"/>
              </w:rPr>
              <w:t xml:space="preserve">practices. </w:t>
            </w:r>
            <w:r w:rsidR="006A6B78">
              <w:rPr>
                <w:rFonts w:cs="Calibri"/>
              </w:rPr>
              <w:t xml:space="preserve">If the data is intercepted Cumbria have strong Data Breach and Security Breach </w:t>
            </w:r>
            <w:r w:rsidR="006B325A">
              <w:rPr>
                <w:rFonts w:cs="Calibri"/>
              </w:rPr>
              <w:t>procedures</w:t>
            </w:r>
            <w:r w:rsidR="006A6B78">
              <w:rPr>
                <w:rFonts w:cs="Calibri"/>
              </w:rPr>
              <w:t xml:space="preserve"> in place. </w:t>
            </w:r>
          </w:p>
          <w:p w14:paraId="6C1DD585" w14:textId="29571F78" w:rsidR="00D836FF" w:rsidRDefault="00D836FF" w:rsidP="007D0F45">
            <w:pPr>
              <w:rPr>
                <w:rFonts w:cs="Calibri"/>
              </w:rPr>
            </w:pPr>
          </w:p>
        </w:tc>
        <w:tc>
          <w:tcPr>
            <w:tcW w:w="1800" w:type="dxa"/>
          </w:tcPr>
          <w:p w14:paraId="4F95343F" w14:textId="34DB7EAF" w:rsidR="00D836FF" w:rsidRDefault="00AB4CAF" w:rsidP="00886DD0">
            <w:pPr>
              <w:rPr>
                <w:rFonts w:cs="Calibri"/>
              </w:rPr>
            </w:pPr>
            <w:r>
              <w:rPr>
                <w:rFonts w:cs="Calibri"/>
              </w:rPr>
              <w:t>Reduced</w:t>
            </w:r>
          </w:p>
        </w:tc>
        <w:tc>
          <w:tcPr>
            <w:tcW w:w="1679" w:type="dxa"/>
          </w:tcPr>
          <w:p w14:paraId="2A022224" w14:textId="6397D644" w:rsidR="00D836FF" w:rsidRDefault="00AB4CAF" w:rsidP="00886DD0">
            <w:pPr>
              <w:rPr>
                <w:rFonts w:cs="Calibri"/>
              </w:rPr>
            </w:pPr>
            <w:r>
              <w:rPr>
                <w:rFonts w:cs="Calibri"/>
              </w:rPr>
              <w:t>L</w:t>
            </w:r>
          </w:p>
        </w:tc>
      </w:tr>
      <w:tr w:rsidR="00D836FF" w:rsidRPr="004301DA" w14:paraId="4B6CE7F4" w14:textId="77777777" w:rsidTr="00B0220F">
        <w:tc>
          <w:tcPr>
            <w:tcW w:w="5427" w:type="dxa"/>
          </w:tcPr>
          <w:p w14:paraId="183BF348" w14:textId="6C6F9E7D" w:rsidR="00D836FF" w:rsidRDefault="00FC1DF2" w:rsidP="00886DD0">
            <w:pPr>
              <w:rPr>
                <w:rFonts w:cs="Calibri"/>
              </w:rPr>
            </w:pPr>
            <w:r>
              <w:t>There is a risk that the software malfunctions and biometric data and CCTV images do not autodelete where no possible match is found.</w:t>
            </w:r>
          </w:p>
        </w:tc>
        <w:tc>
          <w:tcPr>
            <w:tcW w:w="1260" w:type="dxa"/>
          </w:tcPr>
          <w:p w14:paraId="4EF0CA53" w14:textId="5303CE9C" w:rsidR="00D836FF" w:rsidRDefault="00AB4CAF" w:rsidP="00886DD0">
            <w:pPr>
              <w:rPr>
                <w:rFonts w:cs="Calibri"/>
              </w:rPr>
            </w:pPr>
            <w:r>
              <w:rPr>
                <w:rFonts w:cs="Calibri"/>
              </w:rPr>
              <w:t>2</w:t>
            </w:r>
          </w:p>
        </w:tc>
        <w:tc>
          <w:tcPr>
            <w:tcW w:w="1260" w:type="dxa"/>
          </w:tcPr>
          <w:p w14:paraId="068EC2B3" w14:textId="541A23B1" w:rsidR="00D836FF" w:rsidRDefault="00AB4CAF" w:rsidP="00886DD0">
            <w:pPr>
              <w:rPr>
                <w:rFonts w:cs="Calibri"/>
              </w:rPr>
            </w:pPr>
            <w:r>
              <w:rPr>
                <w:rFonts w:cs="Calibri"/>
              </w:rPr>
              <w:t>2</w:t>
            </w:r>
          </w:p>
        </w:tc>
        <w:tc>
          <w:tcPr>
            <w:tcW w:w="1260" w:type="dxa"/>
          </w:tcPr>
          <w:p w14:paraId="2DCFF9C3" w14:textId="09D82228" w:rsidR="00D836FF" w:rsidRDefault="00AB4CAF" w:rsidP="00886DD0">
            <w:pPr>
              <w:rPr>
                <w:rFonts w:cs="Calibri"/>
              </w:rPr>
            </w:pPr>
            <w:r>
              <w:rPr>
                <w:rFonts w:cs="Calibri"/>
              </w:rPr>
              <w:t>M</w:t>
            </w:r>
          </w:p>
        </w:tc>
        <w:tc>
          <w:tcPr>
            <w:tcW w:w="2340" w:type="dxa"/>
          </w:tcPr>
          <w:p w14:paraId="1EAD722D" w14:textId="3EBA4842" w:rsidR="00D836FF" w:rsidRDefault="005A6F1A" w:rsidP="00886DD0">
            <w:pPr>
              <w:rPr>
                <w:rFonts w:cs="Calibri"/>
              </w:rPr>
            </w:pPr>
            <w:r>
              <w:t>Cumbria constabulary will ensure we</w:t>
            </w:r>
            <w:r w:rsidR="00B85BC4">
              <w:t xml:space="preserve"> will have the ability to manually delete data in the unlikely event of a system malfunction</w:t>
            </w:r>
            <w:r w:rsidR="00F15B74">
              <w:t xml:space="preserve"> or have </w:t>
            </w:r>
            <w:r w:rsidR="0044666E">
              <w:t>appropriate</w:t>
            </w:r>
            <w:r w:rsidR="00F15B74">
              <w:t xml:space="preserve"> support from the supplier of the LFR software</w:t>
            </w:r>
            <w:r w:rsidR="0044666E">
              <w:t xml:space="preserve"> to do so.</w:t>
            </w:r>
          </w:p>
        </w:tc>
        <w:tc>
          <w:tcPr>
            <w:tcW w:w="1800" w:type="dxa"/>
          </w:tcPr>
          <w:p w14:paraId="7F01F4FF" w14:textId="49864745" w:rsidR="00D836FF" w:rsidRDefault="00AB4CAF" w:rsidP="00886DD0">
            <w:pPr>
              <w:rPr>
                <w:rFonts w:cs="Calibri"/>
              </w:rPr>
            </w:pPr>
            <w:r>
              <w:rPr>
                <w:rFonts w:cs="Calibri"/>
              </w:rPr>
              <w:t>Reduced</w:t>
            </w:r>
          </w:p>
        </w:tc>
        <w:tc>
          <w:tcPr>
            <w:tcW w:w="1679" w:type="dxa"/>
          </w:tcPr>
          <w:p w14:paraId="0920D3E0" w14:textId="3F68EF9E" w:rsidR="00D836FF" w:rsidRDefault="00AB4CAF" w:rsidP="00886DD0">
            <w:pPr>
              <w:rPr>
                <w:rFonts w:cs="Calibri"/>
              </w:rPr>
            </w:pPr>
            <w:r>
              <w:rPr>
                <w:rFonts w:cs="Calibri"/>
              </w:rPr>
              <w:t>L</w:t>
            </w:r>
          </w:p>
        </w:tc>
      </w:tr>
      <w:tr w:rsidR="00BD7D91" w:rsidRPr="004301DA" w14:paraId="2121EB86" w14:textId="77777777" w:rsidTr="00B0220F">
        <w:tc>
          <w:tcPr>
            <w:tcW w:w="5427" w:type="dxa"/>
          </w:tcPr>
          <w:p w14:paraId="0040F502" w14:textId="1DAE8F62" w:rsidR="00BD7D91" w:rsidRDefault="00FC1DF2" w:rsidP="00886DD0">
            <w:pPr>
              <w:rPr>
                <w:rFonts w:cs="Calibri"/>
              </w:rPr>
            </w:pPr>
            <w:r>
              <w:t>Loss of the encrypted USB with watchlist data</w:t>
            </w:r>
            <w:r w:rsidR="003B7B26">
              <w:t xml:space="preserve"> when using LFR Vans. </w:t>
            </w:r>
          </w:p>
        </w:tc>
        <w:tc>
          <w:tcPr>
            <w:tcW w:w="1260" w:type="dxa"/>
          </w:tcPr>
          <w:p w14:paraId="57040087" w14:textId="771012FF" w:rsidR="00BD7D91" w:rsidRDefault="00C02047" w:rsidP="00886DD0">
            <w:pPr>
              <w:rPr>
                <w:rFonts w:cs="Calibri"/>
              </w:rPr>
            </w:pPr>
            <w:r>
              <w:rPr>
                <w:rFonts w:cs="Calibri"/>
              </w:rPr>
              <w:t>2</w:t>
            </w:r>
          </w:p>
        </w:tc>
        <w:tc>
          <w:tcPr>
            <w:tcW w:w="1260" w:type="dxa"/>
          </w:tcPr>
          <w:p w14:paraId="4F951ABA" w14:textId="3EB5B05B" w:rsidR="00BD7D91" w:rsidRDefault="00C02047" w:rsidP="00886DD0">
            <w:pPr>
              <w:rPr>
                <w:rFonts w:cs="Calibri"/>
              </w:rPr>
            </w:pPr>
            <w:r>
              <w:rPr>
                <w:rFonts w:cs="Calibri"/>
              </w:rPr>
              <w:t>3</w:t>
            </w:r>
          </w:p>
        </w:tc>
        <w:tc>
          <w:tcPr>
            <w:tcW w:w="1260" w:type="dxa"/>
          </w:tcPr>
          <w:p w14:paraId="262F3813" w14:textId="5B3B664D" w:rsidR="00BD7D91" w:rsidRDefault="00C02047" w:rsidP="00886DD0">
            <w:pPr>
              <w:rPr>
                <w:rFonts w:cs="Calibri"/>
              </w:rPr>
            </w:pPr>
            <w:r>
              <w:rPr>
                <w:rFonts w:cs="Calibri"/>
              </w:rPr>
              <w:t>M</w:t>
            </w:r>
          </w:p>
        </w:tc>
        <w:tc>
          <w:tcPr>
            <w:tcW w:w="2340" w:type="dxa"/>
          </w:tcPr>
          <w:p w14:paraId="4EB64E17" w14:textId="0B2639DB" w:rsidR="00F85A3C" w:rsidRDefault="000A106C" w:rsidP="00886DD0">
            <w:r>
              <w:t xml:space="preserve">The encrypted USBs used for the transfer of watchlist data are </w:t>
            </w:r>
            <w:r w:rsidR="005D7314">
              <w:rPr>
                <w:rStyle w:val="cf01"/>
              </w:rPr>
              <w:t>XTS-AES256</w:t>
            </w:r>
            <w:r>
              <w:t xml:space="preserve"> and is regarded as an external secure means of carrying data. The transfer of data from the </w:t>
            </w:r>
            <w:r w:rsidR="004B73E5">
              <w:t>Cumbria’s</w:t>
            </w:r>
            <w:r>
              <w:t xml:space="preserve"> secure network </w:t>
            </w:r>
            <w:r>
              <w:lastRenderedPageBreak/>
              <w:t xml:space="preserve">drive to the system will take place on </w:t>
            </w:r>
            <w:r w:rsidR="00F85A3C">
              <w:t>Cumbria’s</w:t>
            </w:r>
            <w:r>
              <w:t xml:space="preserve"> premises, thus reducing the risk of data becoming lost or corrupted as part of this process. </w:t>
            </w:r>
          </w:p>
          <w:p w14:paraId="730F5DAD" w14:textId="77777777" w:rsidR="00F85A3C" w:rsidRDefault="00F85A3C" w:rsidP="00886DD0"/>
          <w:p w14:paraId="7C86F6F5" w14:textId="29C0EB2C" w:rsidR="00BD7D91" w:rsidRPr="0007447F" w:rsidRDefault="000A106C" w:rsidP="00886DD0">
            <w:pPr>
              <w:rPr>
                <w:rFonts w:cs="Calibri"/>
                <w:color w:val="FF0000"/>
              </w:rPr>
            </w:pPr>
            <w:r>
              <w:t xml:space="preserve">The LFR operatives performing the data transfer will be required to maintain detailed deployment logs recording the dates and time the data is copied/transferred which includes physical transportation of the USB devices. They will be required to check the completeness of the watchlist after its initial download from </w:t>
            </w:r>
            <w:r w:rsidR="00F85A3C">
              <w:t>Cumbria’s</w:t>
            </w:r>
            <w:r>
              <w:t xml:space="preserve"> network to the USB and the upload to the Neoface system to ensure that no data is lost or becomes corrupted as part of the transfer process. Officers will be required to sign the logbooks and their colleagues countersign activities recorded as an extra security measure.</w:t>
            </w:r>
            <w:r w:rsidR="00FE6C17">
              <w:t xml:space="preserve"> </w:t>
            </w:r>
            <w:r>
              <w:t xml:space="preserve">USBs will be stored in a secure safe box within </w:t>
            </w:r>
            <w:r>
              <w:lastRenderedPageBreak/>
              <w:t>the van once the watchlist has been downloaded.</w:t>
            </w:r>
          </w:p>
        </w:tc>
        <w:tc>
          <w:tcPr>
            <w:tcW w:w="1800" w:type="dxa"/>
          </w:tcPr>
          <w:p w14:paraId="60BD0ED6" w14:textId="164E0F15" w:rsidR="00BD7D91" w:rsidRDefault="00C02047" w:rsidP="00886DD0">
            <w:pPr>
              <w:rPr>
                <w:rFonts w:cs="Calibri"/>
              </w:rPr>
            </w:pPr>
            <w:r>
              <w:rPr>
                <w:rFonts w:cs="Calibri"/>
              </w:rPr>
              <w:lastRenderedPageBreak/>
              <w:t>Reduced</w:t>
            </w:r>
          </w:p>
        </w:tc>
        <w:tc>
          <w:tcPr>
            <w:tcW w:w="1679" w:type="dxa"/>
          </w:tcPr>
          <w:p w14:paraId="4FEF0F11" w14:textId="4BA562CF" w:rsidR="00BD7D91" w:rsidRDefault="00C02047" w:rsidP="00886DD0">
            <w:pPr>
              <w:rPr>
                <w:rFonts w:cs="Calibri"/>
              </w:rPr>
            </w:pPr>
            <w:r>
              <w:rPr>
                <w:rFonts w:cs="Calibri"/>
              </w:rPr>
              <w:t>L</w:t>
            </w:r>
          </w:p>
        </w:tc>
      </w:tr>
      <w:tr w:rsidR="004440ED" w:rsidRPr="004301DA" w14:paraId="793E00F7" w14:textId="77777777" w:rsidTr="00B0220F">
        <w:tc>
          <w:tcPr>
            <w:tcW w:w="5427" w:type="dxa"/>
          </w:tcPr>
          <w:p w14:paraId="24145283" w14:textId="3617180A" w:rsidR="004440ED" w:rsidRPr="004301DA" w:rsidRDefault="001269C3" w:rsidP="00886DD0">
            <w:pPr>
              <w:rPr>
                <w:rFonts w:cs="Calibri"/>
              </w:rPr>
            </w:pPr>
            <w:r>
              <w:lastRenderedPageBreak/>
              <w:t>Subject on the watchlist has been dealt with elsewhere in the Force then activates an alert walking through the zone of recognition,</w:t>
            </w:r>
            <w:r w:rsidR="0072479E">
              <w:t xml:space="preserve"> </w:t>
            </w:r>
            <w:r>
              <w:t>potentially leading to further engagement and a possible unlawful further arrest.</w:t>
            </w:r>
          </w:p>
        </w:tc>
        <w:tc>
          <w:tcPr>
            <w:tcW w:w="1260" w:type="dxa"/>
          </w:tcPr>
          <w:p w14:paraId="3AAE4282" w14:textId="7638C7F5" w:rsidR="004440ED" w:rsidRPr="004301DA" w:rsidRDefault="00AB4CAF" w:rsidP="00886DD0">
            <w:pPr>
              <w:rPr>
                <w:rFonts w:cs="Calibri"/>
              </w:rPr>
            </w:pPr>
            <w:r>
              <w:rPr>
                <w:rFonts w:cs="Calibri"/>
              </w:rPr>
              <w:t>2</w:t>
            </w:r>
          </w:p>
        </w:tc>
        <w:tc>
          <w:tcPr>
            <w:tcW w:w="1260" w:type="dxa"/>
          </w:tcPr>
          <w:p w14:paraId="4A3A43AD" w14:textId="145A5697" w:rsidR="004440ED" w:rsidRPr="004301DA" w:rsidRDefault="00AB4CAF" w:rsidP="00886DD0">
            <w:pPr>
              <w:rPr>
                <w:rFonts w:cs="Calibri"/>
              </w:rPr>
            </w:pPr>
            <w:r>
              <w:rPr>
                <w:rFonts w:cs="Calibri"/>
              </w:rPr>
              <w:t>2</w:t>
            </w:r>
          </w:p>
        </w:tc>
        <w:tc>
          <w:tcPr>
            <w:tcW w:w="1260" w:type="dxa"/>
          </w:tcPr>
          <w:p w14:paraId="38432482" w14:textId="770E0AB0" w:rsidR="004440ED" w:rsidRPr="004301DA" w:rsidRDefault="00AB4CAF" w:rsidP="00886DD0">
            <w:pPr>
              <w:rPr>
                <w:rFonts w:cs="Calibri"/>
              </w:rPr>
            </w:pPr>
            <w:r>
              <w:rPr>
                <w:rFonts w:cs="Calibri"/>
              </w:rPr>
              <w:t>M</w:t>
            </w:r>
          </w:p>
        </w:tc>
        <w:tc>
          <w:tcPr>
            <w:tcW w:w="2340" w:type="dxa"/>
          </w:tcPr>
          <w:p w14:paraId="02DC4ED8" w14:textId="207453D6" w:rsidR="004440ED" w:rsidRPr="004301DA" w:rsidRDefault="00C262EA" w:rsidP="00886DD0">
            <w:pPr>
              <w:rPr>
                <w:rFonts w:cs="Calibri"/>
              </w:rPr>
            </w:pPr>
            <w:r>
              <w:t xml:space="preserve">Checks will be carried out by the engagement officer prior to engagement, if missed at this point and a further engagement is carried out, checks should show during the usual policing </w:t>
            </w:r>
            <w:r w:rsidR="00DF4CB9">
              <w:t>procedure</w:t>
            </w:r>
            <w:r>
              <w:t xml:space="preserve"> that the individual has been dealt with</w:t>
            </w:r>
          </w:p>
        </w:tc>
        <w:tc>
          <w:tcPr>
            <w:tcW w:w="1800" w:type="dxa"/>
          </w:tcPr>
          <w:p w14:paraId="58C9701C" w14:textId="2503C621" w:rsidR="004440ED" w:rsidRPr="004301DA" w:rsidRDefault="00AB4CAF" w:rsidP="00886DD0">
            <w:pPr>
              <w:rPr>
                <w:rFonts w:cs="Calibri"/>
              </w:rPr>
            </w:pPr>
            <w:r>
              <w:rPr>
                <w:rFonts w:cs="Calibri"/>
              </w:rPr>
              <w:t>Reduced</w:t>
            </w:r>
          </w:p>
        </w:tc>
        <w:tc>
          <w:tcPr>
            <w:tcW w:w="1679" w:type="dxa"/>
          </w:tcPr>
          <w:p w14:paraId="42DED27E" w14:textId="6EA3B93C" w:rsidR="004440ED" w:rsidRPr="004301DA" w:rsidRDefault="00B251FC" w:rsidP="00886DD0">
            <w:pPr>
              <w:rPr>
                <w:rFonts w:cs="Calibri"/>
              </w:rPr>
            </w:pPr>
            <w:r>
              <w:rPr>
                <w:rFonts w:cs="Calibri"/>
              </w:rPr>
              <w:t>L</w:t>
            </w:r>
          </w:p>
        </w:tc>
      </w:tr>
      <w:tr w:rsidR="00490968" w:rsidRPr="004301DA" w14:paraId="2ED59486" w14:textId="77777777" w:rsidTr="00B0220F">
        <w:tc>
          <w:tcPr>
            <w:tcW w:w="5427" w:type="dxa"/>
          </w:tcPr>
          <w:p w14:paraId="7CAAA829" w14:textId="3A3D9006" w:rsidR="00490968" w:rsidRPr="004C48F1" w:rsidRDefault="00BC31E5" w:rsidP="00886DD0">
            <w:pPr>
              <w:rPr>
                <w:rFonts w:cs="Calibri"/>
              </w:rPr>
            </w:pPr>
            <w:r w:rsidRPr="004C48F1">
              <w:rPr>
                <w:rFonts w:cs="Calibri"/>
              </w:rPr>
              <w:t>There is a risk that subject images will be retained and used for intelligence purposes leading to unlawful processing resulting in enforcement action</w:t>
            </w:r>
          </w:p>
        </w:tc>
        <w:tc>
          <w:tcPr>
            <w:tcW w:w="1260" w:type="dxa"/>
          </w:tcPr>
          <w:p w14:paraId="3A0238DC" w14:textId="7AF31036" w:rsidR="00490968" w:rsidRPr="004C48F1" w:rsidRDefault="00C75F15" w:rsidP="00886DD0">
            <w:pPr>
              <w:rPr>
                <w:rFonts w:cs="Calibri"/>
              </w:rPr>
            </w:pPr>
            <w:r>
              <w:rPr>
                <w:rFonts w:cs="Calibri"/>
              </w:rPr>
              <w:t>2</w:t>
            </w:r>
          </w:p>
        </w:tc>
        <w:tc>
          <w:tcPr>
            <w:tcW w:w="1260" w:type="dxa"/>
          </w:tcPr>
          <w:p w14:paraId="024C3574" w14:textId="59C1E558" w:rsidR="00490968" w:rsidRPr="004C48F1" w:rsidRDefault="00C75F15" w:rsidP="00886DD0">
            <w:pPr>
              <w:rPr>
                <w:rFonts w:cs="Calibri"/>
              </w:rPr>
            </w:pPr>
            <w:r>
              <w:rPr>
                <w:rFonts w:cs="Calibri"/>
              </w:rPr>
              <w:t>3</w:t>
            </w:r>
          </w:p>
        </w:tc>
        <w:tc>
          <w:tcPr>
            <w:tcW w:w="1260" w:type="dxa"/>
          </w:tcPr>
          <w:p w14:paraId="40AB5B56" w14:textId="7E885960" w:rsidR="00490968" w:rsidRPr="004C48F1" w:rsidRDefault="00C75F15" w:rsidP="00886DD0">
            <w:pPr>
              <w:rPr>
                <w:rFonts w:cs="Calibri"/>
              </w:rPr>
            </w:pPr>
            <w:r>
              <w:rPr>
                <w:rFonts w:cs="Calibri"/>
              </w:rPr>
              <w:t>M</w:t>
            </w:r>
          </w:p>
        </w:tc>
        <w:tc>
          <w:tcPr>
            <w:tcW w:w="2340" w:type="dxa"/>
          </w:tcPr>
          <w:p w14:paraId="08DBD4EE" w14:textId="0CDF21A6" w:rsidR="00490968" w:rsidRPr="004C48F1" w:rsidRDefault="004C48F1" w:rsidP="00886DD0">
            <w:pPr>
              <w:rPr>
                <w:rFonts w:cs="Calibri"/>
              </w:rPr>
            </w:pPr>
            <w:r w:rsidRPr="004C48F1">
              <w:rPr>
                <w:rFonts w:cs="Calibri"/>
              </w:rPr>
              <w:t xml:space="preserve">The </w:t>
            </w:r>
            <w:r w:rsidR="0027342F">
              <w:rPr>
                <w:rFonts w:cs="Calibri"/>
              </w:rPr>
              <w:t>system</w:t>
            </w:r>
            <w:r w:rsidRPr="004C48F1">
              <w:rPr>
                <w:rFonts w:cs="Calibri"/>
              </w:rPr>
              <w:t xml:space="preserve"> is designed to automatically delete the image and biometric template.</w:t>
            </w:r>
          </w:p>
        </w:tc>
        <w:tc>
          <w:tcPr>
            <w:tcW w:w="1800" w:type="dxa"/>
          </w:tcPr>
          <w:p w14:paraId="74845B0A" w14:textId="0C23A04F" w:rsidR="00490968" w:rsidRDefault="00C75F15" w:rsidP="00886DD0">
            <w:pPr>
              <w:rPr>
                <w:rFonts w:cs="Calibri"/>
              </w:rPr>
            </w:pPr>
            <w:r>
              <w:rPr>
                <w:rFonts w:cs="Calibri"/>
              </w:rPr>
              <w:t>Reduced</w:t>
            </w:r>
          </w:p>
        </w:tc>
        <w:tc>
          <w:tcPr>
            <w:tcW w:w="1679" w:type="dxa"/>
          </w:tcPr>
          <w:p w14:paraId="14A591C3" w14:textId="4DC9B50A" w:rsidR="00490968" w:rsidRDefault="00C75F15" w:rsidP="00886DD0">
            <w:pPr>
              <w:rPr>
                <w:rFonts w:cs="Calibri"/>
              </w:rPr>
            </w:pPr>
            <w:r>
              <w:rPr>
                <w:rFonts w:cs="Calibri"/>
              </w:rPr>
              <w:t>L</w:t>
            </w:r>
          </w:p>
        </w:tc>
      </w:tr>
      <w:tr w:rsidR="00CA1AB5" w:rsidRPr="004301DA" w14:paraId="45EF5C96" w14:textId="77777777" w:rsidTr="00B0220F">
        <w:tc>
          <w:tcPr>
            <w:tcW w:w="5427" w:type="dxa"/>
          </w:tcPr>
          <w:p w14:paraId="28CF8146" w14:textId="297803BB" w:rsidR="00CA1AB5" w:rsidRPr="00D246E1" w:rsidRDefault="00D36C23" w:rsidP="00886DD0">
            <w:pPr>
              <w:rPr>
                <w:rFonts w:cs="Calibri"/>
                <w:color w:val="FF0000"/>
              </w:rPr>
            </w:pPr>
            <w:r w:rsidRPr="00065530">
              <w:rPr>
                <w:rFonts w:cs="Calibri"/>
              </w:rPr>
              <w:t xml:space="preserve">There is a risk Individuals will choose to cover </w:t>
            </w:r>
            <w:r w:rsidR="00901CF8" w:rsidRPr="00065530">
              <w:rPr>
                <w:rFonts w:cs="Calibri"/>
              </w:rPr>
              <w:t>their</w:t>
            </w:r>
            <w:r w:rsidRPr="00065530">
              <w:rPr>
                <w:rFonts w:cs="Calibri"/>
              </w:rPr>
              <w:t xml:space="preserve"> face while in the zone of recognition leading officers to </w:t>
            </w:r>
            <w:r w:rsidR="00065530" w:rsidRPr="00065530">
              <w:rPr>
                <w:rFonts w:cs="Calibri"/>
              </w:rPr>
              <w:t xml:space="preserve">engage with them </w:t>
            </w:r>
            <w:r w:rsidR="00901CF8" w:rsidRPr="00065530">
              <w:rPr>
                <w:rFonts w:cs="Calibri"/>
              </w:rPr>
              <w:t>without</w:t>
            </w:r>
            <w:r w:rsidR="00065530" w:rsidRPr="00065530">
              <w:rPr>
                <w:rFonts w:cs="Calibri"/>
              </w:rPr>
              <w:t xml:space="preserve"> a policing purpose </w:t>
            </w:r>
          </w:p>
        </w:tc>
        <w:tc>
          <w:tcPr>
            <w:tcW w:w="1260" w:type="dxa"/>
          </w:tcPr>
          <w:p w14:paraId="3B9F2968" w14:textId="60D419F6" w:rsidR="00CA1AB5" w:rsidRPr="004C48F1" w:rsidRDefault="00DC3D50" w:rsidP="00886DD0">
            <w:pPr>
              <w:rPr>
                <w:rFonts w:cs="Calibri"/>
              </w:rPr>
            </w:pPr>
            <w:r>
              <w:rPr>
                <w:rFonts w:cs="Calibri"/>
              </w:rPr>
              <w:t>2</w:t>
            </w:r>
          </w:p>
        </w:tc>
        <w:tc>
          <w:tcPr>
            <w:tcW w:w="1260" w:type="dxa"/>
          </w:tcPr>
          <w:p w14:paraId="64043F7D" w14:textId="4173B879" w:rsidR="00CA1AB5" w:rsidRPr="00337264" w:rsidRDefault="00AC60AC" w:rsidP="00886DD0">
            <w:pPr>
              <w:rPr>
                <w:rFonts w:cs="Calibri"/>
                <w:color w:val="000000" w:themeColor="text1"/>
              </w:rPr>
            </w:pPr>
            <w:r>
              <w:rPr>
                <w:rFonts w:cs="Calibri"/>
                <w:color w:val="000000" w:themeColor="text1"/>
              </w:rPr>
              <w:t>1</w:t>
            </w:r>
          </w:p>
        </w:tc>
        <w:tc>
          <w:tcPr>
            <w:tcW w:w="1260" w:type="dxa"/>
          </w:tcPr>
          <w:p w14:paraId="12048DE8" w14:textId="05E76696" w:rsidR="00CA1AB5" w:rsidRPr="00337264" w:rsidRDefault="00AC60AC" w:rsidP="00886DD0">
            <w:pPr>
              <w:rPr>
                <w:rFonts w:cs="Calibri"/>
                <w:color w:val="000000" w:themeColor="text1"/>
              </w:rPr>
            </w:pPr>
            <w:r>
              <w:rPr>
                <w:rFonts w:cs="Calibri"/>
                <w:color w:val="000000" w:themeColor="text1"/>
              </w:rPr>
              <w:t>L</w:t>
            </w:r>
          </w:p>
        </w:tc>
        <w:tc>
          <w:tcPr>
            <w:tcW w:w="2340" w:type="dxa"/>
          </w:tcPr>
          <w:p w14:paraId="53C4BB8C" w14:textId="27F127B0" w:rsidR="00CA1AB5" w:rsidRPr="00337264" w:rsidRDefault="00D445BE" w:rsidP="00886DD0">
            <w:pPr>
              <w:rPr>
                <w:rFonts w:cs="Calibri"/>
                <w:color w:val="000000" w:themeColor="text1"/>
              </w:rPr>
            </w:pPr>
            <w:r w:rsidRPr="00337264">
              <w:rPr>
                <w:rFonts w:cs="Calibri"/>
                <w:color w:val="000000" w:themeColor="text1"/>
              </w:rPr>
              <w:t xml:space="preserve">This will be managed by giving briefings to all officers and staff before the event and this eventuality will be covered. If someone does have their face covered, the officers in the area will </w:t>
            </w:r>
            <w:r w:rsidR="0017012A" w:rsidRPr="00337264">
              <w:rPr>
                <w:rFonts w:cs="Calibri"/>
                <w:color w:val="000000" w:themeColor="text1"/>
              </w:rPr>
              <w:t>be briefed to know th</w:t>
            </w:r>
            <w:r w:rsidR="008F7E14" w:rsidRPr="00337264">
              <w:rPr>
                <w:rFonts w:cs="Calibri"/>
                <w:color w:val="000000" w:themeColor="text1"/>
              </w:rPr>
              <w:t>at</w:t>
            </w:r>
            <w:r w:rsidR="0017012A" w:rsidRPr="00337264">
              <w:rPr>
                <w:rFonts w:cs="Calibri"/>
                <w:color w:val="000000" w:themeColor="text1"/>
              </w:rPr>
              <w:t xml:space="preserve"> they will </w:t>
            </w:r>
            <w:r w:rsidRPr="00337264">
              <w:rPr>
                <w:rFonts w:cs="Calibri"/>
                <w:color w:val="000000" w:themeColor="text1"/>
              </w:rPr>
              <w:t xml:space="preserve">make a decision on a </w:t>
            </w:r>
            <w:r w:rsidR="006B325A" w:rsidRPr="00337264">
              <w:rPr>
                <w:rFonts w:cs="Calibri"/>
                <w:color w:val="000000" w:themeColor="text1"/>
              </w:rPr>
              <w:t>case-by-case</w:t>
            </w:r>
            <w:r w:rsidRPr="00337264">
              <w:rPr>
                <w:rFonts w:cs="Calibri"/>
                <w:color w:val="000000" w:themeColor="text1"/>
              </w:rPr>
              <w:t xml:space="preserve"> basis to determine whether they </w:t>
            </w:r>
            <w:r w:rsidR="006B325A" w:rsidRPr="00337264">
              <w:rPr>
                <w:rFonts w:cs="Calibri"/>
                <w:color w:val="000000" w:themeColor="text1"/>
              </w:rPr>
              <w:t>have grounds</w:t>
            </w:r>
            <w:r w:rsidR="008F7E14" w:rsidRPr="00337264">
              <w:rPr>
                <w:rFonts w:cs="Calibri"/>
                <w:color w:val="000000" w:themeColor="text1"/>
              </w:rPr>
              <w:t xml:space="preserve"> and a policing purpose </w:t>
            </w:r>
            <w:r w:rsidRPr="00337264">
              <w:rPr>
                <w:rFonts w:cs="Calibri"/>
                <w:color w:val="000000" w:themeColor="text1"/>
              </w:rPr>
              <w:t>to</w:t>
            </w:r>
            <w:r w:rsidR="002E15A6" w:rsidRPr="00337264">
              <w:rPr>
                <w:rFonts w:cs="Calibri"/>
                <w:color w:val="000000" w:themeColor="text1"/>
              </w:rPr>
              <w:t xml:space="preserve"> </w:t>
            </w:r>
            <w:r w:rsidR="008F7E14" w:rsidRPr="00337264">
              <w:rPr>
                <w:rFonts w:cs="Calibri"/>
                <w:color w:val="000000" w:themeColor="text1"/>
              </w:rPr>
              <w:t xml:space="preserve">stop the person and engage with them. </w:t>
            </w:r>
          </w:p>
        </w:tc>
        <w:tc>
          <w:tcPr>
            <w:tcW w:w="1800" w:type="dxa"/>
          </w:tcPr>
          <w:p w14:paraId="3D5BC187" w14:textId="76E1BB82" w:rsidR="00CA1AB5" w:rsidRDefault="003C4D1D" w:rsidP="00886DD0">
            <w:pPr>
              <w:rPr>
                <w:rFonts w:cs="Calibri"/>
              </w:rPr>
            </w:pPr>
            <w:r>
              <w:rPr>
                <w:rFonts w:cs="Calibri"/>
              </w:rPr>
              <w:t>Reduced</w:t>
            </w:r>
          </w:p>
        </w:tc>
        <w:tc>
          <w:tcPr>
            <w:tcW w:w="1679" w:type="dxa"/>
          </w:tcPr>
          <w:p w14:paraId="041C1F74" w14:textId="4CE3603D" w:rsidR="00CA1AB5" w:rsidRDefault="003C4D1D" w:rsidP="00886DD0">
            <w:pPr>
              <w:rPr>
                <w:rFonts w:cs="Calibri"/>
              </w:rPr>
            </w:pPr>
            <w:r>
              <w:rPr>
                <w:rFonts w:cs="Calibri"/>
              </w:rPr>
              <w:t>L</w:t>
            </w:r>
          </w:p>
        </w:tc>
      </w:tr>
      <w:tr w:rsidR="00CA1AB5" w:rsidRPr="004301DA" w14:paraId="0D8A22E1" w14:textId="77777777" w:rsidTr="00B0220F">
        <w:tc>
          <w:tcPr>
            <w:tcW w:w="5427" w:type="dxa"/>
          </w:tcPr>
          <w:p w14:paraId="5F213A72" w14:textId="5878D991" w:rsidR="00CA1AB5" w:rsidRPr="00D246E1" w:rsidRDefault="00065530" w:rsidP="00886DD0">
            <w:pPr>
              <w:rPr>
                <w:rFonts w:cs="Calibri"/>
                <w:color w:val="FF0000"/>
              </w:rPr>
            </w:pPr>
            <w:r w:rsidRPr="00901CF8">
              <w:rPr>
                <w:rFonts w:cs="Calibri"/>
              </w:rPr>
              <w:lastRenderedPageBreak/>
              <w:t>There is a risk of malfunction/ inaccurate results due to lighting changes or extreme temperatures</w:t>
            </w:r>
            <w:r w:rsidR="00B026F9" w:rsidRPr="00901CF8">
              <w:rPr>
                <w:rFonts w:cs="Calibri"/>
              </w:rPr>
              <w:t xml:space="preserve"> </w:t>
            </w:r>
          </w:p>
        </w:tc>
        <w:tc>
          <w:tcPr>
            <w:tcW w:w="1260" w:type="dxa"/>
          </w:tcPr>
          <w:p w14:paraId="18CC01EE" w14:textId="49EFE14C" w:rsidR="00CA1AB5" w:rsidRPr="004C48F1" w:rsidRDefault="003C4D1D" w:rsidP="00886DD0">
            <w:pPr>
              <w:rPr>
                <w:rFonts w:cs="Calibri"/>
              </w:rPr>
            </w:pPr>
            <w:r>
              <w:rPr>
                <w:rFonts w:cs="Calibri"/>
              </w:rPr>
              <w:t>2</w:t>
            </w:r>
          </w:p>
        </w:tc>
        <w:tc>
          <w:tcPr>
            <w:tcW w:w="1260" w:type="dxa"/>
          </w:tcPr>
          <w:p w14:paraId="6572CB1F" w14:textId="12A2F1FC" w:rsidR="00CA1AB5" w:rsidRPr="00337264" w:rsidRDefault="003C4D1D" w:rsidP="00886DD0">
            <w:pPr>
              <w:rPr>
                <w:rFonts w:cs="Calibri"/>
                <w:color w:val="000000" w:themeColor="text1"/>
              </w:rPr>
            </w:pPr>
            <w:r>
              <w:rPr>
                <w:rFonts w:cs="Calibri"/>
                <w:color w:val="000000" w:themeColor="text1"/>
              </w:rPr>
              <w:t>2</w:t>
            </w:r>
          </w:p>
        </w:tc>
        <w:tc>
          <w:tcPr>
            <w:tcW w:w="1260" w:type="dxa"/>
          </w:tcPr>
          <w:p w14:paraId="7FE73EEC" w14:textId="102A0E11" w:rsidR="00CA1AB5" w:rsidRPr="00337264" w:rsidRDefault="003C4D1D" w:rsidP="00886DD0">
            <w:pPr>
              <w:rPr>
                <w:rFonts w:cs="Calibri"/>
                <w:color w:val="000000" w:themeColor="text1"/>
              </w:rPr>
            </w:pPr>
            <w:r>
              <w:rPr>
                <w:rFonts w:cs="Calibri"/>
                <w:color w:val="000000" w:themeColor="text1"/>
              </w:rPr>
              <w:t>M</w:t>
            </w:r>
          </w:p>
        </w:tc>
        <w:tc>
          <w:tcPr>
            <w:tcW w:w="2340" w:type="dxa"/>
          </w:tcPr>
          <w:p w14:paraId="6565DBB1" w14:textId="4F568740" w:rsidR="00CA1AB5" w:rsidRPr="00337264" w:rsidRDefault="008F7E14" w:rsidP="00886DD0">
            <w:pPr>
              <w:rPr>
                <w:rFonts w:cs="Calibri"/>
                <w:color w:val="000000" w:themeColor="text1"/>
              </w:rPr>
            </w:pPr>
            <w:r w:rsidRPr="00337264">
              <w:rPr>
                <w:rFonts w:cs="Calibri"/>
                <w:color w:val="000000" w:themeColor="text1"/>
              </w:rPr>
              <w:t xml:space="preserve">The constabulary is aware of this risk. If the equipment malfunctions due to light quality or extreme temperatures, the </w:t>
            </w:r>
            <w:r w:rsidR="00772770" w:rsidRPr="00337264">
              <w:rPr>
                <w:rFonts w:cs="Calibri"/>
                <w:color w:val="000000" w:themeColor="text1"/>
              </w:rPr>
              <w:t>silver</w:t>
            </w:r>
            <w:r w:rsidRPr="00337264">
              <w:rPr>
                <w:rFonts w:cs="Calibri"/>
                <w:color w:val="000000" w:themeColor="text1"/>
              </w:rPr>
              <w:t xml:space="preserve"> commander will be notified immediately and the LFR deployment will be paused whilst and assessment takes place and if the situation cannot be rectified, the LFR deployment will be ceased. </w:t>
            </w:r>
          </w:p>
        </w:tc>
        <w:tc>
          <w:tcPr>
            <w:tcW w:w="1800" w:type="dxa"/>
          </w:tcPr>
          <w:p w14:paraId="0FAA0E2A" w14:textId="4973E222" w:rsidR="00CA1AB5" w:rsidRDefault="00C51681" w:rsidP="00886DD0">
            <w:pPr>
              <w:rPr>
                <w:rFonts w:cs="Calibri"/>
              </w:rPr>
            </w:pPr>
            <w:r>
              <w:rPr>
                <w:rFonts w:cs="Calibri"/>
              </w:rPr>
              <w:t>Reduced</w:t>
            </w:r>
          </w:p>
        </w:tc>
        <w:tc>
          <w:tcPr>
            <w:tcW w:w="1679" w:type="dxa"/>
          </w:tcPr>
          <w:p w14:paraId="09EE1436" w14:textId="7DB71CF9" w:rsidR="00CA1AB5" w:rsidRDefault="00C51681" w:rsidP="00886DD0">
            <w:pPr>
              <w:rPr>
                <w:rFonts w:cs="Calibri"/>
              </w:rPr>
            </w:pPr>
            <w:r>
              <w:rPr>
                <w:rFonts w:cs="Calibri"/>
              </w:rPr>
              <w:t>L</w:t>
            </w:r>
          </w:p>
        </w:tc>
      </w:tr>
      <w:tr w:rsidR="00C66E8C" w:rsidRPr="004301DA" w14:paraId="3DAD670E" w14:textId="77777777" w:rsidTr="00B0220F">
        <w:tc>
          <w:tcPr>
            <w:tcW w:w="5427" w:type="dxa"/>
          </w:tcPr>
          <w:p w14:paraId="1EB7D8FA" w14:textId="2F3F3BD0" w:rsidR="00C66E8C" w:rsidRPr="00901CF8" w:rsidRDefault="00C66E8C" w:rsidP="00886DD0">
            <w:pPr>
              <w:rPr>
                <w:rFonts w:cs="Calibri"/>
              </w:rPr>
            </w:pPr>
            <w:r>
              <w:rPr>
                <w:rFonts w:cs="Calibri"/>
              </w:rPr>
              <w:t xml:space="preserve">Risk images of children under 10 will be used without </w:t>
            </w:r>
            <w:r w:rsidR="00BE3399">
              <w:rPr>
                <w:rFonts w:cs="Calibri"/>
              </w:rPr>
              <w:t xml:space="preserve">appropriate safeguards and justification in place. </w:t>
            </w:r>
          </w:p>
        </w:tc>
        <w:tc>
          <w:tcPr>
            <w:tcW w:w="1260" w:type="dxa"/>
          </w:tcPr>
          <w:p w14:paraId="0E0BBC3A" w14:textId="74DF6880" w:rsidR="00C66E8C" w:rsidRPr="004C48F1" w:rsidRDefault="00C51681" w:rsidP="00886DD0">
            <w:pPr>
              <w:rPr>
                <w:rFonts w:cs="Calibri"/>
              </w:rPr>
            </w:pPr>
            <w:r>
              <w:rPr>
                <w:rFonts w:cs="Calibri"/>
              </w:rPr>
              <w:t>2</w:t>
            </w:r>
          </w:p>
        </w:tc>
        <w:tc>
          <w:tcPr>
            <w:tcW w:w="1260" w:type="dxa"/>
          </w:tcPr>
          <w:p w14:paraId="7340A288" w14:textId="2B89F1F4" w:rsidR="00C66E8C" w:rsidRPr="004C48F1" w:rsidRDefault="00AC60AC" w:rsidP="00886DD0">
            <w:pPr>
              <w:rPr>
                <w:rFonts w:cs="Calibri"/>
              </w:rPr>
            </w:pPr>
            <w:r>
              <w:rPr>
                <w:rFonts w:cs="Calibri"/>
              </w:rPr>
              <w:t>2</w:t>
            </w:r>
          </w:p>
        </w:tc>
        <w:tc>
          <w:tcPr>
            <w:tcW w:w="1260" w:type="dxa"/>
          </w:tcPr>
          <w:p w14:paraId="11A834B8" w14:textId="2360E585" w:rsidR="00C66E8C" w:rsidRPr="004C48F1" w:rsidRDefault="00AC60AC" w:rsidP="00886DD0">
            <w:pPr>
              <w:rPr>
                <w:rFonts w:cs="Calibri"/>
              </w:rPr>
            </w:pPr>
            <w:r>
              <w:rPr>
                <w:rFonts w:cs="Calibri"/>
              </w:rPr>
              <w:t>M</w:t>
            </w:r>
          </w:p>
        </w:tc>
        <w:tc>
          <w:tcPr>
            <w:tcW w:w="2340" w:type="dxa"/>
          </w:tcPr>
          <w:p w14:paraId="7CFB2D50" w14:textId="22F2FDE2" w:rsidR="00C66E8C" w:rsidRPr="00C66E8C" w:rsidRDefault="00C66E8C" w:rsidP="00C66E8C">
            <w:pPr>
              <w:spacing w:before="100" w:beforeAutospacing="1" w:after="100" w:afterAutospacing="1"/>
              <w:rPr>
                <w:rFonts w:ascii="Arial" w:eastAsia="Times New Roman" w:hAnsi="Arial" w:cs="Arial"/>
              </w:rPr>
            </w:pPr>
            <w:r w:rsidRPr="00C66E8C">
              <w:rPr>
                <w:rFonts w:ascii="Segoe UI" w:eastAsia="Times New Roman" w:hAnsi="Segoe UI" w:cs="Segoe UI"/>
                <w:color w:val="242424"/>
                <w:sz w:val="18"/>
                <w:szCs w:val="18"/>
              </w:rPr>
              <w:t xml:space="preserve">Children under 10 should only be included in Watchlists for LFR in exceptional circumstances and their safeguarding and welfare should be the immediate priority of the </w:t>
            </w:r>
            <w:r w:rsidRPr="00A063D5">
              <w:rPr>
                <w:rFonts w:ascii="Segoe UI" w:eastAsia="Times New Roman" w:hAnsi="Segoe UI" w:cs="Segoe UI"/>
                <w:sz w:val="18"/>
                <w:szCs w:val="18"/>
              </w:rPr>
              <w:t xml:space="preserve">Engagement Officer. </w:t>
            </w:r>
            <w:r w:rsidR="00BE3399" w:rsidRPr="00A063D5">
              <w:rPr>
                <w:rFonts w:ascii="Segoe UI" w:eastAsia="Times New Roman" w:hAnsi="Segoe UI" w:cs="Segoe UI"/>
                <w:sz w:val="18"/>
                <w:szCs w:val="18"/>
              </w:rPr>
              <w:t xml:space="preserve"> Training will be provided on watchlist inclusion and require AO sign off</w:t>
            </w:r>
          </w:p>
        </w:tc>
        <w:tc>
          <w:tcPr>
            <w:tcW w:w="1800" w:type="dxa"/>
          </w:tcPr>
          <w:p w14:paraId="4B06584A" w14:textId="652BDEE3" w:rsidR="00C66E8C" w:rsidRDefault="00AC60AC" w:rsidP="00886DD0">
            <w:pPr>
              <w:rPr>
                <w:rFonts w:cs="Calibri"/>
              </w:rPr>
            </w:pPr>
            <w:r>
              <w:rPr>
                <w:rFonts w:cs="Calibri"/>
              </w:rPr>
              <w:t>Reduced</w:t>
            </w:r>
          </w:p>
        </w:tc>
        <w:tc>
          <w:tcPr>
            <w:tcW w:w="1679" w:type="dxa"/>
          </w:tcPr>
          <w:p w14:paraId="4D75DD08" w14:textId="5F12A81E" w:rsidR="00C66E8C" w:rsidRDefault="00AC60AC" w:rsidP="00886DD0">
            <w:pPr>
              <w:rPr>
                <w:rFonts w:cs="Calibri"/>
              </w:rPr>
            </w:pPr>
            <w:r>
              <w:rPr>
                <w:rFonts w:cs="Calibri"/>
              </w:rPr>
              <w:t>L</w:t>
            </w:r>
          </w:p>
        </w:tc>
      </w:tr>
    </w:tbl>
    <w:p w14:paraId="4CFFDCD9" w14:textId="77777777" w:rsidR="00ED18BE" w:rsidRDefault="00ED18BE"/>
    <w:p w14:paraId="670CA5C1" w14:textId="77777777" w:rsidR="00326E72" w:rsidRDefault="00326E72">
      <w:pPr>
        <w:sectPr w:rsidR="00326E72" w:rsidSect="00FE7C3D">
          <w:pgSz w:w="16838" w:h="11906" w:orient="landscape"/>
          <w:pgMar w:top="1440" w:right="1440" w:bottom="1440" w:left="1440" w:header="708" w:footer="708" w:gutter="0"/>
          <w:cols w:space="708"/>
          <w:docGrid w:linePitch="360"/>
        </w:sectPr>
      </w:pPr>
    </w:p>
    <w:tbl>
      <w:tblPr>
        <w:tblStyle w:val="TableGrid"/>
        <w:tblW w:w="9013" w:type="dxa"/>
        <w:tblLayout w:type="fixed"/>
        <w:tblLook w:val="04A0" w:firstRow="1" w:lastRow="0" w:firstColumn="1" w:lastColumn="0" w:noHBand="0" w:noVBand="1"/>
      </w:tblPr>
      <w:tblGrid>
        <w:gridCol w:w="2335"/>
        <w:gridCol w:w="1260"/>
        <w:gridCol w:w="1080"/>
        <w:gridCol w:w="180"/>
        <w:gridCol w:w="720"/>
        <w:gridCol w:w="1260"/>
        <w:gridCol w:w="1080"/>
        <w:gridCol w:w="1098"/>
      </w:tblGrid>
      <w:tr w:rsidR="008B1367" w:rsidRPr="004301DA" w14:paraId="37034872" w14:textId="77777777" w:rsidTr="00FE3683">
        <w:trPr>
          <w:trHeight w:val="561"/>
        </w:trPr>
        <w:tc>
          <w:tcPr>
            <w:tcW w:w="9013" w:type="dxa"/>
            <w:gridSpan w:val="8"/>
            <w:shd w:val="clear" w:color="auto" w:fill="9CC2E5" w:themeFill="accent1" w:themeFillTint="99"/>
            <w:vAlign w:val="center"/>
          </w:tcPr>
          <w:p w14:paraId="083010DB" w14:textId="68D52FF1" w:rsidR="008B1367" w:rsidRPr="004301DA" w:rsidRDefault="00F32E8F" w:rsidP="00FE3683">
            <w:pPr>
              <w:rPr>
                <w:rFonts w:cs="Calibri"/>
                <w:b/>
                <w:sz w:val="28"/>
                <w:szCs w:val="28"/>
              </w:rPr>
            </w:pPr>
            <w:r>
              <w:rPr>
                <w:rFonts w:cs="Calibri"/>
                <w:b/>
                <w:sz w:val="28"/>
                <w:szCs w:val="28"/>
              </w:rPr>
              <w:lastRenderedPageBreak/>
              <w:t>S</w:t>
            </w:r>
            <w:r w:rsidR="004301DA" w:rsidRPr="004301DA">
              <w:rPr>
                <w:rFonts w:cs="Calibri"/>
                <w:b/>
                <w:sz w:val="28"/>
                <w:szCs w:val="28"/>
              </w:rPr>
              <w:t>ection 1</w:t>
            </w:r>
            <w:r w:rsidR="00B016F8">
              <w:rPr>
                <w:rFonts w:cs="Calibri"/>
                <w:b/>
                <w:sz w:val="28"/>
                <w:szCs w:val="28"/>
              </w:rPr>
              <w:t>2</w:t>
            </w:r>
            <w:r w:rsidR="004301DA" w:rsidRPr="004301DA">
              <w:rPr>
                <w:rFonts w:cs="Calibri"/>
                <w:b/>
                <w:sz w:val="28"/>
                <w:szCs w:val="28"/>
              </w:rPr>
              <w:t xml:space="preserve"> – Opera</w:t>
            </w:r>
            <w:r w:rsidR="0079590C">
              <w:rPr>
                <w:rFonts w:cs="Calibri"/>
                <w:b/>
                <w:sz w:val="28"/>
                <w:szCs w:val="28"/>
              </w:rPr>
              <w:t>tional Data Risks – Additional R</w:t>
            </w:r>
            <w:r w:rsidR="004301DA" w:rsidRPr="004301DA">
              <w:rPr>
                <w:rFonts w:cs="Calibri"/>
                <w:b/>
                <w:sz w:val="28"/>
                <w:szCs w:val="28"/>
              </w:rPr>
              <w:t>isks relevant to Operational data only</w:t>
            </w:r>
          </w:p>
        </w:tc>
      </w:tr>
      <w:tr w:rsidR="0079590C" w:rsidRPr="0079590C" w14:paraId="0556040F" w14:textId="77777777" w:rsidTr="00326E72">
        <w:tc>
          <w:tcPr>
            <w:tcW w:w="9013" w:type="dxa"/>
            <w:gridSpan w:val="8"/>
          </w:tcPr>
          <w:p w14:paraId="13FF21AC" w14:textId="77777777" w:rsidR="0079590C" w:rsidRDefault="0079590C" w:rsidP="00886DD0">
            <w:pPr>
              <w:rPr>
                <w:rFonts w:cs="Calibri"/>
                <w:color w:val="FF0000"/>
                <w:sz w:val="22"/>
                <w:szCs w:val="22"/>
              </w:rPr>
            </w:pPr>
          </w:p>
          <w:p w14:paraId="3DBB784F" w14:textId="0172FE06" w:rsidR="008B1367" w:rsidRDefault="004301DA" w:rsidP="00886DD0">
            <w:pPr>
              <w:rPr>
                <w:rFonts w:cs="Calibri"/>
                <w:b/>
                <w:color w:val="FF0000"/>
                <w:sz w:val="22"/>
                <w:szCs w:val="22"/>
              </w:rPr>
            </w:pPr>
            <w:r w:rsidRPr="0079590C">
              <w:rPr>
                <w:rFonts w:cs="Calibri"/>
                <w:color w:val="FF0000"/>
                <w:sz w:val="22"/>
                <w:szCs w:val="22"/>
              </w:rPr>
              <w:t xml:space="preserve">This section is only applicable to proposals involving operational data. </w:t>
            </w:r>
            <w:r w:rsidRPr="0079590C">
              <w:rPr>
                <w:rFonts w:cs="Calibri"/>
                <w:b/>
                <w:color w:val="FF0000"/>
                <w:sz w:val="22"/>
                <w:szCs w:val="22"/>
              </w:rPr>
              <w:t xml:space="preserve">If you are solely processing administrative </w:t>
            </w:r>
            <w:r w:rsidR="00772770" w:rsidRPr="0079590C">
              <w:rPr>
                <w:rFonts w:cs="Calibri"/>
                <w:b/>
                <w:color w:val="FF0000"/>
                <w:sz w:val="22"/>
                <w:szCs w:val="22"/>
              </w:rPr>
              <w:t>data,</w:t>
            </w:r>
            <w:r w:rsidRPr="0079590C">
              <w:rPr>
                <w:rFonts w:cs="Calibri"/>
                <w:b/>
                <w:color w:val="FF0000"/>
                <w:sz w:val="22"/>
                <w:szCs w:val="22"/>
              </w:rPr>
              <w:t xml:space="preserve"> then move to Section 1</w:t>
            </w:r>
            <w:r w:rsidR="00217112">
              <w:rPr>
                <w:rFonts w:cs="Calibri"/>
                <w:b/>
                <w:color w:val="FF0000"/>
                <w:sz w:val="22"/>
                <w:szCs w:val="22"/>
              </w:rPr>
              <w:t>3</w:t>
            </w:r>
            <w:r w:rsidRPr="0079590C">
              <w:rPr>
                <w:rFonts w:cs="Calibri"/>
                <w:b/>
                <w:color w:val="FF0000"/>
                <w:sz w:val="22"/>
                <w:szCs w:val="22"/>
              </w:rPr>
              <w:t>.</w:t>
            </w:r>
          </w:p>
          <w:p w14:paraId="5C034AB6" w14:textId="77777777" w:rsidR="0079590C" w:rsidRPr="0079590C" w:rsidRDefault="0079590C" w:rsidP="00886DD0">
            <w:pPr>
              <w:rPr>
                <w:rFonts w:cs="Calibri"/>
                <w:color w:val="FF0000"/>
                <w:sz w:val="22"/>
                <w:szCs w:val="22"/>
              </w:rPr>
            </w:pPr>
          </w:p>
        </w:tc>
      </w:tr>
      <w:tr w:rsidR="008B1367" w:rsidRPr="004301DA" w14:paraId="17AA7311" w14:textId="77777777" w:rsidTr="00FE3683">
        <w:tc>
          <w:tcPr>
            <w:tcW w:w="9013" w:type="dxa"/>
            <w:gridSpan w:val="8"/>
            <w:shd w:val="clear" w:color="auto" w:fill="DEEAF6" w:themeFill="accent1" w:themeFillTint="33"/>
          </w:tcPr>
          <w:p w14:paraId="4FE6620E" w14:textId="6B834AF8" w:rsidR="004301DA" w:rsidRDefault="004301DA" w:rsidP="00886DD0">
            <w:pPr>
              <w:rPr>
                <w:rFonts w:cs="Calibri"/>
                <w:b/>
                <w:sz w:val="22"/>
                <w:szCs w:val="22"/>
              </w:rPr>
            </w:pPr>
            <w:r w:rsidRPr="004301DA">
              <w:rPr>
                <w:rFonts w:cs="Calibri"/>
                <w:b/>
                <w:sz w:val="22"/>
                <w:szCs w:val="22"/>
              </w:rPr>
              <w:t>1</w:t>
            </w:r>
            <w:r w:rsidR="00217112">
              <w:rPr>
                <w:rFonts w:cs="Calibri"/>
                <w:b/>
                <w:sz w:val="22"/>
                <w:szCs w:val="22"/>
              </w:rPr>
              <w:t>2</w:t>
            </w:r>
            <w:r w:rsidRPr="004301DA">
              <w:rPr>
                <w:rFonts w:cs="Calibri"/>
                <w:b/>
                <w:sz w:val="22"/>
                <w:szCs w:val="22"/>
              </w:rPr>
              <w:t>.1 Data Logging</w:t>
            </w:r>
            <w:r w:rsidR="00BE20A7">
              <w:rPr>
                <w:rFonts w:cs="Calibri"/>
                <w:b/>
                <w:sz w:val="22"/>
                <w:szCs w:val="22"/>
              </w:rPr>
              <w:t xml:space="preserve"> (section 62 DPA)</w:t>
            </w:r>
            <w:r w:rsidR="002015A0">
              <w:rPr>
                <w:rFonts w:cs="Calibri"/>
                <w:b/>
                <w:sz w:val="22"/>
                <w:szCs w:val="22"/>
              </w:rPr>
              <w:t xml:space="preserve"> (of processed for Law Enforcement purposes only)</w:t>
            </w:r>
          </w:p>
          <w:p w14:paraId="351681F7" w14:textId="7B73BF8D" w:rsidR="0041729F" w:rsidRPr="004301DA" w:rsidRDefault="0041729F" w:rsidP="00886DD0">
            <w:pPr>
              <w:rPr>
                <w:rFonts w:cs="Calibri"/>
                <w:b/>
                <w:sz w:val="22"/>
                <w:szCs w:val="22"/>
              </w:rPr>
            </w:pPr>
            <w:hyperlink r:id="rId31" w:history="1">
              <w:r w:rsidRPr="00BB5DAC">
                <w:rPr>
                  <w:rFonts w:asciiTheme="minorHAnsi" w:eastAsiaTheme="minorHAnsi" w:hAnsiTheme="minorHAnsi" w:cstheme="minorBidi"/>
                  <w:color w:val="0000FF"/>
                  <w:sz w:val="22"/>
                  <w:szCs w:val="22"/>
                  <w:u w:val="single"/>
                  <w:lang w:eastAsia="en-US"/>
                </w:rPr>
                <w:t>Data Protection Act 2018 (legislation.gov.uk)</w:t>
              </w:r>
            </w:hyperlink>
          </w:p>
          <w:p w14:paraId="544C8C2D" w14:textId="77777777" w:rsidR="008B1367" w:rsidRPr="004301DA" w:rsidRDefault="004301DA" w:rsidP="00886DD0">
            <w:pPr>
              <w:rPr>
                <w:rFonts w:cs="Calibri"/>
                <w:sz w:val="22"/>
                <w:szCs w:val="22"/>
              </w:rPr>
            </w:pPr>
            <w:r w:rsidRPr="004301DA">
              <w:rPr>
                <w:rFonts w:cs="Calibri"/>
                <w:sz w:val="22"/>
                <w:szCs w:val="22"/>
              </w:rPr>
              <w:t>Where data is processed electronically then logs must be kept for certain actions. This is to enable effective audit of processing systems, data sharing, and to verify ongoing lawfulness of processing.</w:t>
            </w:r>
          </w:p>
        </w:tc>
      </w:tr>
      <w:tr w:rsidR="008B1367" w:rsidRPr="004301DA" w14:paraId="6C210233" w14:textId="77777777" w:rsidTr="00FE3683">
        <w:tc>
          <w:tcPr>
            <w:tcW w:w="9013" w:type="dxa"/>
            <w:gridSpan w:val="8"/>
            <w:shd w:val="clear" w:color="auto" w:fill="DEEAF6" w:themeFill="accent1" w:themeFillTint="33"/>
          </w:tcPr>
          <w:p w14:paraId="010D090E" w14:textId="77777777" w:rsidR="008B1367" w:rsidRPr="004301DA" w:rsidRDefault="004301DA" w:rsidP="00886DD0">
            <w:pPr>
              <w:rPr>
                <w:rFonts w:cs="Calibri"/>
                <w:sz w:val="22"/>
                <w:szCs w:val="22"/>
              </w:rPr>
            </w:pPr>
            <w:r w:rsidRPr="004301DA">
              <w:rPr>
                <w:rFonts w:cs="Calibri"/>
                <w:sz w:val="22"/>
                <w:szCs w:val="22"/>
              </w:rPr>
              <w:t>If the data is processed electronically then will a log be retained of the following actions:</w:t>
            </w:r>
          </w:p>
        </w:tc>
      </w:tr>
      <w:tr w:rsidR="004301DA" w:rsidRPr="004301DA" w14:paraId="55621D6D" w14:textId="77777777" w:rsidTr="00326E72">
        <w:trPr>
          <w:trHeight w:val="420"/>
        </w:trPr>
        <w:tc>
          <w:tcPr>
            <w:tcW w:w="4855" w:type="dxa"/>
            <w:gridSpan w:val="4"/>
            <w:vMerge w:val="restart"/>
          </w:tcPr>
          <w:p w14:paraId="495E4D7F" w14:textId="77777777" w:rsidR="004301DA" w:rsidRPr="004301DA" w:rsidRDefault="004301DA" w:rsidP="00886DD0">
            <w:pPr>
              <w:pStyle w:val="ListParagraph"/>
              <w:numPr>
                <w:ilvl w:val="0"/>
                <w:numId w:val="8"/>
              </w:numPr>
              <w:rPr>
                <w:rFonts w:cs="Calibri"/>
                <w:b/>
                <w:sz w:val="22"/>
                <w:szCs w:val="22"/>
              </w:rPr>
            </w:pPr>
            <w:r w:rsidRPr="004301DA">
              <w:rPr>
                <w:rFonts w:cs="Calibri"/>
                <w:b/>
                <w:sz w:val="22"/>
                <w:szCs w:val="22"/>
              </w:rPr>
              <w:t>Collection</w:t>
            </w:r>
          </w:p>
          <w:p w14:paraId="41CFE6F7" w14:textId="77777777" w:rsidR="004301DA" w:rsidRPr="004301DA" w:rsidRDefault="004301DA" w:rsidP="00886DD0">
            <w:pPr>
              <w:pStyle w:val="ListParagraph"/>
              <w:numPr>
                <w:ilvl w:val="0"/>
                <w:numId w:val="8"/>
              </w:numPr>
              <w:rPr>
                <w:rFonts w:cs="Calibri"/>
                <w:b/>
                <w:sz w:val="22"/>
                <w:szCs w:val="22"/>
              </w:rPr>
            </w:pPr>
            <w:r w:rsidRPr="004301DA">
              <w:rPr>
                <w:rFonts w:cs="Calibri"/>
                <w:b/>
                <w:sz w:val="22"/>
                <w:szCs w:val="22"/>
              </w:rPr>
              <w:t>Alteration</w:t>
            </w:r>
          </w:p>
          <w:p w14:paraId="5FDC65CC" w14:textId="74E53002" w:rsidR="004301DA" w:rsidRPr="004301DA" w:rsidRDefault="004301DA" w:rsidP="00886DD0">
            <w:pPr>
              <w:pStyle w:val="ListParagraph"/>
              <w:numPr>
                <w:ilvl w:val="0"/>
                <w:numId w:val="8"/>
              </w:numPr>
              <w:rPr>
                <w:rFonts w:cs="Calibri"/>
                <w:b/>
                <w:sz w:val="22"/>
                <w:szCs w:val="22"/>
              </w:rPr>
            </w:pPr>
            <w:r w:rsidRPr="004301DA">
              <w:rPr>
                <w:rFonts w:cs="Calibri"/>
                <w:b/>
                <w:sz w:val="22"/>
                <w:szCs w:val="22"/>
              </w:rPr>
              <w:t>Consultation</w:t>
            </w:r>
          </w:p>
          <w:p w14:paraId="253A3BAC" w14:textId="77777777" w:rsidR="004301DA" w:rsidRPr="004301DA" w:rsidRDefault="004301DA" w:rsidP="00886DD0">
            <w:pPr>
              <w:pStyle w:val="ListParagraph"/>
              <w:numPr>
                <w:ilvl w:val="0"/>
                <w:numId w:val="8"/>
              </w:numPr>
              <w:rPr>
                <w:rFonts w:cs="Calibri"/>
                <w:b/>
                <w:sz w:val="22"/>
                <w:szCs w:val="22"/>
              </w:rPr>
            </w:pPr>
            <w:r w:rsidRPr="004301DA">
              <w:rPr>
                <w:rFonts w:cs="Calibri"/>
                <w:b/>
                <w:sz w:val="22"/>
                <w:szCs w:val="22"/>
              </w:rPr>
              <w:t>Disclosure</w:t>
            </w:r>
          </w:p>
          <w:p w14:paraId="460FF2ED" w14:textId="77777777" w:rsidR="004301DA" w:rsidRPr="004301DA" w:rsidRDefault="004301DA" w:rsidP="00886DD0">
            <w:pPr>
              <w:pStyle w:val="ListParagraph"/>
              <w:numPr>
                <w:ilvl w:val="0"/>
                <w:numId w:val="8"/>
              </w:numPr>
              <w:rPr>
                <w:rFonts w:cs="Calibri"/>
                <w:b/>
                <w:sz w:val="22"/>
                <w:szCs w:val="22"/>
              </w:rPr>
            </w:pPr>
            <w:r w:rsidRPr="004301DA">
              <w:rPr>
                <w:rFonts w:cs="Calibri"/>
                <w:b/>
                <w:sz w:val="22"/>
                <w:szCs w:val="22"/>
              </w:rPr>
              <w:t>Combination</w:t>
            </w:r>
          </w:p>
          <w:p w14:paraId="6CE745D6" w14:textId="77777777" w:rsidR="004301DA" w:rsidRPr="004301DA" w:rsidRDefault="004301DA" w:rsidP="00886DD0">
            <w:pPr>
              <w:pStyle w:val="ListParagraph"/>
              <w:numPr>
                <w:ilvl w:val="0"/>
                <w:numId w:val="8"/>
              </w:numPr>
              <w:rPr>
                <w:rFonts w:cs="Calibri"/>
                <w:b/>
                <w:sz w:val="22"/>
                <w:szCs w:val="22"/>
              </w:rPr>
            </w:pPr>
            <w:r w:rsidRPr="004301DA">
              <w:rPr>
                <w:rFonts w:cs="Calibri"/>
                <w:b/>
                <w:sz w:val="22"/>
                <w:szCs w:val="22"/>
              </w:rPr>
              <w:t>Erasure</w:t>
            </w:r>
          </w:p>
        </w:tc>
        <w:sdt>
          <w:sdtPr>
            <w:rPr>
              <w:rFonts w:cs="Calibri"/>
            </w:rPr>
            <w:id w:val="-1506506459"/>
            <w14:checkbox>
              <w14:checked w14:val="1"/>
              <w14:checkedState w14:val="2612" w14:font="MS Gothic"/>
              <w14:uncheckedState w14:val="2610" w14:font="MS Gothic"/>
            </w14:checkbox>
          </w:sdtPr>
          <w:sdtContent>
            <w:tc>
              <w:tcPr>
                <w:tcW w:w="720" w:type="dxa"/>
                <w:vAlign w:val="center"/>
              </w:tcPr>
              <w:p w14:paraId="7F6F177A" w14:textId="5208EC7A" w:rsidR="004301DA" w:rsidRPr="004301DA" w:rsidRDefault="004B3D1D" w:rsidP="00886DD0">
                <w:pPr>
                  <w:jc w:val="center"/>
                  <w:rPr>
                    <w:rFonts w:cs="Calibri"/>
                    <w:sz w:val="22"/>
                    <w:szCs w:val="22"/>
                  </w:rPr>
                </w:pPr>
                <w:r>
                  <w:rPr>
                    <w:rFonts w:ascii="MS Gothic" w:eastAsia="MS Gothic" w:hAnsi="MS Gothic" w:cs="Calibri" w:hint="eastAsia"/>
                  </w:rPr>
                  <w:t>☒</w:t>
                </w:r>
              </w:p>
            </w:tc>
          </w:sdtContent>
        </w:sdt>
        <w:tc>
          <w:tcPr>
            <w:tcW w:w="3438" w:type="dxa"/>
            <w:gridSpan w:val="3"/>
            <w:vAlign w:val="center"/>
          </w:tcPr>
          <w:p w14:paraId="63E4A385" w14:textId="77777777" w:rsidR="004301DA" w:rsidRPr="004301DA" w:rsidRDefault="004301DA" w:rsidP="00886DD0">
            <w:pPr>
              <w:rPr>
                <w:rFonts w:cs="Calibri"/>
                <w:sz w:val="22"/>
                <w:szCs w:val="22"/>
              </w:rPr>
            </w:pPr>
            <w:r w:rsidRPr="004301DA">
              <w:rPr>
                <w:rFonts w:cs="Calibri"/>
                <w:sz w:val="22"/>
                <w:szCs w:val="22"/>
              </w:rPr>
              <w:t>Yes</w:t>
            </w:r>
          </w:p>
        </w:tc>
      </w:tr>
      <w:tr w:rsidR="004301DA" w:rsidRPr="004301DA" w14:paraId="71D2976D" w14:textId="77777777" w:rsidTr="00326E72">
        <w:trPr>
          <w:trHeight w:val="420"/>
        </w:trPr>
        <w:tc>
          <w:tcPr>
            <w:tcW w:w="4855" w:type="dxa"/>
            <w:gridSpan w:val="4"/>
            <w:vMerge/>
          </w:tcPr>
          <w:p w14:paraId="300FBEF5" w14:textId="77777777" w:rsidR="004301DA" w:rsidRPr="004301DA" w:rsidRDefault="004301DA" w:rsidP="00886DD0">
            <w:pPr>
              <w:pStyle w:val="ListParagraph"/>
              <w:numPr>
                <w:ilvl w:val="0"/>
                <w:numId w:val="8"/>
              </w:numPr>
              <w:rPr>
                <w:rFonts w:cs="Calibri"/>
                <w:b/>
              </w:rPr>
            </w:pPr>
          </w:p>
        </w:tc>
        <w:sdt>
          <w:sdtPr>
            <w:rPr>
              <w:rFonts w:cs="Calibri"/>
            </w:rPr>
            <w:id w:val="-1270309178"/>
            <w14:checkbox>
              <w14:checked w14:val="0"/>
              <w14:checkedState w14:val="2612" w14:font="MS Gothic"/>
              <w14:uncheckedState w14:val="2610" w14:font="MS Gothic"/>
            </w14:checkbox>
          </w:sdtPr>
          <w:sdtContent>
            <w:tc>
              <w:tcPr>
                <w:tcW w:w="720" w:type="dxa"/>
                <w:vAlign w:val="center"/>
              </w:tcPr>
              <w:p w14:paraId="671D871B" w14:textId="19B1AEFD" w:rsidR="004301DA" w:rsidRPr="004301DA" w:rsidRDefault="00CD474E" w:rsidP="00886DD0">
                <w:pPr>
                  <w:jc w:val="center"/>
                  <w:rPr>
                    <w:rFonts w:cs="Calibri"/>
                    <w:sz w:val="22"/>
                    <w:szCs w:val="22"/>
                  </w:rPr>
                </w:pPr>
                <w:r>
                  <w:rPr>
                    <w:rFonts w:ascii="MS Gothic" w:eastAsia="MS Gothic" w:hAnsi="MS Gothic" w:cs="Calibri" w:hint="eastAsia"/>
                  </w:rPr>
                  <w:t>☐</w:t>
                </w:r>
              </w:p>
            </w:tc>
          </w:sdtContent>
        </w:sdt>
        <w:tc>
          <w:tcPr>
            <w:tcW w:w="3438" w:type="dxa"/>
            <w:gridSpan w:val="3"/>
            <w:vAlign w:val="center"/>
          </w:tcPr>
          <w:p w14:paraId="72D5094C" w14:textId="77777777" w:rsidR="004301DA" w:rsidRPr="004301DA" w:rsidRDefault="004301DA" w:rsidP="00886DD0">
            <w:pPr>
              <w:rPr>
                <w:rFonts w:cs="Calibri"/>
                <w:sz w:val="22"/>
                <w:szCs w:val="22"/>
              </w:rPr>
            </w:pPr>
            <w:r w:rsidRPr="004301DA">
              <w:rPr>
                <w:rFonts w:cs="Calibri"/>
                <w:sz w:val="22"/>
                <w:szCs w:val="22"/>
              </w:rPr>
              <w:t>No</w:t>
            </w:r>
            <w:r>
              <w:rPr>
                <w:rFonts w:cs="Calibri"/>
                <w:sz w:val="22"/>
                <w:szCs w:val="22"/>
              </w:rPr>
              <w:t>*</w:t>
            </w:r>
          </w:p>
        </w:tc>
      </w:tr>
      <w:tr w:rsidR="004301DA" w:rsidRPr="004301DA" w14:paraId="410B5CFF" w14:textId="77777777" w:rsidTr="00326E72">
        <w:trPr>
          <w:trHeight w:val="420"/>
        </w:trPr>
        <w:tc>
          <w:tcPr>
            <w:tcW w:w="4855" w:type="dxa"/>
            <w:gridSpan w:val="4"/>
            <w:vMerge/>
          </w:tcPr>
          <w:p w14:paraId="37082350" w14:textId="77777777" w:rsidR="004301DA" w:rsidRPr="004301DA" w:rsidRDefault="004301DA" w:rsidP="00886DD0">
            <w:pPr>
              <w:pStyle w:val="ListParagraph"/>
              <w:numPr>
                <w:ilvl w:val="0"/>
                <w:numId w:val="8"/>
              </w:numPr>
              <w:rPr>
                <w:rFonts w:cs="Calibri"/>
                <w:b/>
              </w:rPr>
            </w:pPr>
          </w:p>
        </w:tc>
        <w:sdt>
          <w:sdtPr>
            <w:rPr>
              <w:rFonts w:cs="Calibri"/>
            </w:rPr>
            <w:id w:val="2118332834"/>
            <w14:checkbox>
              <w14:checked w14:val="0"/>
              <w14:checkedState w14:val="2612" w14:font="MS Gothic"/>
              <w14:uncheckedState w14:val="2610" w14:font="MS Gothic"/>
            </w14:checkbox>
          </w:sdtPr>
          <w:sdtContent>
            <w:tc>
              <w:tcPr>
                <w:tcW w:w="720" w:type="dxa"/>
                <w:vAlign w:val="center"/>
              </w:tcPr>
              <w:p w14:paraId="4E3F917F" w14:textId="19AD15CA" w:rsidR="004301DA" w:rsidRPr="004301DA" w:rsidRDefault="00CD474E" w:rsidP="00886DD0">
                <w:pPr>
                  <w:jc w:val="center"/>
                  <w:rPr>
                    <w:rFonts w:cs="Calibri"/>
                    <w:sz w:val="22"/>
                    <w:szCs w:val="22"/>
                  </w:rPr>
                </w:pPr>
                <w:r>
                  <w:rPr>
                    <w:rFonts w:ascii="MS Gothic" w:eastAsia="MS Gothic" w:hAnsi="MS Gothic" w:cs="Calibri" w:hint="eastAsia"/>
                  </w:rPr>
                  <w:t>☐</w:t>
                </w:r>
              </w:p>
            </w:tc>
          </w:sdtContent>
        </w:sdt>
        <w:tc>
          <w:tcPr>
            <w:tcW w:w="3438" w:type="dxa"/>
            <w:gridSpan w:val="3"/>
            <w:vAlign w:val="center"/>
          </w:tcPr>
          <w:p w14:paraId="77BDA261" w14:textId="77777777" w:rsidR="004301DA" w:rsidRPr="004301DA" w:rsidRDefault="004301DA" w:rsidP="00886DD0">
            <w:pPr>
              <w:rPr>
                <w:rFonts w:cs="Calibri"/>
                <w:sz w:val="22"/>
                <w:szCs w:val="22"/>
              </w:rPr>
            </w:pPr>
            <w:r w:rsidRPr="004301DA">
              <w:rPr>
                <w:rFonts w:cs="Calibri"/>
                <w:sz w:val="22"/>
                <w:szCs w:val="22"/>
              </w:rPr>
              <w:t>Not applicable</w:t>
            </w:r>
          </w:p>
        </w:tc>
      </w:tr>
      <w:tr w:rsidR="004301DA" w:rsidRPr="004301DA" w14:paraId="15DCED43" w14:textId="77777777" w:rsidTr="00326E72">
        <w:trPr>
          <w:trHeight w:val="420"/>
        </w:trPr>
        <w:tc>
          <w:tcPr>
            <w:tcW w:w="4855" w:type="dxa"/>
            <w:gridSpan w:val="4"/>
            <w:vMerge/>
          </w:tcPr>
          <w:p w14:paraId="6BFB82EB" w14:textId="77777777" w:rsidR="004301DA" w:rsidRPr="004301DA" w:rsidRDefault="004301DA" w:rsidP="00886DD0">
            <w:pPr>
              <w:pStyle w:val="ListParagraph"/>
              <w:numPr>
                <w:ilvl w:val="0"/>
                <w:numId w:val="8"/>
              </w:numPr>
              <w:rPr>
                <w:rFonts w:cs="Calibri"/>
                <w:b/>
              </w:rPr>
            </w:pPr>
          </w:p>
        </w:tc>
        <w:tc>
          <w:tcPr>
            <w:tcW w:w="4158" w:type="dxa"/>
            <w:gridSpan w:val="4"/>
            <w:vAlign w:val="center"/>
          </w:tcPr>
          <w:p w14:paraId="2ADA5ADF" w14:textId="77777777" w:rsidR="004301DA" w:rsidRPr="005B067A" w:rsidRDefault="004301DA" w:rsidP="00886DD0">
            <w:pPr>
              <w:pStyle w:val="ListParagraph"/>
              <w:rPr>
                <w:rFonts w:cs="Calibri"/>
                <w:sz w:val="22"/>
                <w:szCs w:val="22"/>
              </w:rPr>
            </w:pPr>
            <w:r w:rsidRPr="005B067A">
              <w:rPr>
                <w:rFonts w:cs="Calibri"/>
                <w:sz w:val="22"/>
                <w:szCs w:val="22"/>
              </w:rPr>
              <w:t>*If you answered “no” then you must record this as a risk below.</w:t>
            </w:r>
          </w:p>
        </w:tc>
      </w:tr>
      <w:tr w:rsidR="00326E72" w:rsidRPr="00741F82" w14:paraId="2AED5D9C" w14:textId="77777777" w:rsidTr="00FE3683">
        <w:tc>
          <w:tcPr>
            <w:tcW w:w="2335" w:type="dxa"/>
            <w:shd w:val="clear" w:color="auto" w:fill="DEEAF6" w:themeFill="accent1" w:themeFillTint="33"/>
          </w:tcPr>
          <w:p w14:paraId="5786EB6B" w14:textId="77777777" w:rsidR="004301DA" w:rsidRPr="00741F82" w:rsidRDefault="004301DA" w:rsidP="00886DD0">
            <w:pPr>
              <w:rPr>
                <w:rFonts w:cs="Calibri"/>
                <w:b/>
                <w:sz w:val="22"/>
                <w:szCs w:val="22"/>
              </w:rPr>
            </w:pPr>
            <w:r w:rsidRPr="00741F82">
              <w:rPr>
                <w:rFonts w:cs="Calibri"/>
                <w:b/>
                <w:sz w:val="22"/>
                <w:szCs w:val="22"/>
              </w:rPr>
              <w:t>Describe the source of risk and the nature of potential impact on individuals.</w:t>
            </w:r>
          </w:p>
        </w:tc>
        <w:tc>
          <w:tcPr>
            <w:tcW w:w="1260" w:type="dxa"/>
            <w:shd w:val="clear" w:color="auto" w:fill="DEEAF6" w:themeFill="accent1" w:themeFillTint="33"/>
          </w:tcPr>
          <w:p w14:paraId="6E025E08" w14:textId="77777777" w:rsidR="004301DA" w:rsidRPr="00741F82" w:rsidRDefault="004301DA" w:rsidP="00886DD0">
            <w:pPr>
              <w:rPr>
                <w:rFonts w:cs="Calibri"/>
                <w:b/>
                <w:sz w:val="22"/>
                <w:szCs w:val="22"/>
              </w:rPr>
            </w:pPr>
            <w:r w:rsidRPr="00741F82">
              <w:rPr>
                <w:rFonts w:cs="Calibri"/>
                <w:b/>
                <w:sz w:val="22"/>
                <w:szCs w:val="22"/>
              </w:rPr>
              <w:t>Likelihood of harm</w:t>
            </w:r>
          </w:p>
        </w:tc>
        <w:tc>
          <w:tcPr>
            <w:tcW w:w="1080" w:type="dxa"/>
            <w:shd w:val="clear" w:color="auto" w:fill="DEEAF6" w:themeFill="accent1" w:themeFillTint="33"/>
          </w:tcPr>
          <w:p w14:paraId="6BDE43E7" w14:textId="77777777" w:rsidR="004301DA" w:rsidRPr="00741F82" w:rsidRDefault="004301DA" w:rsidP="00886DD0">
            <w:pPr>
              <w:rPr>
                <w:rFonts w:cs="Calibri"/>
                <w:b/>
                <w:sz w:val="22"/>
                <w:szCs w:val="22"/>
              </w:rPr>
            </w:pPr>
            <w:r w:rsidRPr="00741F82">
              <w:rPr>
                <w:rFonts w:cs="Calibri"/>
                <w:b/>
                <w:sz w:val="22"/>
                <w:szCs w:val="22"/>
              </w:rPr>
              <w:t>Severity of harm</w:t>
            </w:r>
          </w:p>
        </w:tc>
        <w:tc>
          <w:tcPr>
            <w:tcW w:w="900" w:type="dxa"/>
            <w:gridSpan w:val="2"/>
            <w:shd w:val="clear" w:color="auto" w:fill="DEEAF6" w:themeFill="accent1" w:themeFillTint="33"/>
          </w:tcPr>
          <w:p w14:paraId="48DFDD71" w14:textId="77777777" w:rsidR="004301DA" w:rsidRPr="00741F82" w:rsidRDefault="004301DA" w:rsidP="00886DD0">
            <w:pPr>
              <w:rPr>
                <w:rFonts w:cs="Calibri"/>
                <w:b/>
                <w:sz w:val="22"/>
                <w:szCs w:val="22"/>
              </w:rPr>
            </w:pPr>
            <w:r w:rsidRPr="00741F82">
              <w:rPr>
                <w:rFonts w:cs="Calibri"/>
                <w:b/>
                <w:sz w:val="22"/>
                <w:szCs w:val="22"/>
              </w:rPr>
              <w:t>Initial Risk</w:t>
            </w:r>
          </w:p>
        </w:tc>
        <w:tc>
          <w:tcPr>
            <w:tcW w:w="1260" w:type="dxa"/>
            <w:shd w:val="clear" w:color="auto" w:fill="DEEAF6" w:themeFill="accent1" w:themeFillTint="33"/>
          </w:tcPr>
          <w:p w14:paraId="4F3F20E0" w14:textId="77777777" w:rsidR="004301DA" w:rsidRPr="00741F82" w:rsidRDefault="004301DA" w:rsidP="00886DD0">
            <w:pPr>
              <w:rPr>
                <w:rFonts w:cs="Calibri"/>
                <w:b/>
                <w:sz w:val="22"/>
                <w:szCs w:val="22"/>
              </w:rPr>
            </w:pPr>
            <w:r w:rsidRPr="00741F82">
              <w:rPr>
                <w:rFonts w:cs="Calibri"/>
                <w:b/>
                <w:sz w:val="22"/>
                <w:szCs w:val="22"/>
              </w:rPr>
              <w:t>Mitigation / Solution</w:t>
            </w:r>
          </w:p>
        </w:tc>
        <w:tc>
          <w:tcPr>
            <w:tcW w:w="1080" w:type="dxa"/>
            <w:shd w:val="clear" w:color="auto" w:fill="DEEAF6" w:themeFill="accent1" w:themeFillTint="33"/>
          </w:tcPr>
          <w:p w14:paraId="43DD0FA3" w14:textId="77777777" w:rsidR="004301DA" w:rsidRPr="00741F82" w:rsidRDefault="004301DA" w:rsidP="00886DD0">
            <w:pPr>
              <w:rPr>
                <w:rFonts w:cs="Calibri"/>
                <w:b/>
                <w:sz w:val="22"/>
                <w:szCs w:val="22"/>
              </w:rPr>
            </w:pPr>
            <w:r w:rsidRPr="00741F82">
              <w:rPr>
                <w:rFonts w:cs="Calibri"/>
                <w:b/>
                <w:sz w:val="22"/>
                <w:szCs w:val="22"/>
              </w:rPr>
              <w:t>Result</w:t>
            </w:r>
          </w:p>
        </w:tc>
        <w:tc>
          <w:tcPr>
            <w:tcW w:w="1098" w:type="dxa"/>
            <w:shd w:val="clear" w:color="auto" w:fill="DEEAF6" w:themeFill="accent1" w:themeFillTint="33"/>
          </w:tcPr>
          <w:p w14:paraId="12ADA706" w14:textId="77777777" w:rsidR="004301DA" w:rsidRPr="00741F82" w:rsidRDefault="004301DA" w:rsidP="00886DD0">
            <w:pPr>
              <w:rPr>
                <w:rFonts w:cs="Calibri"/>
                <w:b/>
                <w:sz w:val="22"/>
                <w:szCs w:val="22"/>
              </w:rPr>
            </w:pPr>
            <w:r w:rsidRPr="00741F82">
              <w:rPr>
                <w:rFonts w:cs="Calibri"/>
                <w:b/>
                <w:sz w:val="22"/>
                <w:szCs w:val="22"/>
              </w:rPr>
              <w:t>Residual Risk</w:t>
            </w:r>
          </w:p>
        </w:tc>
      </w:tr>
      <w:tr w:rsidR="00326E72" w:rsidRPr="004301DA" w14:paraId="05828C77" w14:textId="77777777" w:rsidTr="00326E72">
        <w:tc>
          <w:tcPr>
            <w:tcW w:w="2335" w:type="dxa"/>
          </w:tcPr>
          <w:p w14:paraId="6F2CE7A3" w14:textId="4165D4E2" w:rsidR="004301DA" w:rsidRPr="00F57575" w:rsidRDefault="00F57575" w:rsidP="00CD474E">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28BF3A5F" w14:textId="7AA4B56B"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4B2F268D" w14:textId="393C8277"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900" w:type="dxa"/>
            <w:gridSpan w:val="2"/>
          </w:tcPr>
          <w:p w14:paraId="6AE6D978" w14:textId="6165D3B7"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3531C02A" w14:textId="21218F2A"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50A5D091" w14:textId="64657EFB"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98" w:type="dxa"/>
          </w:tcPr>
          <w:p w14:paraId="043F2531" w14:textId="6C4A5AC1"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326E72" w:rsidRPr="004301DA" w14:paraId="226DFC51" w14:textId="77777777" w:rsidTr="00326E72">
        <w:tc>
          <w:tcPr>
            <w:tcW w:w="2335" w:type="dxa"/>
          </w:tcPr>
          <w:p w14:paraId="7C536587" w14:textId="3F267511"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266AE401" w14:textId="1BD0C97A"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6DB9CCDB" w14:textId="44ACEE3D"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900" w:type="dxa"/>
            <w:gridSpan w:val="2"/>
          </w:tcPr>
          <w:p w14:paraId="0BF4ED3D" w14:textId="1A77EE12"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4E3E046B" w14:textId="1F7E103B"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3C3C4CBF" w14:textId="24C556CD"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98" w:type="dxa"/>
          </w:tcPr>
          <w:p w14:paraId="705906FD" w14:textId="00BCF687"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326E72" w:rsidRPr="004301DA" w14:paraId="277985E3" w14:textId="77777777" w:rsidTr="00326E72">
        <w:tc>
          <w:tcPr>
            <w:tcW w:w="2335" w:type="dxa"/>
          </w:tcPr>
          <w:p w14:paraId="7075722F" w14:textId="7B88836A"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64AA6F35" w14:textId="33CE0DAF"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79792116" w14:textId="02EFCD8B"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900" w:type="dxa"/>
            <w:gridSpan w:val="2"/>
          </w:tcPr>
          <w:p w14:paraId="36F74B38" w14:textId="05F4F32C"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480D717E" w14:textId="42417655"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46C7D9EC" w14:textId="419FB45D"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98" w:type="dxa"/>
          </w:tcPr>
          <w:p w14:paraId="7C0002D4" w14:textId="5F19ED99" w:rsidR="004301DA"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B1367" w:rsidRPr="004301DA" w14:paraId="27A059E4" w14:textId="77777777" w:rsidTr="00FE3683">
        <w:tc>
          <w:tcPr>
            <w:tcW w:w="9013" w:type="dxa"/>
            <w:gridSpan w:val="8"/>
            <w:shd w:val="clear" w:color="auto" w:fill="DEEAF6" w:themeFill="accent1" w:themeFillTint="33"/>
          </w:tcPr>
          <w:p w14:paraId="7C122D81" w14:textId="4EC4EB6A" w:rsidR="004301DA" w:rsidRPr="004301DA" w:rsidRDefault="004301DA" w:rsidP="00886DD0">
            <w:pPr>
              <w:rPr>
                <w:rFonts w:cs="Calibri"/>
                <w:b/>
                <w:sz w:val="22"/>
                <w:szCs w:val="22"/>
              </w:rPr>
            </w:pPr>
            <w:r w:rsidRPr="004301DA">
              <w:rPr>
                <w:rFonts w:cs="Calibri"/>
                <w:b/>
                <w:sz w:val="22"/>
                <w:szCs w:val="22"/>
              </w:rPr>
              <w:t>1</w:t>
            </w:r>
            <w:r w:rsidR="00217112">
              <w:rPr>
                <w:rFonts w:cs="Calibri"/>
                <w:b/>
                <w:sz w:val="22"/>
                <w:szCs w:val="22"/>
              </w:rPr>
              <w:t>2</w:t>
            </w:r>
            <w:r w:rsidRPr="004301DA">
              <w:rPr>
                <w:rFonts w:cs="Calibri"/>
                <w:b/>
                <w:sz w:val="22"/>
                <w:szCs w:val="22"/>
              </w:rPr>
              <w:t>.2 Data Categorisation</w:t>
            </w:r>
          </w:p>
          <w:p w14:paraId="6068981C" w14:textId="77777777" w:rsidR="008B1367" w:rsidRPr="004301DA" w:rsidRDefault="004301DA" w:rsidP="00886DD0">
            <w:pPr>
              <w:rPr>
                <w:rFonts w:cs="Calibri"/>
                <w:sz w:val="22"/>
                <w:szCs w:val="22"/>
              </w:rPr>
            </w:pPr>
            <w:r w:rsidRPr="004301DA">
              <w:rPr>
                <w:rFonts w:cs="Calibri"/>
                <w:sz w:val="22"/>
                <w:szCs w:val="22"/>
              </w:rPr>
              <w:t xml:space="preserve">When processing data for law enforcement purposes, you must </w:t>
            </w:r>
            <w:r w:rsidRPr="004301DA">
              <w:rPr>
                <w:rFonts w:cs="Calibri"/>
                <w:b/>
                <w:sz w:val="22"/>
                <w:szCs w:val="22"/>
              </w:rPr>
              <w:t>provide where relevant and as far as possible</w:t>
            </w:r>
            <w:r w:rsidRPr="004301DA">
              <w:rPr>
                <w:rFonts w:cs="Calibri"/>
                <w:sz w:val="22"/>
                <w:szCs w:val="22"/>
              </w:rPr>
              <w:t xml:space="preserve"> a clear distinction between categories of data subject.</w:t>
            </w:r>
          </w:p>
        </w:tc>
      </w:tr>
      <w:tr w:rsidR="008B1367" w:rsidRPr="004301DA" w14:paraId="5A6DF24D" w14:textId="77777777" w:rsidTr="00FE3683">
        <w:tc>
          <w:tcPr>
            <w:tcW w:w="9013" w:type="dxa"/>
            <w:gridSpan w:val="8"/>
            <w:shd w:val="clear" w:color="auto" w:fill="DEEAF6" w:themeFill="accent1" w:themeFillTint="33"/>
          </w:tcPr>
          <w:p w14:paraId="4DA552FF" w14:textId="77777777" w:rsidR="008B1367" w:rsidRPr="004301DA" w:rsidRDefault="00DB24BD" w:rsidP="00886DD0">
            <w:pPr>
              <w:rPr>
                <w:rFonts w:cs="Calibri"/>
                <w:sz w:val="22"/>
                <w:szCs w:val="22"/>
              </w:rPr>
            </w:pPr>
            <w:r w:rsidRPr="00DB24BD">
              <w:rPr>
                <w:rFonts w:cs="Calibri"/>
                <w:sz w:val="22"/>
                <w:szCs w:val="22"/>
              </w:rPr>
              <w:t>Will there be a clear distinction between different categories of personal data suspects, for example subjects who are:</w:t>
            </w:r>
          </w:p>
        </w:tc>
      </w:tr>
      <w:tr w:rsidR="00DB24BD" w:rsidRPr="00DB24BD" w14:paraId="2FD78CF6" w14:textId="77777777" w:rsidTr="00326E72">
        <w:trPr>
          <w:trHeight w:val="351"/>
        </w:trPr>
        <w:tc>
          <w:tcPr>
            <w:tcW w:w="4855" w:type="dxa"/>
            <w:gridSpan w:val="4"/>
            <w:vMerge w:val="restart"/>
          </w:tcPr>
          <w:p w14:paraId="46F562DE" w14:textId="77777777" w:rsidR="00DB24BD" w:rsidRPr="00DB24BD" w:rsidRDefault="00DB24BD" w:rsidP="00886DD0">
            <w:pPr>
              <w:pStyle w:val="ListParagraph"/>
              <w:numPr>
                <w:ilvl w:val="0"/>
                <w:numId w:val="8"/>
              </w:numPr>
              <w:rPr>
                <w:rFonts w:cs="Calibri"/>
                <w:sz w:val="22"/>
                <w:szCs w:val="22"/>
              </w:rPr>
            </w:pPr>
            <w:r w:rsidRPr="00DB24BD">
              <w:rPr>
                <w:rFonts w:cs="Calibri"/>
                <w:sz w:val="22"/>
                <w:szCs w:val="22"/>
              </w:rPr>
              <w:t>Suspected of having committed, or are about to commit, a criminal offence</w:t>
            </w:r>
          </w:p>
          <w:p w14:paraId="4EDEB1E5" w14:textId="77777777" w:rsidR="00DB24BD" w:rsidRPr="00DB24BD" w:rsidRDefault="00DB24BD" w:rsidP="00886DD0">
            <w:pPr>
              <w:pStyle w:val="ListParagraph"/>
              <w:numPr>
                <w:ilvl w:val="0"/>
                <w:numId w:val="8"/>
              </w:numPr>
              <w:rPr>
                <w:rFonts w:cs="Calibri"/>
                <w:sz w:val="22"/>
                <w:szCs w:val="22"/>
              </w:rPr>
            </w:pPr>
            <w:r w:rsidRPr="00DB24BD">
              <w:rPr>
                <w:rFonts w:cs="Calibri"/>
                <w:sz w:val="22"/>
                <w:szCs w:val="22"/>
              </w:rPr>
              <w:t>Convicted of a criminal offence,</w:t>
            </w:r>
          </w:p>
          <w:p w14:paraId="505B7076" w14:textId="77777777" w:rsidR="00DB24BD" w:rsidRPr="00DB24BD" w:rsidRDefault="00DB24BD" w:rsidP="00886DD0">
            <w:pPr>
              <w:pStyle w:val="ListParagraph"/>
              <w:numPr>
                <w:ilvl w:val="0"/>
                <w:numId w:val="8"/>
              </w:numPr>
              <w:rPr>
                <w:rFonts w:cs="Calibri"/>
                <w:sz w:val="22"/>
                <w:szCs w:val="22"/>
              </w:rPr>
            </w:pPr>
            <w:r w:rsidRPr="00DB24BD">
              <w:rPr>
                <w:rFonts w:cs="Calibri"/>
                <w:sz w:val="22"/>
                <w:szCs w:val="22"/>
              </w:rPr>
              <w:t>Victims of a criminal offence,</w:t>
            </w:r>
          </w:p>
          <w:p w14:paraId="27C57426" w14:textId="77777777" w:rsidR="00DB24BD" w:rsidRDefault="00DB24BD" w:rsidP="00886DD0">
            <w:pPr>
              <w:pStyle w:val="ListParagraph"/>
              <w:numPr>
                <w:ilvl w:val="0"/>
                <w:numId w:val="8"/>
              </w:numPr>
              <w:rPr>
                <w:rFonts w:cs="Calibri"/>
                <w:sz w:val="22"/>
                <w:szCs w:val="22"/>
              </w:rPr>
            </w:pPr>
            <w:r w:rsidRPr="00DB24BD">
              <w:rPr>
                <w:rFonts w:cs="Calibri"/>
                <w:sz w:val="22"/>
                <w:szCs w:val="22"/>
              </w:rPr>
              <w:t>Witnesses to a criminal offence.</w:t>
            </w:r>
          </w:p>
          <w:p w14:paraId="5EF649A3" w14:textId="77777777" w:rsidR="00F57575" w:rsidRPr="00F57575" w:rsidRDefault="00F57575" w:rsidP="00F57575">
            <w:pPr>
              <w:rPr>
                <w:rFonts w:cs="Calibri"/>
              </w:rPr>
            </w:pPr>
          </w:p>
        </w:tc>
        <w:sdt>
          <w:sdtPr>
            <w:rPr>
              <w:rFonts w:cs="Calibri"/>
            </w:rPr>
            <w:id w:val="-1807540133"/>
            <w14:checkbox>
              <w14:checked w14:val="0"/>
              <w14:checkedState w14:val="2612" w14:font="MS Gothic"/>
              <w14:uncheckedState w14:val="2610" w14:font="MS Gothic"/>
            </w14:checkbox>
          </w:sdtPr>
          <w:sdtContent>
            <w:tc>
              <w:tcPr>
                <w:tcW w:w="720" w:type="dxa"/>
                <w:vAlign w:val="center"/>
              </w:tcPr>
              <w:p w14:paraId="2973EC33" w14:textId="77777777" w:rsidR="00DB24BD" w:rsidRPr="00DB24BD" w:rsidRDefault="00DB24BD" w:rsidP="00886DD0">
                <w:pPr>
                  <w:jc w:val="center"/>
                  <w:rPr>
                    <w:rFonts w:cs="Calibri"/>
                  </w:rPr>
                </w:pPr>
                <w:r>
                  <w:rPr>
                    <w:rFonts w:ascii="MS Gothic" w:eastAsia="MS Gothic" w:hAnsi="MS Gothic" w:cs="Calibri" w:hint="eastAsia"/>
                  </w:rPr>
                  <w:t>☐</w:t>
                </w:r>
              </w:p>
            </w:tc>
          </w:sdtContent>
        </w:sdt>
        <w:tc>
          <w:tcPr>
            <w:tcW w:w="3438" w:type="dxa"/>
            <w:gridSpan w:val="3"/>
            <w:vAlign w:val="center"/>
          </w:tcPr>
          <w:p w14:paraId="5F392F47" w14:textId="77777777" w:rsidR="00DB24BD" w:rsidRPr="00DB24BD" w:rsidRDefault="00DB24BD" w:rsidP="00886DD0">
            <w:pPr>
              <w:rPr>
                <w:rFonts w:cs="Calibri"/>
                <w:sz w:val="22"/>
                <w:szCs w:val="22"/>
              </w:rPr>
            </w:pPr>
            <w:r w:rsidRPr="00DB24BD">
              <w:rPr>
                <w:rFonts w:cs="Calibri"/>
                <w:sz w:val="22"/>
                <w:szCs w:val="22"/>
              </w:rPr>
              <w:t>Yes</w:t>
            </w:r>
          </w:p>
        </w:tc>
      </w:tr>
      <w:tr w:rsidR="00DB24BD" w:rsidRPr="00DB24BD" w14:paraId="3AF957E1" w14:textId="77777777" w:rsidTr="00326E72">
        <w:trPr>
          <w:trHeight w:val="348"/>
        </w:trPr>
        <w:tc>
          <w:tcPr>
            <w:tcW w:w="4855" w:type="dxa"/>
            <w:gridSpan w:val="4"/>
            <w:vMerge/>
          </w:tcPr>
          <w:p w14:paraId="7B478EDB" w14:textId="77777777" w:rsidR="00DB24BD" w:rsidRPr="00DB24BD" w:rsidRDefault="00DB24BD" w:rsidP="00886DD0">
            <w:pPr>
              <w:pStyle w:val="ListParagraph"/>
              <w:numPr>
                <w:ilvl w:val="0"/>
                <w:numId w:val="8"/>
              </w:numPr>
              <w:rPr>
                <w:rFonts w:cs="Calibri"/>
              </w:rPr>
            </w:pPr>
          </w:p>
        </w:tc>
        <w:sdt>
          <w:sdtPr>
            <w:rPr>
              <w:rFonts w:cs="Calibri"/>
            </w:rPr>
            <w:id w:val="-2061620376"/>
            <w14:checkbox>
              <w14:checked w14:val="0"/>
              <w14:checkedState w14:val="2612" w14:font="MS Gothic"/>
              <w14:uncheckedState w14:val="2610" w14:font="MS Gothic"/>
            </w14:checkbox>
          </w:sdtPr>
          <w:sdtContent>
            <w:tc>
              <w:tcPr>
                <w:tcW w:w="720" w:type="dxa"/>
                <w:vAlign w:val="center"/>
              </w:tcPr>
              <w:p w14:paraId="0340716E" w14:textId="77777777" w:rsidR="00DB24BD" w:rsidRPr="00DB24BD" w:rsidRDefault="00DB24BD" w:rsidP="00886DD0">
                <w:pPr>
                  <w:jc w:val="center"/>
                  <w:rPr>
                    <w:rFonts w:cs="Calibri"/>
                  </w:rPr>
                </w:pPr>
                <w:r>
                  <w:rPr>
                    <w:rFonts w:ascii="MS Gothic" w:eastAsia="MS Gothic" w:hAnsi="MS Gothic" w:cs="Calibri" w:hint="eastAsia"/>
                  </w:rPr>
                  <w:t>☐</w:t>
                </w:r>
              </w:p>
            </w:tc>
          </w:sdtContent>
        </w:sdt>
        <w:tc>
          <w:tcPr>
            <w:tcW w:w="3438" w:type="dxa"/>
            <w:gridSpan w:val="3"/>
            <w:vAlign w:val="center"/>
          </w:tcPr>
          <w:p w14:paraId="5A4C44D4" w14:textId="77777777" w:rsidR="00DB24BD" w:rsidRPr="005B067A" w:rsidRDefault="00DB24BD" w:rsidP="00886DD0">
            <w:pPr>
              <w:rPr>
                <w:rFonts w:cs="Calibri"/>
                <w:sz w:val="22"/>
                <w:szCs w:val="22"/>
              </w:rPr>
            </w:pPr>
            <w:r w:rsidRPr="005B067A">
              <w:rPr>
                <w:rFonts w:cs="Calibri"/>
                <w:sz w:val="22"/>
                <w:szCs w:val="22"/>
              </w:rPr>
              <w:t>No*</w:t>
            </w:r>
          </w:p>
        </w:tc>
      </w:tr>
      <w:tr w:rsidR="00DB24BD" w:rsidRPr="00DB24BD" w14:paraId="17B39C77" w14:textId="77777777" w:rsidTr="00326E72">
        <w:trPr>
          <w:trHeight w:val="348"/>
        </w:trPr>
        <w:tc>
          <w:tcPr>
            <w:tcW w:w="4855" w:type="dxa"/>
            <w:gridSpan w:val="4"/>
            <w:vMerge/>
          </w:tcPr>
          <w:p w14:paraId="0AAD1B92" w14:textId="77777777" w:rsidR="00DB24BD" w:rsidRPr="00DB24BD" w:rsidRDefault="00DB24BD" w:rsidP="00886DD0">
            <w:pPr>
              <w:pStyle w:val="ListParagraph"/>
              <w:numPr>
                <w:ilvl w:val="0"/>
                <w:numId w:val="8"/>
              </w:numPr>
              <w:rPr>
                <w:rFonts w:cs="Calibri"/>
              </w:rPr>
            </w:pPr>
          </w:p>
        </w:tc>
        <w:sdt>
          <w:sdtPr>
            <w:rPr>
              <w:rFonts w:cs="Calibri"/>
            </w:rPr>
            <w:id w:val="-2005573459"/>
            <w14:checkbox>
              <w14:checked w14:val="0"/>
              <w14:checkedState w14:val="2612" w14:font="MS Gothic"/>
              <w14:uncheckedState w14:val="2610" w14:font="MS Gothic"/>
            </w14:checkbox>
          </w:sdtPr>
          <w:sdtContent>
            <w:tc>
              <w:tcPr>
                <w:tcW w:w="720" w:type="dxa"/>
                <w:vAlign w:val="center"/>
              </w:tcPr>
              <w:p w14:paraId="2E0778CC" w14:textId="77777777" w:rsidR="00DB24BD" w:rsidRPr="00DB24BD" w:rsidRDefault="00DB24BD" w:rsidP="00886DD0">
                <w:pPr>
                  <w:jc w:val="center"/>
                  <w:rPr>
                    <w:rFonts w:cs="Calibri"/>
                  </w:rPr>
                </w:pPr>
                <w:r>
                  <w:rPr>
                    <w:rFonts w:ascii="MS Gothic" w:eastAsia="MS Gothic" w:hAnsi="MS Gothic" w:cs="Calibri" w:hint="eastAsia"/>
                  </w:rPr>
                  <w:t>☐</w:t>
                </w:r>
              </w:p>
            </w:tc>
          </w:sdtContent>
        </w:sdt>
        <w:tc>
          <w:tcPr>
            <w:tcW w:w="3438" w:type="dxa"/>
            <w:gridSpan w:val="3"/>
            <w:vAlign w:val="center"/>
          </w:tcPr>
          <w:p w14:paraId="6FB1EBE5" w14:textId="77777777" w:rsidR="00DB24BD" w:rsidRPr="005B067A" w:rsidRDefault="00DB24BD" w:rsidP="00886DD0">
            <w:pPr>
              <w:rPr>
                <w:rFonts w:cs="Calibri"/>
                <w:sz w:val="22"/>
                <w:szCs w:val="22"/>
              </w:rPr>
            </w:pPr>
            <w:r w:rsidRPr="005B067A">
              <w:rPr>
                <w:rFonts w:cs="Calibri"/>
                <w:sz w:val="22"/>
                <w:szCs w:val="22"/>
              </w:rPr>
              <w:t>Not applicable</w:t>
            </w:r>
          </w:p>
        </w:tc>
      </w:tr>
      <w:tr w:rsidR="00DB24BD" w:rsidRPr="00DB24BD" w14:paraId="4EB8A987" w14:textId="77777777" w:rsidTr="00326E72">
        <w:trPr>
          <w:trHeight w:val="348"/>
        </w:trPr>
        <w:tc>
          <w:tcPr>
            <w:tcW w:w="4855" w:type="dxa"/>
            <w:gridSpan w:val="4"/>
            <w:vMerge/>
          </w:tcPr>
          <w:p w14:paraId="608646D6" w14:textId="77777777" w:rsidR="00DB24BD" w:rsidRPr="00DB24BD" w:rsidRDefault="00DB24BD" w:rsidP="00886DD0">
            <w:pPr>
              <w:pStyle w:val="ListParagraph"/>
              <w:numPr>
                <w:ilvl w:val="0"/>
                <w:numId w:val="8"/>
              </w:numPr>
              <w:rPr>
                <w:rFonts w:cs="Calibri"/>
              </w:rPr>
            </w:pPr>
          </w:p>
        </w:tc>
        <w:tc>
          <w:tcPr>
            <w:tcW w:w="4158" w:type="dxa"/>
            <w:gridSpan w:val="4"/>
          </w:tcPr>
          <w:p w14:paraId="1A587622" w14:textId="77777777" w:rsidR="00DB24BD" w:rsidRPr="00F57575" w:rsidRDefault="00DB24BD" w:rsidP="00F57575">
            <w:pPr>
              <w:rPr>
                <w:rFonts w:cs="Calibri"/>
              </w:rPr>
            </w:pPr>
            <w:r w:rsidRPr="00F57575">
              <w:rPr>
                <w:rFonts w:cs="Calibri"/>
              </w:rPr>
              <w:t>*If you answered “no” then you must record this as a risk below.</w:t>
            </w:r>
          </w:p>
        </w:tc>
      </w:tr>
      <w:tr w:rsidR="00326E72" w:rsidRPr="00741F82" w14:paraId="33F5A996" w14:textId="77777777" w:rsidTr="00FE3683">
        <w:tc>
          <w:tcPr>
            <w:tcW w:w="2335" w:type="dxa"/>
            <w:shd w:val="clear" w:color="auto" w:fill="DEEAF6" w:themeFill="accent1" w:themeFillTint="33"/>
          </w:tcPr>
          <w:p w14:paraId="1D4C7C35" w14:textId="77777777" w:rsidR="00DB24BD" w:rsidRPr="00741F82" w:rsidRDefault="00DB24BD" w:rsidP="00886DD0">
            <w:pPr>
              <w:rPr>
                <w:rFonts w:cs="Calibri"/>
                <w:b/>
                <w:sz w:val="22"/>
                <w:szCs w:val="22"/>
              </w:rPr>
            </w:pPr>
            <w:r w:rsidRPr="00741F82">
              <w:rPr>
                <w:rFonts w:cs="Calibri"/>
                <w:b/>
                <w:sz w:val="22"/>
                <w:szCs w:val="22"/>
              </w:rPr>
              <w:t>Describe the source of risk and the nature of potential impact on individuals.</w:t>
            </w:r>
          </w:p>
        </w:tc>
        <w:tc>
          <w:tcPr>
            <w:tcW w:w="1260" w:type="dxa"/>
            <w:shd w:val="clear" w:color="auto" w:fill="DEEAF6" w:themeFill="accent1" w:themeFillTint="33"/>
          </w:tcPr>
          <w:p w14:paraId="1A45C0C4" w14:textId="77777777" w:rsidR="00DB24BD" w:rsidRPr="00741F82" w:rsidRDefault="00DB24BD" w:rsidP="00886DD0">
            <w:pPr>
              <w:rPr>
                <w:rFonts w:cs="Calibri"/>
                <w:b/>
                <w:sz w:val="22"/>
                <w:szCs w:val="22"/>
              </w:rPr>
            </w:pPr>
            <w:r w:rsidRPr="00741F82">
              <w:rPr>
                <w:rFonts w:cs="Calibri"/>
                <w:b/>
                <w:sz w:val="22"/>
                <w:szCs w:val="22"/>
              </w:rPr>
              <w:t>Likelihood of harm</w:t>
            </w:r>
          </w:p>
        </w:tc>
        <w:tc>
          <w:tcPr>
            <w:tcW w:w="1080" w:type="dxa"/>
            <w:shd w:val="clear" w:color="auto" w:fill="DEEAF6" w:themeFill="accent1" w:themeFillTint="33"/>
          </w:tcPr>
          <w:p w14:paraId="0100EBEF" w14:textId="77777777" w:rsidR="00DB24BD" w:rsidRPr="00741F82" w:rsidRDefault="00DB24BD" w:rsidP="00886DD0">
            <w:pPr>
              <w:rPr>
                <w:rFonts w:cs="Calibri"/>
                <w:b/>
                <w:sz w:val="22"/>
                <w:szCs w:val="22"/>
              </w:rPr>
            </w:pPr>
            <w:r w:rsidRPr="00741F82">
              <w:rPr>
                <w:rFonts w:cs="Calibri"/>
                <w:b/>
                <w:sz w:val="22"/>
                <w:szCs w:val="22"/>
              </w:rPr>
              <w:t>Severity of harm</w:t>
            </w:r>
          </w:p>
        </w:tc>
        <w:tc>
          <w:tcPr>
            <w:tcW w:w="900" w:type="dxa"/>
            <w:gridSpan w:val="2"/>
            <w:shd w:val="clear" w:color="auto" w:fill="DEEAF6" w:themeFill="accent1" w:themeFillTint="33"/>
          </w:tcPr>
          <w:p w14:paraId="1B67E34D" w14:textId="77777777" w:rsidR="00DB24BD" w:rsidRPr="00741F82" w:rsidRDefault="00DB24BD" w:rsidP="00886DD0">
            <w:pPr>
              <w:rPr>
                <w:rFonts w:cs="Calibri"/>
                <w:b/>
                <w:sz w:val="22"/>
                <w:szCs w:val="22"/>
              </w:rPr>
            </w:pPr>
            <w:r w:rsidRPr="00741F82">
              <w:rPr>
                <w:rFonts w:cs="Calibri"/>
                <w:b/>
                <w:sz w:val="22"/>
                <w:szCs w:val="22"/>
              </w:rPr>
              <w:t>Initial Risk</w:t>
            </w:r>
          </w:p>
        </w:tc>
        <w:tc>
          <w:tcPr>
            <w:tcW w:w="1260" w:type="dxa"/>
            <w:shd w:val="clear" w:color="auto" w:fill="DEEAF6" w:themeFill="accent1" w:themeFillTint="33"/>
          </w:tcPr>
          <w:p w14:paraId="7B87D2A4" w14:textId="77777777" w:rsidR="00DB24BD" w:rsidRPr="00741F82" w:rsidRDefault="00DB24BD" w:rsidP="00886DD0">
            <w:pPr>
              <w:rPr>
                <w:rFonts w:cs="Calibri"/>
                <w:b/>
                <w:sz w:val="22"/>
                <w:szCs w:val="22"/>
              </w:rPr>
            </w:pPr>
            <w:r w:rsidRPr="00741F82">
              <w:rPr>
                <w:rFonts w:cs="Calibri"/>
                <w:b/>
                <w:sz w:val="22"/>
                <w:szCs w:val="22"/>
              </w:rPr>
              <w:t>Mitigation / Solution</w:t>
            </w:r>
          </w:p>
        </w:tc>
        <w:tc>
          <w:tcPr>
            <w:tcW w:w="1080" w:type="dxa"/>
            <w:shd w:val="clear" w:color="auto" w:fill="DEEAF6" w:themeFill="accent1" w:themeFillTint="33"/>
          </w:tcPr>
          <w:p w14:paraId="24A8E8D6" w14:textId="77777777" w:rsidR="00DB24BD" w:rsidRPr="00741F82" w:rsidRDefault="00DB24BD" w:rsidP="00886DD0">
            <w:pPr>
              <w:rPr>
                <w:rFonts w:cs="Calibri"/>
                <w:b/>
                <w:sz w:val="22"/>
                <w:szCs w:val="22"/>
              </w:rPr>
            </w:pPr>
            <w:r w:rsidRPr="00741F82">
              <w:rPr>
                <w:rFonts w:cs="Calibri"/>
                <w:b/>
                <w:sz w:val="22"/>
                <w:szCs w:val="22"/>
              </w:rPr>
              <w:t>Result</w:t>
            </w:r>
          </w:p>
        </w:tc>
        <w:tc>
          <w:tcPr>
            <w:tcW w:w="1098" w:type="dxa"/>
            <w:shd w:val="clear" w:color="auto" w:fill="DEEAF6" w:themeFill="accent1" w:themeFillTint="33"/>
          </w:tcPr>
          <w:p w14:paraId="7EF9105D" w14:textId="77777777" w:rsidR="00DB24BD" w:rsidRPr="00741F82" w:rsidRDefault="00DB24BD" w:rsidP="00886DD0">
            <w:pPr>
              <w:rPr>
                <w:rFonts w:cs="Calibri"/>
                <w:b/>
                <w:sz w:val="22"/>
                <w:szCs w:val="22"/>
              </w:rPr>
            </w:pPr>
            <w:r w:rsidRPr="00741F82">
              <w:rPr>
                <w:rFonts w:cs="Calibri"/>
                <w:b/>
                <w:sz w:val="22"/>
                <w:szCs w:val="22"/>
              </w:rPr>
              <w:t>Residual Risk</w:t>
            </w:r>
          </w:p>
        </w:tc>
      </w:tr>
      <w:tr w:rsidR="00326E72" w:rsidRPr="004301DA" w14:paraId="7A7AD21C" w14:textId="77777777" w:rsidTr="00326E72">
        <w:tc>
          <w:tcPr>
            <w:tcW w:w="2335" w:type="dxa"/>
          </w:tcPr>
          <w:p w14:paraId="7277A53F" w14:textId="52074077"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730B6635" w14:textId="7B40F882"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175CF711" w14:textId="0B66AA3C"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900" w:type="dxa"/>
            <w:gridSpan w:val="2"/>
          </w:tcPr>
          <w:p w14:paraId="647F0BBC" w14:textId="3EF1BAE3"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78F20CDA" w14:textId="17FC7457"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78E3F410" w14:textId="07DFB97A"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98" w:type="dxa"/>
          </w:tcPr>
          <w:p w14:paraId="5C17072B" w14:textId="718F80E6"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326E72" w:rsidRPr="004301DA" w14:paraId="6E39245C" w14:textId="77777777" w:rsidTr="00326E72">
        <w:tc>
          <w:tcPr>
            <w:tcW w:w="2335" w:type="dxa"/>
          </w:tcPr>
          <w:p w14:paraId="54DB860A" w14:textId="3CBECFB1" w:rsidR="00DB24BD" w:rsidRPr="00F57575" w:rsidRDefault="00F57575" w:rsidP="00886DD0">
            <w:pPr>
              <w:rPr>
                <w:rFonts w:cs="Calibri"/>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04B20FDE" w14:textId="068A86EB"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3E177025" w14:textId="7C9D707F"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900" w:type="dxa"/>
            <w:gridSpan w:val="2"/>
          </w:tcPr>
          <w:p w14:paraId="243613A2" w14:textId="5A9B6EF4"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260" w:type="dxa"/>
          </w:tcPr>
          <w:p w14:paraId="499BFFAC" w14:textId="4B07DE15"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80" w:type="dxa"/>
          </w:tcPr>
          <w:p w14:paraId="00AC50D1" w14:textId="2CDB3BBD"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098" w:type="dxa"/>
          </w:tcPr>
          <w:p w14:paraId="6DA5018B" w14:textId="2950DD16" w:rsidR="00DB24BD" w:rsidRPr="004301DA" w:rsidRDefault="00F57575" w:rsidP="00886DD0">
            <w:pPr>
              <w:rPr>
                <w:rFonts w:cs="Calibri"/>
                <w:sz w:val="22"/>
                <w:szCs w:val="22"/>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217112" w:rsidRPr="004301DA" w14:paraId="21E9295D" w14:textId="77777777" w:rsidTr="00326E72">
        <w:tc>
          <w:tcPr>
            <w:tcW w:w="2335" w:type="dxa"/>
          </w:tcPr>
          <w:p w14:paraId="22BE5891" w14:textId="08E49454" w:rsidR="00217112" w:rsidRDefault="00217112" w:rsidP="00886DD0">
            <w:pPr>
              <w:rPr>
                <w:rFonts w:cs="Calibri"/>
              </w:rPr>
            </w:pPr>
          </w:p>
        </w:tc>
        <w:tc>
          <w:tcPr>
            <w:tcW w:w="1260" w:type="dxa"/>
          </w:tcPr>
          <w:p w14:paraId="7B587762" w14:textId="77777777" w:rsidR="00217112" w:rsidRDefault="00217112" w:rsidP="00886DD0">
            <w:pPr>
              <w:rPr>
                <w:rFonts w:cs="Calibri"/>
              </w:rPr>
            </w:pPr>
          </w:p>
        </w:tc>
        <w:tc>
          <w:tcPr>
            <w:tcW w:w="1080" w:type="dxa"/>
          </w:tcPr>
          <w:p w14:paraId="0BE8DA19" w14:textId="77777777" w:rsidR="00217112" w:rsidRDefault="00217112" w:rsidP="00886DD0">
            <w:pPr>
              <w:rPr>
                <w:rFonts w:cs="Calibri"/>
              </w:rPr>
            </w:pPr>
          </w:p>
        </w:tc>
        <w:tc>
          <w:tcPr>
            <w:tcW w:w="900" w:type="dxa"/>
            <w:gridSpan w:val="2"/>
          </w:tcPr>
          <w:p w14:paraId="7F03AF58" w14:textId="77777777" w:rsidR="00217112" w:rsidRDefault="00217112" w:rsidP="00886DD0">
            <w:pPr>
              <w:rPr>
                <w:rFonts w:cs="Calibri"/>
              </w:rPr>
            </w:pPr>
          </w:p>
        </w:tc>
        <w:tc>
          <w:tcPr>
            <w:tcW w:w="1260" w:type="dxa"/>
          </w:tcPr>
          <w:p w14:paraId="4B6AC0FF" w14:textId="77777777" w:rsidR="00217112" w:rsidRDefault="00217112" w:rsidP="00886DD0">
            <w:pPr>
              <w:rPr>
                <w:rFonts w:cs="Calibri"/>
              </w:rPr>
            </w:pPr>
          </w:p>
        </w:tc>
        <w:tc>
          <w:tcPr>
            <w:tcW w:w="1080" w:type="dxa"/>
          </w:tcPr>
          <w:p w14:paraId="597AE48E" w14:textId="77777777" w:rsidR="00217112" w:rsidRDefault="00217112" w:rsidP="00886DD0">
            <w:pPr>
              <w:rPr>
                <w:rFonts w:cs="Calibri"/>
              </w:rPr>
            </w:pPr>
          </w:p>
        </w:tc>
        <w:tc>
          <w:tcPr>
            <w:tcW w:w="1098" w:type="dxa"/>
          </w:tcPr>
          <w:p w14:paraId="5A9F0755" w14:textId="77777777" w:rsidR="00217112" w:rsidRDefault="00217112" w:rsidP="00886DD0">
            <w:pPr>
              <w:rPr>
                <w:rFonts w:cs="Calibri"/>
              </w:rPr>
            </w:pPr>
          </w:p>
        </w:tc>
      </w:tr>
    </w:tbl>
    <w:p w14:paraId="648B6681" w14:textId="72C1F4CD" w:rsidR="00DB24BD" w:rsidRDefault="00DB24BD" w:rsidP="00886DD0">
      <w:pPr>
        <w:spacing w:after="0"/>
      </w:pPr>
    </w:p>
    <w:p w14:paraId="15D962F9" w14:textId="4FB69FBB" w:rsidR="00217112" w:rsidRDefault="00217112" w:rsidP="00886DD0">
      <w:pPr>
        <w:spacing w:after="0"/>
      </w:pPr>
    </w:p>
    <w:p w14:paraId="2C1AA865" w14:textId="15BAEDE8" w:rsidR="00217112" w:rsidRDefault="00217112" w:rsidP="00886DD0">
      <w:pPr>
        <w:spacing w:after="0"/>
      </w:pPr>
    </w:p>
    <w:p w14:paraId="3F458E23" w14:textId="77777777" w:rsidR="00217112" w:rsidRDefault="00217112" w:rsidP="00886DD0">
      <w:pPr>
        <w:spacing w:after="0"/>
      </w:pPr>
    </w:p>
    <w:p w14:paraId="41B86FD2" w14:textId="77777777" w:rsidR="0040423F" w:rsidRDefault="0040423F" w:rsidP="00886DD0">
      <w:pPr>
        <w:spacing w:after="0"/>
      </w:pPr>
    </w:p>
    <w:p w14:paraId="300258EA" w14:textId="77777777" w:rsidR="008A4AD8" w:rsidRDefault="008A4AD8" w:rsidP="00886DD0">
      <w:pPr>
        <w:spacing w:after="0"/>
      </w:pPr>
    </w:p>
    <w:p w14:paraId="13B94213" w14:textId="4528A09A" w:rsidR="00FE6135" w:rsidRDefault="00FE6135" w:rsidP="00886DD0">
      <w:pPr>
        <w:spacing w:after="0"/>
        <w:rPr>
          <w:b/>
        </w:rPr>
      </w:pPr>
    </w:p>
    <w:p w14:paraId="42A61BA5" w14:textId="797F71C3" w:rsidR="00FE6135" w:rsidRDefault="00FE6135" w:rsidP="00886DD0">
      <w:pPr>
        <w:spacing w:after="0"/>
        <w:rPr>
          <w:b/>
        </w:rPr>
      </w:pPr>
    </w:p>
    <w:tbl>
      <w:tblPr>
        <w:tblStyle w:val="TableGrid3"/>
        <w:tblpPr w:leftFromText="180" w:rightFromText="180" w:vertAnchor="text" w:horzAnchor="margin" w:tblpX="-299" w:tblpY="11"/>
        <w:tblW w:w="10267" w:type="dxa"/>
        <w:tblBorders>
          <w:left w:val="single" w:sz="12" w:space="0" w:color="auto"/>
          <w:bottom w:val="single" w:sz="12" w:space="0" w:color="auto"/>
          <w:right w:val="single" w:sz="12" w:space="0" w:color="auto"/>
        </w:tblBorders>
        <w:tblLook w:val="04A0" w:firstRow="1" w:lastRow="0" w:firstColumn="1" w:lastColumn="0" w:noHBand="0" w:noVBand="1"/>
      </w:tblPr>
      <w:tblGrid>
        <w:gridCol w:w="2307"/>
        <w:gridCol w:w="3526"/>
        <w:gridCol w:w="4434"/>
      </w:tblGrid>
      <w:tr w:rsidR="00DE19D4" w:rsidRPr="0022787D" w14:paraId="128597F2" w14:textId="77777777" w:rsidTr="00FE3683">
        <w:trPr>
          <w:trHeight w:val="561"/>
        </w:trPr>
        <w:tc>
          <w:tcPr>
            <w:tcW w:w="10267" w:type="dxa"/>
            <w:gridSpan w:val="3"/>
            <w:tcBorders>
              <w:top w:val="single" w:sz="4" w:space="0" w:color="auto"/>
              <w:bottom w:val="single" w:sz="4" w:space="0" w:color="auto"/>
            </w:tcBorders>
            <w:shd w:val="clear" w:color="auto" w:fill="9CC2E5" w:themeFill="accent1" w:themeFillTint="99"/>
            <w:vAlign w:val="center"/>
          </w:tcPr>
          <w:p w14:paraId="13E35020" w14:textId="63A76FA6" w:rsidR="0022787D" w:rsidRPr="0022787D" w:rsidRDefault="0022787D" w:rsidP="00FE3683">
            <w:pPr>
              <w:spacing w:before="120" w:after="120"/>
              <w:rPr>
                <w:rFonts w:asciiTheme="minorHAnsi" w:eastAsia="Verdana" w:hAnsiTheme="minorHAnsi" w:cstheme="minorHAnsi"/>
                <w:b/>
                <w:bCs/>
                <w:color w:val="FFFFFF"/>
                <w:sz w:val="28"/>
                <w:szCs w:val="28"/>
                <w:lang w:val="en-US"/>
              </w:rPr>
            </w:pPr>
            <w:r w:rsidRPr="0022787D">
              <w:rPr>
                <w:rFonts w:asciiTheme="minorHAnsi" w:eastAsia="Verdana" w:hAnsiTheme="minorHAnsi" w:cstheme="minorHAnsi"/>
                <w:b/>
                <w:bCs/>
                <w:color w:val="000000" w:themeColor="text1"/>
                <w:sz w:val="28"/>
                <w:szCs w:val="28"/>
                <w:lang w:val="en-US"/>
              </w:rPr>
              <w:t>Step 1</w:t>
            </w:r>
            <w:r w:rsidRPr="00DE19D4">
              <w:rPr>
                <w:rFonts w:asciiTheme="minorHAnsi" w:eastAsia="Verdana" w:hAnsiTheme="minorHAnsi" w:cstheme="minorHAnsi"/>
                <w:b/>
                <w:bCs/>
                <w:color w:val="000000" w:themeColor="text1"/>
                <w:sz w:val="28"/>
                <w:szCs w:val="28"/>
                <w:lang w:val="en-US"/>
              </w:rPr>
              <w:t>3</w:t>
            </w:r>
            <w:r w:rsidRPr="0022787D">
              <w:rPr>
                <w:rFonts w:asciiTheme="minorHAnsi" w:eastAsia="Verdana" w:hAnsiTheme="minorHAnsi" w:cstheme="minorHAnsi"/>
                <w:b/>
                <w:bCs/>
                <w:color w:val="000000" w:themeColor="text1"/>
                <w:sz w:val="28"/>
                <w:szCs w:val="28"/>
                <w:lang w:val="en-US"/>
              </w:rPr>
              <w:t xml:space="preserve">: </w:t>
            </w:r>
            <w:r w:rsidR="00E451D4">
              <w:rPr>
                <w:rFonts w:asciiTheme="minorHAnsi" w:eastAsia="Verdana" w:hAnsiTheme="minorHAnsi" w:cstheme="minorHAnsi"/>
                <w:b/>
                <w:bCs/>
                <w:color w:val="000000" w:themeColor="text1"/>
                <w:sz w:val="28"/>
                <w:szCs w:val="28"/>
                <w:lang w:val="en-US"/>
              </w:rPr>
              <w:t>Outcome and Review</w:t>
            </w:r>
          </w:p>
        </w:tc>
      </w:tr>
      <w:tr w:rsidR="0022787D" w:rsidRPr="0022787D" w14:paraId="6A54DE77" w14:textId="77777777" w:rsidTr="003E7FF6">
        <w:trPr>
          <w:trHeight w:val="58"/>
        </w:trPr>
        <w:tc>
          <w:tcPr>
            <w:tcW w:w="2307" w:type="dxa"/>
            <w:tcBorders>
              <w:top w:val="single" w:sz="4" w:space="0" w:color="auto"/>
              <w:bottom w:val="single" w:sz="4" w:space="0" w:color="auto"/>
            </w:tcBorders>
            <w:shd w:val="clear" w:color="auto" w:fill="DEEAF6" w:themeFill="accent1" w:themeFillTint="33"/>
          </w:tcPr>
          <w:p w14:paraId="2A22DADC" w14:textId="77777777" w:rsidR="0022787D" w:rsidRPr="003E7FF6" w:rsidRDefault="0022787D" w:rsidP="0022787D">
            <w:pPr>
              <w:autoSpaceDE w:val="0"/>
              <w:autoSpaceDN w:val="0"/>
              <w:adjustRightInd w:val="0"/>
              <w:spacing w:before="60" w:after="60"/>
              <w:rPr>
                <w:rFonts w:asciiTheme="minorHAnsi" w:hAnsiTheme="minorHAnsi" w:cstheme="minorHAnsi"/>
                <w:b/>
                <w:sz w:val="22"/>
                <w:szCs w:val="22"/>
              </w:rPr>
            </w:pPr>
            <w:r w:rsidRPr="003E7FF6">
              <w:rPr>
                <w:rFonts w:asciiTheme="minorHAnsi" w:hAnsiTheme="minorHAnsi" w:cstheme="minorHAnsi"/>
                <w:b/>
                <w:sz w:val="22"/>
                <w:szCs w:val="22"/>
              </w:rPr>
              <w:t>Item</w:t>
            </w:r>
          </w:p>
        </w:tc>
        <w:tc>
          <w:tcPr>
            <w:tcW w:w="3526" w:type="dxa"/>
            <w:tcBorders>
              <w:top w:val="single" w:sz="4" w:space="0" w:color="auto"/>
              <w:bottom w:val="single" w:sz="4" w:space="0" w:color="auto"/>
            </w:tcBorders>
            <w:shd w:val="clear" w:color="auto" w:fill="DEEAF6" w:themeFill="accent1" w:themeFillTint="33"/>
          </w:tcPr>
          <w:p w14:paraId="1632E964" w14:textId="77777777" w:rsidR="0022787D" w:rsidRPr="003E7FF6" w:rsidRDefault="0022787D" w:rsidP="0022787D">
            <w:pPr>
              <w:autoSpaceDE w:val="0"/>
              <w:autoSpaceDN w:val="0"/>
              <w:adjustRightInd w:val="0"/>
              <w:spacing w:before="60" w:after="60"/>
              <w:rPr>
                <w:rFonts w:asciiTheme="minorHAnsi" w:hAnsiTheme="minorHAnsi" w:cstheme="minorHAnsi"/>
                <w:b/>
                <w:sz w:val="22"/>
                <w:szCs w:val="22"/>
              </w:rPr>
            </w:pPr>
            <w:r w:rsidRPr="003E7FF6">
              <w:rPr>
                <w:rFonts w:asciiTheme="minorHAnsi" w:hAnsiTheme="minorHAnsi" w:cstheme="minorHAnsi"/>
                <w:b/>
                <w:sz w:val="22"/>
                <w:szCs w:val="22"/>
              </w:rPr>
              <w:t>Name/Date</w:t>
            </w:r>
          </w:p>
        </w:tc>
        <w:tc>
          <w:tcPr>
            <w:tcW w:w="4433" w:type="dxa"/>
            <w:tcBorders>
              <w:top w:val="single" w:sz="4" w:space="0" w:color="auto"/>
              <w:bottom w:val="single" w:sz="4" w:space="0" w:color="auto"/>
            </w:tcBorders>
            <w:shd w:val="clear" w:color="auto" w:fill="DEEAF6" w:themeFill="accent1" w:themeFillTint="33"/>
          </w:tcPr>
          <w:p w14:paraId="3A304F09" w14:textId="77777777" w:rsidR="0022787D" w:rsidRPr="003E7FF6" w:rsidRDefault="0022787D" w:rsidP="0022787D">
            <w:pPr>
              <w:autoSpaceDE w:val="0"/>
              <w:autoSpaceDN w:val="0"/>
              <w:adjustRightInd w:val="0"/>
              <w:spacing w:before="60" w:after="60"/>
              <w:rPr>
                <w:rFonts w:asciiTheme="minorHAnsi" w:hAnsiTheme="minorHAnsi" w:cstheme="minorHAnsi"/>
                <w:b/>
                <w:sz w:val="22"/>
                <w:szCs w:val="22"/>
              </w:rPr>
            </w:pPr>
            <w:r w:rsidRPr="003E7FF6">
              <w:rPr>
                <w:rFonts w:asciiTheme="minorHAnsi" w:hAnsiTheme="minorHAnsi" w:cstheme="minorHAnsi"/>
                <w:b/>
                <w:sz w:val="22"/>
                <w:szCs w:val="22"/>
              </w:rPr>
              <w:t>Notes</w:t>
            </w:r>
          </w:p>
        </w:tc>
      </w:tr>
      <w:tr w:rsidR="0022787D" w:rsidRPr="0022787D" w14:paraId="65A39FEB" w14:textId="77777777" w:rsidTr="00DE19D4">
        <w:trPr>
          <w:trHeight w:val="440"/>
        </w:trPr>
        <w:tc>
          <w:tcPr>
            <w:tcW w:w="2307" w:type="dxa"/>
            <w:tcBorders>
              <w:top w:val="single" w:sz="4" w:space="0" w:color="auto"/>
              <w:bottom w:val="single" w:sz="4" w:space="0" w:color="auto"/>
            </w:tcBorders>
            <w:shd w:val="clear" w:color="auto" w:fill="F2F2F2" w:themeFill="background1" w:themeFillShade="F2"/>
          </w:tcPr>
          <w:p w14:paraId="54E75F09" w14:textId="77777777" w:rsidR="0022787D" w:rsidRPr="003E7FF6" w:rsidRDefault="0022787D" w:rsidP="0022787D">
            <w:pPr>
              <w:autoSpaceDE w:val="0"/>
              <w:autoSpaceDN w:val="0"/>
              <w:adjustRightInd w:val="0"/>
              <w:spacing w:before="120"/>
              <w:rPr>
                <w:rFonts w:asciiTheme="minorHAnsi" w:hAnsiTheme="minorHAnsi" w:cstheme="minorHAnsi"/>
                <w:color w:val="000000"/>
                <w:sz w:val="22"/>
                <w:szCs w:val="22"/>
              </w:rPr>
            </w:pPr>
            <w:r w:rsidRPr="003E7FF6">
              <w:rPr>
                <w:rFonts w:asciiTheme="minorHAnsi" w:hAnsiTheme="minorHAnsi" w:cstheme="minorHAnsi"/>
                <w:color w:val="000000"/>
                <w:sz w:val="22"/>
                <w:szCs w:val="22"/>
              </w:rPr>
              <w:t>Solutions approved by:</w:t>
            </w:r>
          </w:p>
        </w:tc>
        <w:tc>
          <w:tcPr>
            <w:tcW w:w="3526" w:type="dxa"/>
            <w:tcBorders>
              <w:top w:val="single" w:sz="4" w:space="0" w:color="auto"/>
              <w:bottom w:val="single" w:sz="4" w:space="0" w:color="auto"/>
            </w:tcBorders>
          </w:tcPr>
          <w:p w14:paraId="63D71007" w14:textId="77777777" w:rsidR="0022787D" w:rsidRDefault="00AB6DEB" w:rsidP="0022787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Det Supt 1303 Daniel St Quintin</w:t>
            </w:r>
          </w:p>
          <w:p w14:paraId="4B35B403" w14:textId="3C93B0AD" w:rsidR="00AB6DEB" w:rsidRPr="003E7FF6" w:rsidRDefault="00AB6DEB" w:rsidP="0022787D">
            <w:pPr>
              <w:autoSpaceDE w:val="0"/>
              <w:autoSpaceDN w:val="0"/>
              <w:adjustRightInd w:val="0"/>
              <w:rPr>
                <w:rFonts w:asciiTheme="minorHAnsi" w:hAnsiTheme="minorHAnsi" w:cstheme="minorHAnsi"/>
                <w:color w:val="000000"/>
                <w:sz w:val="22"/>
                <w:szCs w:val="22"/>
              </w:rPr>
            </w:pPr>
            <w:r>
              <w:rPr>
                <w:noProof/>
              </w:rPr>
              <w:drawing>
                <wp:inline distT="0" distB="0" distL="0" distR="0" wp14:anchorId="36F19465" wp14:editId="31BC4953">
                  <wp:extent cx="577850" cy="393989"/>
                  <wp:effectExtent l="0" t="0" r="0" b="6350"/>
                  <wp:docPr id="148289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93579" name="Picture 1482893579"/>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0602" cy="395865"/>
                          </a:xfrm>
                          <a:prstGeom prst="rect">
                            <a:avLst/>
                          </a:prstGeom>
                          <a:noFill/>
                          <a:ln>
                            <a:noFill/>
                          </a:ln>
                        </pic:spPr>
                      </pic:pic>
                    </a:graphicData>
                  </a:graphic>
                </wp:inline>
              </w:drawing>
            </w:r>
            <w:r>
              <w:rPr>
                <w:rFonts w:asciiTheme="minorHAnsi" w:hAnsiTheme="minorHAnsi" w:cstheme="minorHAnsi"/>
                <w:color w:val="000000"/>
                <w:sz w:val="22"/>
                <w:szCs w:val="22"/>
              </w:rPr>
              <w:t>05/03/26</w:t>
            </w:r>
          </w:p>
        </w:tc>
        <w:tc>
          <w:tcPr>
            <w:tcW w:w="4433" w:type="dxa"/>
            <w:tcBorders>
              <w:top w:val="single" w:sz="4" w:space="0" w:color="auto"/>
              <w:bottom w:val="single" w:sz="4" w:space="0" w:color="auto"/>
            </w:tcBorders>
            <w:shd w:val="clear" w:color="auto" w:fill="F2F2F2" w:themeFill="background1" w:themeFillShade="F2"/>
          </w:tcPr>
          <w:p w14:paraId="6647A576" w14:textId="77777777" w:rsidR="0022787D" w:rsidRPr="003E7FF6" w:rsidRDefault="0022787D" w:rsidP="0022787D">
            <w:pPr>
              <w:autoSpaceDE w:val="0"/>
              <w:autoSpaceDN w:val="0"/>
              <w:adjustRightInd w:val="0"/>
              <w:spacing w:after="60"/>
              <w:rPr>
                <w:rFonts w:asciiTheme="minorHAnsi" w:hAnsiTheme="minorHAnsi" w:cstheme="minorHAnsi"/>
                <w:color w:val="000000"/>
                <w:sz w:val="22"/>
                <w:szCs w:val="22"/>
              </w:rPr>
            </w:pPr>
            <w:r w:rsidRPr="003E7FF6">
              <w:rPr>
                <w:rFonts w:asciiTheme="minorHAnsi" w:hAnsiTheme="minorHAnsi" w:cstheme="minorHAnsi"/>
                <w:color w:val="000000"/>
                <w:sz w:val="22"/>
                <w:szCs w:val="22"/>
              </w:rPr>
              <w:t>Integrate actions back into the project plan, with date and responsibility for completion.</w:t>
            </w:r>
          </w:p>
        </w:tc>
      </w:tr>
      <w:tr w:rsidR="0022787D" w:rsidRPr="0022787D" w14:paraId="6CD3D7DA" w14:textId="77777777" w:rsidTr="00DE19D4">
        <w:trPr>
          <w:trHeight w:val="55"/>
        </w:trPr>
        <w:tc>
          <w:tcPr>
            <w:tcW w:w="2307" w:type="dxa"/>
            <w:tcBorders>
              <w:top w:val="single" w:sz="4" w:space="0" w:color="auto"/>
              <w:bottom w:val="single" w:sz="4" w:space="0" w:color="auto"/>
            </w:tcBorders>
            <w:shd w:val="clear" w:color="auto" w:fill="F2F2F2" w:themeFill="background1" w:themeFillShade="F2"/>
          </w:tcPr>
          <w:p w14:paraId="513AE478" w14:textId="486B712B" w:rsidR="0022787D" w:rsidRPr="003E7FF6" w:rsidRDefault="0022787D" w:rsidP="0022787D">
            <w:pPr>
              <w:autoSpaceDE w:val="0"/>
              <w:autoSpaceDN w:val="0"/>
              <w:adjustRightInd w:val="0"/>
              <w:spacing w:before="120"/>
              <w:rPr>
                <w:rFonts w:asciiTheme="minorHAnsi" w:hAnsiTheme="minorHAnsi" w:cstheme="minorHAnsi"/>
                <w:color w:val="000000"/>
                <w:sz w:val="22"/>
                <w:szCs w:val="22"/>
              </w:rPr>
            </w:pPr>
            <w:r w:rsidRPr="003E7FF6">
              <w:rPr>
                <w:rFonts w:asciiTheme="minorHAnsi" w:hAnsiTheme="minorHAnsi" w:cstheme="minorHAnsi"/>
                <w:color w:val="000000"/>
                <w:sz w:val="22"/>
                <w:szCs w:val="22"/>
              </w:rPr>
              <w:t>Residual risks approved by</w:t>
            </w:r>
            <w:bookmarkStart w:id="11" w:name="Highrisk"/>
            <w:r w:rsidRPr="003E7FF6">
              <w:rPr>
                <w:rFonts w:cstheme="minorHAnsi"/>
                <w:b/>
                <w:color w:val="0070C0"/>
                <w:spacing w:val="-1"/>
                <w:u w:val="single"/>
                <w:vertAlign w:val="superscript"/>
              </w:rPr>
              <w:fldChar w:fldCharType="begin"/>
            </w:r>
            <w:r w:rsidRPr="003E7FF6">
              <w:rPr>
                <w:rFonts w:asciiTheme="minorHAnsi" w:hAnsiTheme="minorHAnsi" w:cstheme="minorHAnsi"/>
                <w:b/>
                <w:color w:val="0070C0"/>
                <w:spacing w:val="-1"/>
                <w:sz w:val="22"/>
                <w:szCs w:val="22"/>
                <w:u w:val="single"/>
                <w:vertAlign w:val="superscript"/>
              </w:rPr>
              <w:instrText>HYPERLINK  \l "Highrisk" \o "High risks to be accepted by Information Management Board/ Senior Information Risk Officer (Deputy Chief Constable). "</w:instrText>
            </w:r>
            <w:r w:rsidRPr="003E7FF6">
              <w:rPr>
                <w:rFonts w:cstheme="minorHAnsi"/>
                <w:b/>
                <w:color w:val="0070C0"/>
                <w:spacing w:val="-1"/>
                <w:u w:val="single"/>
                <w:vertAlign w:val="superscript"/>
              </w:rPr>
            </w:r>
            <w:r w:rsidRPr="003E7FF6">
              <w:rPr>
                <w:rFonts w:cstheme="minorHAnsi"/>
                <w:b/>
                <w:color w:val="0070C0"/>
                <w:spacing w:val="-1"/>
                <w:u w:val="single"/>
                <w:vertAlign w:val="superscript"/>
              </w:rPr>
              <w:fldChar w:fldCharType="separate"/>
            </w:r>
            <w:r w:rsidR="00931B3A">
              <w:rPr>
                <w:rFonts w:asciiTheme="minorHAnsi" w:eastAsia="Webdings" w:hAnsiTheme="minorHAnsi" w:cstheme="minorHAnsi"/>
                <w:b/>
                <w:color w:val="0070C0"/>
                <w:spacing w:val="-1"/>
                <w:sz w:val="22"/>
                <w:szCs w:val="22"/>
                <w:u w:val="single"/>
                <w:vertAlign w:val="superscript"/>
              </w:rPr>
              <w:t>?</w:t>
            </w:r>
            <w:r w:rsidRPr="003E7FF6">
              <w:rPr>
                <w:rFonts w:cstheme="minorHAnsi"/>
                <w:b/>
                <w:color w:val="0070C0"/>
                <w:spacing w:val="-1"/>
                <w:u w:val="single"/>
                <w:vertAlign w:val="superscript"/>
              </w:rPr>
              <w:fldChar w:fldCharType="end"/>
            </w:r>
            <w:bookmarkEnd w:id="11"/>
            <w:r w:rsidRPr="003E7FF6">
              <w:rPr>
                <w:rFonts w:asciiTheme="minorHAnsi" w:hAnsiTheme="minorHAnsi" w:cstheme="minorHAnsi"/>
                <w:color w:val="000000"/>
                <w:sz w:val="22"/>
                <w:szCs w:val="22"/>
              </w:rPr>
              <w:t>:</w:t>
            </w:r>
          </w:p>
          <w:p w14:paraId="5B5BB139" w14:textId="77777777" w:rsidR="0022787D" w:rsidRPr="003E7FF6" w:rsidRDefault="0022787D" w:rsidP="0022787D">
            <w:pPr>
              <w:autoSpaceDE w:val="0"/>
              <w:autoSpaceDN w:val="0"/>
              <w:adjustRightInd w:val="0"/>
              <w:rPr>
                <w:rFonts w:asciiTheme="minorHAnsi" w:hAnsiTheme="minorHAnsi" w:cstheme="minorHAnsi"/>
                <w:color w:val="000000"/>
                <w:sz w:val="22"/>
                <w:szCs w:val="22"/>
              </w:rPr>
            </w:pPr>
          </w:p>
        </w:tc>
        <w:tc>
          <w:tcPr>
            <w:tcW w:w="3526" w:type="dxa"/>
            <w:tcBorders>
              <w:top w:val="single" w:sz="4" w:space="0" w:color="auto"/>
              <w:bottom w:val="single" w:sz="4" w:space="0" w:color="auto"/>
            </w:tcBorders>
          </w:tcPr>
          <w:p w14:paraId="17C0DFA7" w14:textId="77777777" w:rsidR="0022787D" w:rsidRDefault="00AB6DEB" w:rsidP="0022787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Det Supt Daniel St Quintin</w:t>
            </w:r>
          </w:p>
          <w:p w14:paraId="67AACB8B" w14:textId="781B5AD1" w:rsidR="00AB6DEB" w:rsidRPr="003E7FF6" w:rsidRDefault="00AB6DEB" w:rsidP="0022787D">
            <w:pPr>
              <w:autoSpaceDE w:val="0"/>
              <w:autoSpaceDN w:val="0"/>
              <w:adjustRightInd w:val="0"/>
              <w:rPr>
                <w:rFonts w:asciiTheme="minorHAnsi" w:hAnsiTheme="minorHAnsi" w:cstheme="minorHAnsi"/>
                <w:color w:val="000000"/>
                <w:sz w:val="22"/>
                <w:szCs w:val="22"/>
              </w:rPr>
            </w:pPr>
            <w:r>
              <w:rPr>
                <w:noProof/>
              </w:rPr>
              <w:drawing>
                <wp:inline distT="0" distB="0" distL="0" distR="0" wp14:anchorId="5C4C16F7" wp14:editId="4C77F9F0">
                  <wp:extent cx="577850" cy="393989"/>
                  <wp:effectExtent l="0" t="0" r="0" b="6350"/>
                  <wp:docPr id="1351326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93579" name="Picture 1482893579"/>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1499" cy="396477"/>
                          </a:xfrm>
                          <a:prstGeom prst="rect">
                            <a:avLst/>
                          </a:prstGeom>
                          <a:noFill/>
                          <a:ln>
                            <a:noFill/>
                          </a:ln>
                        </pic:spPr>
                      </pic:pic>
                    </a:graphicData>
                  </a:graphic>
                </wp:inline>
              </w:drawing>
            </w:r>
            <w:r>
              <w:rPr>
                <w:rFonts w:asciiTheme="minorHAnsi" w:hAnsiTheme="minorHAnsi" w:cstheme="minorHAnsi"/>
                <w:color w:val="000000"/>
                <w:sz w:val="22"/>
                <w:szCs w:val="22"/>
              </w:rPr>
              <w:t xml:space="preserve"> 05/03/26</w:t>
            </w:r>
          </w:p>
        </w:tc>
        <w:tc>
          <w:tcPr>
            <w:tcW w:w="4433" w:type="dxa"/>
            <w:tcBorders>
              <w:top w:val="single" w:sz="4" w:space="0" w:color="auto"/>
              <w:bottom w:val="single" w:sz="4" w:space="0" w:color="auto"/>
            </w:tcBorders>
            <w:shd w:val="clear" w:color="auto" w:fill="F2F2F2"/>
          </w:tcPr>
          <w:p w14:paraId="1E4F8CA8" w14:textId="77777777" w:rsidR="0022787D" w:rsidRPr="003E7FF6" w:rsidRDefault="0022787D" w:rsidP="0022787D">
            <w:pPr>
              <w:autoSpaceDE w:val="0"/>
              <w:autoSpaceDN w:val="0"/>
              <w:adjustRightInd w:val="0"/>
              <w:rPr>
                <w:rFonts w:asciiTheme="minorHAnsi" w:hAnsiTheme="minorHAnsi" w:cstheme="minorHAnsi"/>
                <w:color w:val="000000"/>
                <w:sz w:val="22"/>
                <w:szCs w:val="22"/>
              </w:rPr>
            </w:pPr>
            <w:r w:rsidRPr="003E7FF6">
              <w:rPr>
                <w:rFonts w:asciiTheme="minorHAnsi" w:hAnsiTheme="minorHAnsi" w:cstheme="minorHAnsi"/>
                <w:color w:val="000000"/>
                <w:sz w:val="22"/>
                <w:szCs w:val="22"/>
              </w:rPr>
              <w:t>If accepting any residual high risk, the ICO must also be consulted before commencing processing.</w:t>
            </w:r>
          </w:p>
        </w:tc>
      </w:tr>
      <w:tr w:rsidR="0022787D" w:rsidRPr="0022787D" w14:paraId="0C8CB406" w14:textId="77777777" w:rsidTr="0022787D">
        <w:trPr>
          <w:trHeight w:val="55"/>
        </w:trPr>
        <w:tc>
          <w:tcPr>
            <w:tcW w:w="10267" w:type="dxa"/>
            <w:gridSpan w:val="3"/>
            <w:tcBorders>
              <w:top w:val="single" w:sz="4" w:space="0" w:color="auto"/>
              <w:bottom w:val="single" w:sz="4" w:space="0" w:color="auto"/>
            </w:tcBorders>
            <w:shd w:val="clear" w:color="auto" w:fill="FBE4D5"/>
          </w:tcPr>
          <w:p w14:paraId="160CC9B3" w14:textId="77777777" w:rsidR="0022787D" w:rsidRPr="003E7FF6" w:rsidRDefault="0022787D" w:rsidP="0022787D">
            <w:pPr>
              <w:jc w:val="center"/>
              <w:rPr>
                <w:rFonts w:asciiTheme="minorHAnsi" w:hAnsiTheme="minorHAnsi" w:cstheme="minorHAnsi"/>
                <w:b/>
                <w:color w:val="FF0000"/>
                <w:sz w:val="22"/>
                <w:szCs w:val="22"/>
              </w:rPr>
            </w:pPr>
            <w:r w:rsidRPr="003E7FF6">
              <w:rPr>
                <w:rFonts w:asciiTheme="minorHAnsi" w:hAnsiTheme="minorHAnsi" w:cstheme="minorHAnsi"/>
                <w:b/>
                <w:color w:val="FF0000"/>
                <w:sz w:val="22"/>
                <w:szCs w:val="22"/>
              </w:rPr>
              <w:t>Forward DPIA to the Data Protection Officer (DPO) for advice via e-mail:</w:t>
            </w:r>
          </w:p>
          <w:p w14:paraId="03A2831D" w14:textId="60DCB78F" w:rsidR="0022787D" w:rsidRPr="003E7FF6" w:rsidRDefault="0022787D" w:rsidP="0022787D">
            <w:pPr>
              <w:jc w:val="center"/>
              <w:rPr>
                <w:rFonts w:asciiTheme="minorHAnsi" w:hAnsiTheme="minorHAnsi" w:cstheme="minorHAnsi"/>
                <w:color w:val="FF0000"/>
                <w:sz w:val="22"/>
                <w:szCs w:val="22"/>
              </w:rPr>
            </w:pPr>
          </w:p>
        </w:tc>
      </w:tr>
      <w:tr w:rsidR="0022787D" w:rsidRPr="0022787D" w14:paraId="7F3A91FB" w14:textId="77777777" w:rsidTr="00DE19D4">
        <w:trPr>
          <w:trHeight w:val="681"/>
        </w:trPr>
        <w:tc>
          <w:tcPr>
            <w:tcW w:w="2307" w:type="dxa"/>
            <w:tcBorders>
              <w:top w:val="single" w:sz="4" w:space="0" w:color="auto"/>
              <w:bottom w:val="single" w:sz="4" w:space="0" w:color="auto"/>
            </w:tcBorders>
            <w:shd w:val="clear" w:color="auto" w:fill="F2F2F2" w:themeFill="background1" w:themeFillShade="F2"/>
          </w:tcPr>
          <w:p w14:paraId="0CE2FE68" w14:textId="77777777" w:rsidR="0022787D" w:rsidRPr="003E7FF6" w:rsidRDefault="0022787D" w:rsidP="0022787D">
            <w:pPr>
              <w:autoSpaceDE w:val="0"/>
              <w:autoSpaceDN w:val="0"/>
              <w:adjustRightInd w:val="0"/>
              <w:spacing w:before="120"/>
              <w:rPr>
                <w:rFonts w:asciiTheme="minorHAnsi" w:hAnsiTheme="minorHAnsi" w:cstheme="minorHAnsi"/>
                <w:color w:val="000000"/>
                <w:sz w:val="22"/>
                <w:szCs w:val="22"/>
              </w:rPr>
            </w:pPr>
            <w:r w:rsidRPr="003E7FF6">
              <w:rPr>
                <w:rFonts w:asciiTheme="minorHAnsi" w:hAnsiTheme="minorHAnsi" w:cstheme="minorHAnsi"/>
                <w:color w:val="000000"/>
                <w:sz w:val="22"/>
                <w:szCs w:val="22"/>
              </w:rPr>
              <w:t>Data protection advice provided by:</w:t>
            </w:r>
          </w:p>
        </w:tc>
        <w:tc>
          <w:tcPr>
            <w:tcW w:w="3526" w:type="dxa"/>
            <w:tcBorders>
              <w:top w:val="single" w:sz="4" w:space="0" w:color="auto"/>
              <w:bottom w:val="single" w:sz="4" w:space="0" w:color="auto"/>
            </w:tcBorders>
          </w:tcPr>
          <w:p w14:paraId="7B46A668" w14:textId="5F8EBF3E" w:rsidR="0022787D" w:rsidRPr="003E7FF6" w:rsidRDefault="002C39E7" w:rsidP="0022787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HW </w:t>
            </w:r>
            <w:r w:rsidR="00B55AAC">
              <w:rPr>
                <w:rFonts w:asciiTheme="minorHAnsi" w:hAnsiTheme="minorHAnsi" w:cstheme="minorHAnsi"/>
                <w:color w:val="000000"/>
                <w:sz w:val="22"/>
                <w:szCs w:val="22"/>
              </w:rPr>
              <w:t>Data &amp; Information privacy Assistant 05/03/2026</w:t>
            </w:r>
          </w:p>
        </w:tc>
        <w:tc>
          <w:tcPr>
            <w:tcW w:w="4433" w:type="dxa"/>
            <w:tcBorders>
              <w:top w:val="single" w:sz="4" w:space="0" w:color="auto"/>
              <w:bottom w:val="single" w:sz="4" w:space="0" w:color="auto"/>
            </w:tcBorders>
            <w:shd w:val="clear" w:color="auto" w:fill="F2F2F2"/>
          </w:tcPr>
          <w:p w14:paraId="606AE0AF" w14:textId="77777777" w:rsidR="0022787D" w:rsidRPr="003E7FF6" w:rsidRDefault="0022787D" w:rsidP="0022787D">
            <w:pPr>
              <w:autoSpaceDE w:val="0"/>
              <w:autoSpaceDN w:val="0"/>
              <w:adjustRightInd w:val="0"/>
              <w:spacing w:before="60" w:after="60"/>
              <w:rPr>
                <w:rFonts w:asciiTheme="minorHAnsi" w:hAnsiTheme="minorHAnsi" w:cstheme="minorHAnsi"/>
                <w:color w:val="000000"/>
                <w:sz w:val="22"/>
                <w:szCs w:val="22"/>
              </w:rPr>
            </w:pPr>
            <w:r w:rsidRPr="003E7FF6">
              <w:rPr>
                <w:rFonts w:asciiTheme="minorHAnsi" w:hAnsiTheme="minorHAnsi" w:cstheme="minorHAnsi"/>
                <w:color w:val="000000"/>
                <w:sz w:val="22"/>
                <w:szCs w:val="22"/>
              </w:rPr>
              <w:t>Data Protection should advise on compliance, Step 9 measures, and whether processing can proceed.</w:t>
            </w:r>
          </w:p>
        </w:tc>
      </w:tr>
      <w:tr w:rsidR="0022787D" w:rsidRPr="0022787D" w14:paraId="02A04093" w14:textId="77777777" w:rsidTr="0022787D">
        <w:trPr>
          <w:trHeight w:val="1204"/>
        </w:trPr>
        <w:tc>
          <w:tcPr>
            <w:tcW w:w="10267" w:type="dxa"/>
            <w:gridSpan w:val="3"/>
            <w:tcBorders>
              <w:top w:val="single" w:sz="4" w:space="0" w:color="auto"/>
              <w:bottom w:val="single" w:sz="4" w:space="0" w:color="auto"/>
            </w:tcBorders>
          </w:tcPr>
          <w:p w14:paraId="04FF466B" w14:textId="77777777" w:rsidR="0022787D" w:rsidRPr="003E7FF6" w:rsidRDefault="0022787D" w:rsidP="0022787D">
            <w:pPr>
              <w:autoSpaceDE w:val="0"/>
              <w:autoSpaceDN w:val="0"/>
              <w:adjustRightInd w:val="0"/>
              <w:spacing w:before="120" w:after="120"/>
              <w:rPr>
                <w:rFonts w:asciiTheme="minorHAnsi" w:hAnsiTheme="minorHAnsi" w:cstheme="minorHAnsi"/>
                <w:b/>
                <w:color w:val="000000"/>
                <w:sz w:val="22"/>
                <w:szCs w:val="22"/>
              </w:rPr>
            </w:pPr>
            <w:r w:rsidRPr="003E7FF6">
              <w:rPr>
                <w:rFonts w:asciiTheme="minorHAnsi" w:hAnsiTheme="minorHAnsi" w:cstheme="minorHAnsi"/>
                <w:b/>
                <w:color w:val="000000"/>
                <w:sz w:val="22"/>
                <w:szCs w:val="22"/>
              </w:rPr>
              <w:t>Summary of DP advice:</w:t>
            </w:r>
          </w:p>
          <w:sdt>
            <w:sdtPr>
              <w:rPr>
                <w:rFonts w:eastAsia="Verdana" w:cstheme="minorHAnsi"/>
                <w:bCs/>
              </w:rPr>
              <w:id w:val="1968001946"/>
              <w:placeholder>
                <w:docPart w:val="D97086B8B6CD493E9B9D2B5067CE1B05"/>
              </w:placeholder>
            </w:sdtPr>
            <w:sdtContent>
              <w:p w14:paraId="53E74AD0" w14:textId="660F7E41" w:rsidR="009C6D94" w:rsidRPr="009C6D94" w:rsidRDefault="009C6D94" w:rsidP="009C6D94">
                <w:pPr>
                  <w:rPr>
                    <w:rFonts w:eastAsia="Verdana" w:cstheme="minorHAnsi"/>
                    <w:bCs/>
                  </w:rPr>
                </w:pPr>
                <w:r w:rsidRPr="009C6D94">
                  <w:rPr>
                    <w:rFonts w:eastAsia="Verdana" w:cstheme="minorHAnsi"/>
                    <w:bCs/>
                  </w:rPr>
                  <w:t xml:space="preserve">I have considered the details set out in this DPIA and conclude that the risks associated with the processing activities described have been considered and understood, that appropriate </w:t>
                </w:r>
                <w:r w:rsidR="00FF52C3">
                  <w:rPr>
                    <w:rFonts w:eastAsia="Verdana" w:cstheme="minorHAnsi"/>
                    <w:bCs/>
                  </w:rPr>
                  <w:t>policies</w:t>
                </w:r>
                <w:r w:rsidR="00E2486E">
                  <w:rPr>
                    <w:rFonts w:eastAsia="Verdana" w:cstheme="minorHAnsi"/>
                    <w:bCs/>
                  </w:rPr>
                  <w:t xml:space="preserve">, </w:t>
                </w:r>
                <w:r w:rsidR="00FF52C3">
                  <w:rPr>
                    <w:rFonts w:eastAsia="Verdana" w:cstheme="minorHAnsi"/>
                    <w:bCs/>
                  </w:rPr>
                  <w:t xml:space="preserve">operating </w:t>
                </w:r>
                <w:r w:rsidR="00214DBD">
                  <w:rPr>
                    <w:rFonts w:eastAsia="Verdana" w:cstheme="minorHAnsi"/>
                    <w:bCs/>
                  </w:rPr>
                  <w:t>Procedures</w:t>
                </w:r>
                <w:r w:rsidRPr="009C6D94">
                  <w:rPr>
                    <w:rFonts w:eastAsia="Verdana" w:cstheme="minorHAnsi"/>
                    <w:bCs/>
                  </w:rPr>
                  <w:t xml:space="preserve"> and risk management strategies have been de</w:t>
                </w:r>
                <w:r w:rsidR="00E07505">
                  <w:rPr>
                    <w:rFonts w:eastAsia="Verdana" w:cstheme="minorHAnsi"/>
                    <w:bCs/>
                  </w:rPr>
                  <w:t>veloped</w:t>
                </w:r>
                <w:r w:rsidRPr="009C6D94">
                  <w:rPr>
                    <w:rFonts w:eastAsia="Verdana" w:cstheme="minorHAnsi"/>
                    <w:bCs/>
                  </w:rPr>
                  <w:t xml:space="preserve"> to manage the risks which do exist. I am satisfied, that: </w:t>
                </w:r>
              </w:p>
              <w:p w14:paraId="6B2DE081" w14:textId="77777777" w:rsidR="009C6D94" w:rsidRPr="009C6D94" w:rsidRDefault="009C6D94" w:rsidP="009C6D94">
                <w:pPr>
                  <w:rPr>
                    <w:rFonts w:eastAsia="Verdana" w:cstheme="minorHAnsi"/>
                    <w:bCs/>
                  </w:rPr>
                </w:pPr>
                <w:r w:rsidRPr="009C6D94">
                  <w:rPr>
                    <w:rFonts w:eastAsia="Verdana" w:cstheme="minorHAnsi"/>
                    <w:bCs/>
                  </w:rPr>
                  <w:t>* The safeguards being deployed to protect against the risks to the rights and freedoms of data subjects described in this DPIA are proportionate and appropriate; and</w:t>
                </w:r>
              </w:p>
              <w:p w14:paraId="503D30A4" w14:textId="5A0AB7FD" w:rsidR="0022787D" w:rsidRPr="003E7FF6" w:rsidRDefault="009C6D94" w:rsidP="009C6D94">
                <w:pPr>
                  <w:rPr>
                    <w:rFonts w:asciiTheme="minorHAnsi" w:hAnsiTheme="minorHAnsi" w:cstheme="minorHAnsi"/>
                    <w:bCs/>
                    <w:sz w:val="22"/>
                    <w:szCs w:val="22"/>
                  </w:rPr>
                </w:pPr>
                <w:r w:rsidRPr="009C6D94">
                  <w:rPr>
                    <w:rFonts w:eastAsia="Verdana" w:cstheme="minorHAnsi"/>
                    <w:bCs/>
                  </w:rPr>
                  <w:t>* There are no residual high risks to the rights and freedoms of natural persons.</w:t>
                </w:r>
              </w:p>
            </w:sdtContent>
          </w:sdt>
          <w:p w14:paraId="567FDF24" w14:textId="77777777" w:rsidR="0022787D" w:rsidRPr="003E7FF6" w:rsidRDefault="0022787D" w:rsidP="0022787D">
            <w:pPr>
              <w:autoSpaceDE w:val="0"/>
              <w:autoSpaceDN w:val="0"/>
              <w:adjustRightInd w:val="0"/>
              <w:rPr>
                <w:rFonts w:asciiTheme="minorHAnsi" w:hAnsiTheme="minorHAnsi" w:cstheme="minorHAnsi"/>
                <w:color w:val="000000"/>
                <w:sz w:val="22"/>
                <w:szCs w:val="22"/>
              </w:rPr>
            </w:pPr>
          </w:p>
        </w:tc>
      </w:tr>
      <w:tr w:rsidR="00DE19D4" w:rsidRPr="0022787D" w14:paraId="3AB45B5B" w14:textId="77777777" w:rsidTr="003E7FF6">
        <w:trPr>
          <w:trHeight w:val="389"/>
        </w:trPr>
        <w:tc>
          <w:tcPr>
            <w:tcW w:w="10267" w:type="dxa"/>
            <w:gridSpan w:val="3"/>
            <w:tcBorders>
              <w:top w:val="single" w:sz="4" w:space="0" w:color="auto"/>
              <w:bottom w:val="single" w:sz="4" w:space="0" w:color="auto"/>
            </w:tcBorders>
            <w:shd w:val="clear" w:color="auto" w:fill="DEEAF6" w:themeFill="accent1" w:themeFillTint="33"/>
          </w:tcPr>
          <w:p w14:paraId="58D9E85F" w14:textId="77777777" w:rsidR="0022787D" w:rsidRPr="003E7FF6" w:rsidRDefault="0022787D" w:rsidP="00DE19D4">
            <w:pPr>
              <w:autoSpaceDE w:val="0"/>
              <w:autoSpaceDN w:val="0"/>
              <w:adjustRightInd w:val="0"/>
              <w:spacing w:before="80"/>
              <w:rPr>
                <w:rFonts w:asciiTheme="minorHAnsi" w:hAnsiTheme="minorHAnsi" w:cstheme="minorHAnsi"/>
                <w:b/>
                <w:color w:val="000000"/>
                <w:sz w:val="22"/>
                <w:szCs w:val="22"/>
              </w:rPr>
            </w:pPr>
            <w:r w:rsidRPr="003E7FF6">
              <w:rPr>
                <w:rFonts w:asciiTheme="minorHAnsi" w:hAnsiTheme="minorHAnsi" w:cstheme="minorHAnsi"/>
                <w:b/>
                <w:color w:val="000000"/>
                <w:sz w:val="22"/>
                <w:szCs w:val="22"/>
              </w:rPr>
              <w:t>Review</w:t>
            </w:r>
          </w:p>
        </w:tc>
      </w:tr>
      <w:tr w:rsidR="00DE19D4" w:rsidRPr="0022787D" w14:paraId="06B30036" w14:textId="77777777" w:rsidTr="008374C6">
        <w:trPr>
          <w:trHeight w:val="389"/>
        </w:trPr>
        <w:tc>
          <w:tcPr>
            <w:tcW w:w="10267" w:type="dxa"/>
            <w:gridSpan w:val="3"/>
            <w:tcBorders>
              <w:top w:val="single" w:sz="4" w:space="0" w:color="auto"/>
              <w:bottom w:val="single" w:sz="4" w:space="0" w:color="auto"/>
            </w:tcBorders>
            <w:shd w:val="clear" w:color="auto" w:fill="DEEAF6" w:themeFill="accent1" w:themeFillTint="33"/>
          </w:tcPr>
          <w:p w14:paraId="3421908B" w14:textId="77777777" w:rsidR="0022787D" w:rsidRPr="003E7FF6" w:rsidRDefault="0022787D" w:rsidP="0022787D">
            <w:pPr>
              <w:autoSpaceDE w:val="0"/>
              <w:autoSpaceDN w:val="0"/>
              <w:adjustRightInd w:val="0"/>
              <w:spacing w:before="60"/>
              <w:rPr>
                <w:rFonts w:asciiTheme="minorHAnsi" w:hAnsiTheme="minorHAnsi" w:cstheme="minorHAnsi"/>
                <w:color w:val="000000"/>
                <w:sz w:val="22"/>
                <w:szCs w:val="22"/>
              </w:rPr>
            </w:pPr>
            <w:r w:rsidRPr="003E7FF6">
              <w:rPr>
                <w:rFonts w:asciiTheme="minorHAnsi" w:hAnsiTheme="minorHAnsi" w:cstheme="minorHAnsi"/>
                <w:color w:val="000000"/>
                <w:sz w:val="22"/>
                <w:szCs w:val="22"/>
              </w:rPr>
              <w:t xml:space="preserve">A DPIA is a process that should be reviewed throughout the lifecycle of the processing – it does not end at go live. </w:t>
            </w:r>
          </w:p>
        </w:tc>
      </w:tr>
      <w:tr w:rsidR="0022787D" w:rsidRPr="0022787D" w14:paraId="6BEFC7BD" w14:textId="77777777" w:rsidTr="0022787D">
        <w:trPr>
          <w:trHeight w:val="389"/>
        </w:trPr>
        <w:tc>
          <w:tcPr>
            <w:tcW w:w="10267" w:type="dxa"/>
            <w:gridSpan w:val="3"/>
            <w:tcBorders>
              <w:top w:val="single" w:sz="4" w:space="0" w:color="auto"/>
              <w:bottom w:val="single" w:sz="4" w:space="0" w:color="auto"/>
            </w:tcBorders>
          </w:tcPr>
          <w:p w14:paraId="1C1BD7AF" w14:textId="77777777" w:rsidR="0022787D" w:rsidRPr="003E7FF6" w:rsidRDefault="0022787D" w:rsidP="0022787D">
            <w:pPr>
              <w:autoSpaceDE w:val="0"/>
              <w:autoSpaceDN w:val="0"/>
              <w:adjustRightInd w:val="0"/>
              <w:spacing w:before="120" w:after="120"/>
              <w:jc w:val="both"/>
              <w:rPr>
                <w:rFonts w:asciiTheme="minorHAnsi" w:hAnsiTheme="minorHAnsi" w:cstheme="minorHAnsi"/>
                <w:color w:val="000000"/>
                <w:sz w:val="22"/>
                <w:szCs w:val="22"/>
              </w:rPr>
            </w:pPr>
            <w:r w:rsidRPr="003E7FF6">
              <w:rPr>
                <w:rFonts w:asciiTheme="minorHAnsi" w:hAnsiTheme="minorHAnsi" w:cstheme="minorHAnsi"/>
                <w:color w:val="000000"/>
                <w:sz w:val="22"/>
                <w:szCs w:val="22"/>
              </w:rPr>
              <w:t>Please outline the review process that you will undertake to ensure that the risk mitigations have been successful and that no new risk factors have emerged.</w:t>
            </w:r>
          </w:p>
          <w:p w14:paraId="1DFB6525" w14:textId="77777777" w:rsidR="003E7FF6" w:rsidRDefault="003E7FF6" w:rsidP="0022787D">
            <w:pPr>
              <w:rPr>
                <w:rFonts w:asciiTheme="minorHAnsi" w:eastAsia="Verdana" w:hAnsiTheme="minorHAnsi" w:cstheme="minorHAnsi"/>
                <w:bCs/>
                <w:sz w:val="22"/>
                <w:szCs w:val="22"/>
              </w:rPr>
            </w:pPr>
          </w:p>
          <w:p w14:paraId="732E13A9" w14:textId="7995A6FC" w:rsidR="0022787D" w:rsidRPr="003E7FF6" w:rsidRDefault="0022787D" w:rsidP="0022787D">
            <w:pPr>
              <w:rPr>
                <w:rFonts w:asciiTheme="minorHAnsi" w:hAnsiTheme="minorHAnsi" w:cstheme="minorHAnsi"/>
                <w:bCs/>
                <w:sz w:val="22"/>
                <w:szCs w:val="22"/>
              </w:rPr>
            </w:pPr>
            <w:r w:rsidRPr="003E7FF6">
              <w:rPr>
                <w:rFonts w:asciiTheme="minorHAnsi" w:eastAsia="Verdana" w:hAnsiTheme="minorHAnsi" w:cstheme="minorHAnsi"/>
                <w:bCs/>
                <w:sz w:val="22"/>
                <w:szCs w:val="22"/>
              </w:rPr>
              <w:t xml:space="preserve">Nominated Individual: </w:t>
            </w:r>
            <w:sdt>
              <w:sdtPr>
                <w:rPr>
                  <w:rFonts w:eastAsia="Verdana" w:cstheme="minorHAnsi"/>
                  <w:bCs/>
                </w:rPr>
                <w:id w:val="-478152025"/>
                <w:placeholder>
                  <w:docPart w:val="8775BFFCA322424AA5829A4053D0C21F"/>
                </w:placeholder>
              </w:sdtPr>
              <w:sdtContent>
                <w:r w:rsidR="00320FD3">
                  <w:rPr>
                    <w:rFonts w:eastAsia="Verdana" w:cstheme="minorHAnsi"/>
                    <w:bCs/>
                  </w:rPr>
                  <w:t xml:space="preserve">Cumberland Senior management </w:t>
                </w:r>
              </w:sdtContent>
            </w:sdt>
          </w:p>
          <w:p w14:paraId="272862D4" w14:textId="77777777" w:rsidR="003E7FF6" w:rsidRDefault="003E7FF6" w:rsidP="0022787D">
            <w:pPr>
              <w:rPr>
                <w:rFonts w:asciiTheme="minorHAnsi" w:eastAsia="Verdana" w:hAnsiTheme="minorHAnsi" w:cstheme="minorHAnsi"/>
                <w:bCs/>
                <w:sz w:val="22"/>
                <w:szCs w:val="22"/>
              </w:rPr>
            </w:pPr>
          </w:p>
          <w:p w14:paraId="49B53859" w14:textId="4F3B8FFB" w:rsidR="0022787D" w:rsidRPr="003E7FF6" w:rsidRDefault="0022787D" w:rsidP="0022787D">
            <w:pPr>
              <w:rPr>
                <w:rFonts w:asciiTheme="minorHAnsi" w:hAnsiTheme="minorHAnsi" w:cstheme="minorHAnsi"/>
                <w:bCs/>
                <w:sz w:val="22"/>
                <w:szCs w:val="22"/>
              </w:rPr>
            </w:pPr>
            <w:r w:rsidRPr="003E7FF6">
              <w:rPr>
                <w:rFonts w:asciiTheme="minorHAnsi" w:eastAsia="Verdana" w:hAnsiTheme="minorHAnsi" w:cstheme="minorHAnsi"/>
                <w:bCs/>
                <w:sz w:val="22"/>
                <w:szCs w:val="22"/>
              </w:rPr>
              <w:t xml:space="preserve">Review Period: </w:t>
            </w:r>
            <w:sdt>
              <w:sdtPr>
                <w:rPr>
                  <w:rFonts w:eastAsia="Verdana" w:cstheme="minorHAnsi"/>
                  <w:bCs/>
                </w:rPr>
                <w:id w:val="-1244101273"/>
                <w:placeholder>
                  <w:docPart w:val="072B081F1F3A4FB7AEAB9CFF4DB901A0"/>
                </w:placeholder>
              </w:sdtPr>
              <w:sdtContent>
                <w:r w:rsidR="00320FD3">
                  <w:rPr>
                    <w:rFonts w:eastAsia="Verdana" w:cstheme="minorHAnsi"/>
                    <w:bCs/>
                  </w:rPr>
                  <w:t xml:space="preserve">After first deployment and then annually unless there are any changes to the processing </w:t>
                </w:r>
              </w:sdtContent>
            </w:sdt>
          </w:p>
          <w:p w14:paraId="41629ABB" w14:textId="77777777" w:rsidR="003E7FF6" w:rsidRDefault="003E7FF6" w:rsidP="0022787D">
            <w:pPr>
              <w:rPr>
                <w:rFonts w:asciiTheme="minorHAnsi" w:eastAsia="Verdana" w:hAnsiTheme="minorHAnsi" w:cstheme="minorHAnsi"/>
                <w:bCs/>
                <w:sz w:val="22"/>
                <w:szCs w:val="22"/>
              </w:rPr>
            </w:pPr>
          </w:p>
          <w:p w14:paraId="483F9535" w14:textId="10A8D4F6" w:rsidR="0022787D" w:rsidRPr="008A1834" w:rsidRDefault="0022787D" w:rsidP="0022787D">
            <w:pPr>
              <w:rPr>
                <w:rFonts w:asciiTheme="minorHAnsi" w:eastAsia="Verdana" w:hAnsiTheme="minorHAnsi" w:cstheme="minorHAnsi"/>
                <w:bCs/>
                <w:sz w:val="22"/>
                <w:szCs w:val="22"/>
              </w:rPr>
            </w:pPr>
            <w:r w:rsidRPr="00F36464">
              <w:rPr>
                <w:rFonts w:asciiTheme="minorHAnsi" w:eastAsia="Verdana" w:hAnsiTheme="minorHAnsi" w:cstheme="minorHAnsi"/>
                <w:bCs/>
                <w:sz w:val="22"/>
                <w:szCs w:val="22"/>
              </w:rPr>
              <w:t>Date of next Review</w:t>
            </w:r>
            <w:r w:rsidRPr="003E7FF6">
              <w:rPr>
                <w:rFonts w:asciiTheme="minorHAnsi" w:eastAsia="Verdana" w:hAnsiTheme="minorHAnsi" w:cstheme="minorHAnsi"/>
                <w:bCs/>
                <w:sz w:val="22"/>
                <w:szCs w:val="22"/>
              </w:rPr>
              <w:t xml:space="preserve">: </w:t>
            </w:r>
            <w:sdt>
              <w:sdtPr>
                <w:rPr>
                  <w:rFonts w:eastAsia="Verdana" w:cstheme="minorHAnsi"/>
                  <w:bCs/>
                </w:rPr>
                <w:id w:val="-1049987544"/>
                <w:placeholder>
                  <w:docPart w:val="031AEDC43283413998909D3BB59471D3"/>
                </w:placeholder>
              </w:sdtPr>
              <w:sdtContent>
                <w:r w:rsidR="007B1B4F" w:rsidRPr="008A1834">
                  <w:rPr>
                    <w:rFonts w:eastAsia="Verdana" w:cstheme="minorHAnsi"/>
                    <w:bCs/>
                  </w:rPr>
                  <w:t>09/03/2026</w:t>
                </w:r>
                <w:r w:rsidR="00F36464" w:rsidRPr="008A1834">
                  <w:rPr>
                    <w:rFonts w:eastAsia="Verdana" w:cstheme="minorHAnsi"/>
                    <w:bCs/>
                  </w:rPr>
                  <w:t xml:space="preserve"> and 01/07/2026</w:t>
                </w:r>
              </w:sdtContent>
            </w:sdt>
          </w:p>
          <w:p w14:paraId="10B09C53" w14:textId="77777777" w:rsidR="003E7FF6" w:rsidRPr="008A1834" w:rsidRDefault="003E7FF6" w:rsidP="0022787D">
            <w:pPr>
              <w:rPr>
                <w:rFonts w:asciiTheme="minorHAnsi" w:hAnsiTheme="minorHAnsi" w:cstheme="minorHAnsi"/>
                <w:bCs/>
                <w:sz w:val="22"/>
                <w:szCs w:val="22"/>
              </w:rPr>
            </w:pPr>
          </w:p>
          <w:sdt>
            <w:sdtPr>
              <w:rPr>
                <w:rFonts w:eastAsia="Verdana" w:cstheme="minorHAnsi"/>
                <w:bCs/>
              </w:rPr>
              <w:id w:val="-657451213"/>
              <w:placeholder>
                <w:docPart w:val="A86E63E8C46F4FAA81AEEF733DC1C6A4"/>
              </w:placeholder>
              <w:showingPlcHdr/>
            </w:sdtPr>
            <w:sdtContent>
              <w:p w14:paraId="4A4BFB27" w14:textId="77777777" w:rsidR="0022787D" w:rsidRPr="003E7FF6" w:rsidRDefault="0022787D" w:rsidP="0022787D">
                <w:pPr>
                  <w:rPr>
                    <w:rFonts w:asciiTheme="minorHAnsi" w:hAnsiTheme="minorHAnsi" w:cstheme="minorHAnsi"/>
                    <w:bCs/>
                    <w:sz w:val="22"/>
                    <w:szCs w:val="22"/>
                  </w:rPr>
                </w:pPr>
                <w:r w:rsidRPr="003E7FF6">
                  <w:rPr>
                    <w:rFonts w:asciiTheme="minorHAnsi" w:eastAsia="Verdana" w:hAnsiTheme="minorHAnsi" w:cstheme="minorHAnsi"/>
                    <w:color w:val="808080"/>
                    <w:sz w:val="22"/>
                    <w:szCs w:val="22"/>
                    <w:lang w:val="en-US"/>
                  </w:rPr>
                  <w:t>Click here to enter further information about the review process.</w:t>
                </w:r>
              </w:p>
            </w:sdtContent>
          </w:sdt>
          <w:p w14:paraId="5FEEEC65" w14:textId="77777777" w:rsidR="0022787D" w:rsidRPr="003E7FF6" w:rsidRDefault="0022787D" w:rsidP="0022787D">
            <w:pPr>
              <w:autoSpaceDE w:val="0"/>
              <w:autoSpaceDN w:val="0"/>
              <w:adjustRightInd w:val="0"/>
              <w:rPr>
                <w:rFonts w:asciiTheme="minorHAnsi" w:hAnsiTheme="minorHAnsi" w:cstheme="minorHAnsi"/>
                <w:color w:val="000000"/>
                <w:sz w:val="22"/>
                <w:szCs w:val="22"/>
              </w:rPr>
            </w:pPr>
          </w:p>
        </w:tc>
      </w:tr>
    </w:tbl>
    <w:p w14:paraId="293C4A77" w14:textId="553A3149" w:rsidR="00FE6135" w:rsidRDefault="00FE6135" w:rsidP="00886DD0">
      <w:pPr>
        <w:spacing w:after="0"/>
        <w:rPr>
          <w:b/>
        </w:rPr>
      </w:pPr>
    </w:p>
    <w:p w14:paraId="3481AD50" w14:textId="6DE2B033" w:rsidR="008374C6" w:rsidRDefault="008374C6" w:rsidP="00886DD0">
      <w:pPr>
        <w:spacing w:after="0"/>
        <w:rPr>
          <w:b/>
        </w:rPr>
      </w:pPr>
    </w:p>
    <w:p w14:paraId="72F51D54" w14:textId="4D7E7F14" w:rsidR="008374C6" w:rsidRDefault="008374C6" w:rsidP="008374C6">
      <w:pPr>
        <w:rPr>
          <w:b/>
        </w:rPr>
      </w:pPr>
      <w:r>
        <w:rPr>
          <w:b/>
        </w:rPr>
        <w:t xml:space="preserve">Please forward the completed form to the Data Protection Officer – </w:t>
      </w:r>
    </w:p>
    <w:p w14:paraId="4EF996E1" w14:textId="18F50175" w:rsidR="00A01968" w:rsidRPr="00650F96" w:rsidRDefault="001A0F7F" w:rsidP="00A01968">
      <w:pPr>
        <w:rPr>
          <w:b/>
        </w:rPr>
      </w:pPr>
      <w:hyperlink r:id="rId33" w:history="1">
        <w:r w:rsidRPr="00574C08">
          <w:rPr>
            <w:rStyle w:val="Hyperlink"/>
          </w:rPr>
          <w:t>DP@cumbria.police.uk</w:t>
        </w:r>
      </w:hyperlink>
      <w:r w:rsidR="00AC777B">
        <w:t xml:space="preserve"> </w:t>
      </w:r>
    </w:p>
    <w:p w14:paraId="183F22D0" w14:textId="77777777" w:rsidR="00A01968" w:rsidRDefault="00A01968" w:rsidP="008374C6">
      <w:pPr>
        <w:rPr>
          <w:b/>
        </w:rPr>
      </w:pPr>
    </w:p>
    <w:p w14:paraId="2C8E8213" w14:textId="77777777" w:rsidR="008374C6" w:rsidRPr="00650F96" w:rsidRDefault="008374C6" w:rsidP="00886DD0">
      <w:pPr>
        <w:spacing w:after="0"/>
        <w:rPr>
          <w:b/>
        </w:rPr>
      </w:pPr>
    </w:p>
    <w:sectPr w:rsidR="008374C6" w:rsidRPr="00650F96" w:rsidSect="00326E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557E" w14:textId="77777777" w:rsidR="00896EB4" w:rsidRDefault="00896EB4" w:rsidP="00730D9F">
      <w:pPr>
        <w:spacing w:after="0" w:line="240" w:lineRule="auto"/>
      </w:pPr>
      <w:r>
        <w:separator/>
      </w:r>
    </w:p>
  </w:endnote>
  <w:endnote w:type="continuationSeparator" w:id="0">
    <w:p w14:paraId="561240D4" w14:textId="77777777" w:rsidR="00896EB4" w:rsidRDefault="00896EB4" w:rsidP="0073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C43E8" w14:paraId="3BBA68F8" w14:textId="77777777" w:rsidTr="00A43A07">
      <w:tc>
        <w:tcPr>
          <w:tcW w:w="3005" w:type="dxa"/>
        </w:tcPr>
        <w:p w14:paraId="3E1A2793" w14:textId="77777777" w:rsidR="00AC43E8" w:rsidRDefault="00AC43E8" w:rsidP="00B53719">
          <w:pPr>
            <w:pStyle w:val="Footer"/>
            <w:jc w:val="center"/>
            <w:rPr>
              <w:b/>
            </w:rPr>
          </w:pPr>
        </w:p>
      </w:tc>
      <w:tc>
        <w:tcPr>
          <w:tcW w:w="3005" w:type="dxa"/>
        </w:tcPr>
        <w:p w14:paraId="0C6D1A8F" w14:textId="52800401" w:rsidR="00AC43E8" w:rsidRDefault="00AC43E8" w:rsidP="00D1289B">
          <w:pPr>
            <w:pStyle w:val="Footer"/>
            <w:jc w:val="center"/>
            <w:rPr>
              <w:b/>
            </w:rPr>
          </w:pPr>
          <w:r w:rsidRPr="00B53719">
            <w:rPr>
              <w:b/>
            </w:rPr>
            <w:t>OFFICIAL</w:t>
          </w:r>
        </w:p>
      </w:tc>
      <w:tc>
        <w:tcPr>
          <w:tcW w:w="3006" w:type="dxa"/>
        </w:tcPr>
        <w:sdt>
          <w:sdtPr>
            <w:id w:val="185790848"/>
            <w:docPartObj>
              <w:docPartGallery w:val="Page Numbers (Top of Page)"/>
              <w:docPartUnique/>
            </w:docPartObj>
          </w:sdtPr>
          <w:sdtContent>
            <w:p w14:paraId="50A0967F" w14:textId="1D51129B" w:rsidR="00AC43E8" w:rsidRPr="00D1289B" w:rsidRDefault="00AC43E8" w:rsidP="00D1289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12</w:t>
              </w:r>
              <w:r>
                <w:rPr>
                  <w:b/>
                  <w:bCs/>
                  <w:sz w:val="24"/>
                  <w:szCs w:val="24"/>
                </w:rPr>
                <w:fldChar w:fldCharType="end"/>
              </w:r>
            </w:p>
          </w:sdtContent>
        </w:sdt>
      </w:tc>
    </w:tr>
  </w:tbl>
  <w:p w14:paraId="0B20A1F3" w14:textId="3D3000AA" w:rsidR="00AC43E8" w:rsidRPr="00B53719" w:rsidRDefault="00AC43E8" w:rsidP="00D1289B">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6C73" w14:textId="77777777" w:rsidR="00896EB4" w:rsidRDefault="00896EB4" w:rsidP="00730D9F">
      <w:pPr>
        <w:spacing w:after="0" w:line="240" w:lineRule="auto"/>
      </w:pPr>
      <w:r>
        <w:separator/>
      </w:r>
    </w:p>
  </w:footnote>
  <w:footnote w:type="continuationSeparator" w:id="0">
    <w:p w14:paraId="66FBB51F" w14:textId="77777777" w:rsidR="00896EB4" w:rsidRDefault="00896EB4" w:rsidP="0073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C43E8" w14:paraId="061BA035" w14:textId="77777777" w:rsidTr="00A43A07">
      <w:tc>
        <w:tcPr>
          <w:tcW w:w="3005" w:type="dxa"/>
        </w:tcPr>
        <w:p w14:paraId="37659F48" w14:textId="687C2227" w:rsidR="00AC43E8" w:rsidRDefault="00AC43E8">
          <w:r>
            <w:t>V</w:t>
          </w:r>
          <w:r w:rsidR="009471D0">
            <w:t>1</w:t>
          </w:r>
          <w:r>
            <w:t>-</w:t>
          </w:r>
          <w:r w:rsidR="0037428C">
            <w:t>0</w:t>
          </w:r>
        </w:p>
      </w:tc>
      <w:tc>
        <w:tcPr>
          <w:tcW w:w="3005" w:type="dxa"/>
        </w:tcPr>
        <w:p w14:paraId="509C4F9E" w14:textId="142687D6" w:rsidR="00AC43E8" w:rsidRDefault="00AC43E8" w:rsidP="00A43A07">
          <w:pPr>
            <w:jc w:val="center"/>
          </w:pPr>
          <w:r w:rsidRPr="00B53719">
            <w:rPr>
              <w:b/>
            </w:rPr>
            <w:t>OFFICIAL</w:t>
          </w:r>
        </w:p>
      </w:tc>
      <w:tc>
        <w:tcPr>
          <w:tcW w:w="3006" w:type="dxa"/>
        </w:tcPr>
        <w:p w14:paraId="17A73EA9" w14:textId="5283B884" w:rsidR="00AC43E8" w:rsidRPr="00A43A07" w:rsidRDefault="00AC43E8" w:rsidP="00A43A07">
          <w:pPr>
            <w:jc w:val="right"/>
            <w:rPr>
              <w:b/>
              <w:bCs/>
            </w:rPr>
          </w:pPr>
          <w:r w:rsidRPr="00A43A07">
            <w:rPr>
              <w:b/>
              <w:bCs/>
            </w:rPr>
            <w:t>DPIA-</w:t>
          </w:r>
          <w:r w:rsidR="009F7C05">
            <w:rPr>
              <w:b/>
              <w:bCs/>
            </w:rPr>
            <w:t>50-25</w:t>
          </w:r>
        </w:p>
      </w:tc>
    </w:tr>
  </w:tbl>
  <w:p w14:paraId="282556EB" w14:textId="77777777" w:rsidR="00AC43E8" w:rsidRDefault="00AC43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0CE"/>
    <w:multiLevelType w:val="hybridMultilevel"/>
    <w:tmpl w:val="227A0240"/>
    <w:lvl w:ilvl="0" w:tplc="A95A6DA4">
      <w:start w:val="1"/>
      <w:numFmt w:val="decimal"/>
      <w:lvlText w:val="%1)"/>
      <w:lvlJc w:val="left"/>
      <w:pPr>
        <w:ind w:left="720" w:hanging="360"/>
      </w:pPr>
    </w:lvl>
    <w:lvl w:ilvl="1" w:tplc="B150FEE8">
      <w:start w:val="1"/>
      <w:numFmt w:val="decimal"/>
      <w:lvlText w:val="%2)"/>
      <w:lvlJc w:val="left"/>
      <w:pPr>
        <w:ind w:left="720" w:hanging="360"/>
      </w:pPr>
    </w:lvl>
    <w:lvl w:ilvl="2" w:tplc="9636174A">
      <w:start w:val="1"/>
      <w:numFmt w:val="decimal"/>
      <w:lvlText w:val="%3)"/>
      <w:lvlJc w:val="left"/>
      <w:pPr>
        <w:ind w:left="720" w:hanging="360"/>
      </w:pPr>
    </w:lvl>
    <w:lvl w:ilvl="3" w:tplc="C5060608">
      <w:start w:val="1"/>
      <w:numFmt w:val="decimal"/>
      <w:lvlText w:val="%4)"/>
      <w:lvlJc w:val="left"/>
      <w:pPr>
        <w:ind w:left="720" w:hanging="360"/>
      </w:pPr>
    </w:lvl>
    <w:lvl w:ilvl="4" w:tplc="BAD0406C">
      <w:start w:val="1"/>
      <w:numFmt w:val="decimal"/>
      <w:lvlText w:val="%5)"/>
      <w:lvlJc w:val="left"/>
      <w:pPr>
        <w:ind w:left="720" w:hanging="360"/>
      </w:pPr>
    </w:lvl>
    <w:lvl w:ilvl="5" w:tplc="E0C0DF32">
      <w:start w:val="1"/>
      <w:numFmt w:val="decimal"/>
      <w:lvlText w:val="%6)"/>
      <w:lvlJc w:val="left"/>
      <w:pPr>
        <w:ind w:left="720" w:hanging="360"/>
      </w:pPr>
    </w:lvl>
    <w:lvl w:ilvl="6" w:tplc="01348F3C">
      <w:start w:val="1"/>
      <w:numFmt w:val="decimal"/>
      <w:lvlText w:val="%7)"/>
      <w:lvlJc w:val="left"/>
      <w:pPr>
        <w:ind w:left="720" w:hanging="360"/>
      </w:pPr>
    </w:lvl>
    <w:lvl w:ilvl="7" w:tplc="5B80BEDC">
      <w:start w:val="1"/>
      <w:numFmt w:val="decimal"/>
      <w:lvlText w:val="%8)"/>
      <w:lvlJc w:val="left"/>
      <w:pPr>
        <w:ind w:left="720" w:hanging="360"/>
      </w:pPr>
    </w:lvl>
    <w:lvl w:ilvl="8" w:tplc="7DEADB46">
      <w:start w:val="1"/>
      <w:numFmt w:val="decimal"/>
      <w:lvlText w:val="%9)"/>
      <w:lvlJc w:val="left"/>
      <w:pPr>
        <w:ind w:left="720" w:hanging="360"/>
      </w:pPr>
    </w:lvl>
  </w:abstractNum>
  <w:abstractNum w:abstractNumId="1" w15:restartNumberingAfterBreak="0">
    <w:nsid w:val="127C5008"/>
    <w:multiLevelType w:val="hybridMultilevel"/>
    <w:tmpl w:val="FEDC0542"/>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 w15:restartNumberingAfterBreak="0">
    <w:nsid w:val="1AA73FC4"/>
    <w:multiLevelType w:val="hybridMultilevel"/>
    <w:tmpl w:val="E5EE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72AD"/>
    <w:multiLevelType w:val="hybridMultilevel"/>
    <w:tmpl w:val="0F16040E"/>
    <w:lvl w:ilvl="0" w:tplc="26B2F254">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1F18083A"/>
    <w:multiLevelType w:val="hybridMultilevel"/>
    <w:tmpl w:val="86E2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3102F"/>
    <w:multiLevelType w:val="hybridMultilevel"/>
    <w:tmpl w:val="9ED0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F1BB0"/>
    <w:multiLevelType w:val="hybridMultilevel"/>
    <w:tmpl w:val="F0C09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A0391"/>
    <w:multiLevelType w:val="hybridMultilevel"/>
    <w:tmpl w:val="4C302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7830"/>
    <w:multiLevelType w:val="hybridMultilevel"/>
    <w:tmpl w:val="1D5C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777F4"/>
    <w:multiLevelType w:val="hybridMultilevel"/>
    <w:tmpl w:val="30B01D14"/>
    <w:lvl w:ilvl="0" w:tplc="B90C84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27059"/>
    <w:multiLevelType w:val="hybridMultilevel"/>
    <w:tmpl w:val="B6E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8380A"/>
    <w:multiLevelType w:val="hybridMultilevel"/>
    <w:tmpl w:val="65D8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D4C1E"/>
    <w:multiLevelType w:val="hybridMultilevel"/>
    <w:tmpl w:val="ABDE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84E52"/>
    <w:multiLevelType w:val="hybridMultilevel"/>
    <w:tmpl w:val="ABC2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616BF0"/>
    <w:multiLevelType w:val="hybridMultilevel"/>
    <w:tmpl w:val="8C5296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17428"/>
    <w:multiLevelType w:val="hybridMultilevel"/>
    <w:tmpl w:val="021A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EF76B4"/>
    <w:multiLevelType w:val="hybridMultilevel"/>
    <w:tmpl w:val="54BA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02365"/>
    <w:multiLevelType w:val="hybridMultilevel"/>
    <w:tmpl w:val="3BEAF9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8C1C24"/>
    <w:multiLevelType w:val="hybridMultilevel"/>
    <w:tmpl w:val="9802F270"/>
    <w:lvl w:ilvl="0" w:tplc="64B01F0C">
      <w:start w:val="1"/>
      <w:numFmt w:val="decimal"/>
      <w:lvlText w:val="%1)"/>
      <w:lvlJc w:val="left"/>
      <w:pPr>
        <w:ind w:left="720" w:hanging="360"/>
      </w:pPr>
    </w:lvl>
    <w:lvl w:ilvl="1" w:tplc="911EB138">
      <w:start w:val="1"/>
      <w:numFmt w:val="decimal"/>
      <w:lvlText w:val="%2)"/>
      <w:lvlJc w:val="left"/>
      <w:pPr>
        <w:ind w:left="720" w:hanging="360"/>
      </w:pPr>
    </w:lvl>
    <w:lvl w:ilvl="2" w:tplc="2DCE7C52">
      <w:start w:val="1"/>
      <w:numFmt w:val="decimal"/>
      <w:lvlText w:val="%3)"/>
      <w:lvlJc w:val="left"/>
      <w:pPr>
        <w:ind w:left="720" w:hanging="360"/>
      </w:pPr>
    </w:lvl>
    <w:lvl w:ilvl="3" w:tplc="F37C7020">
      <w:start w:val="1"/>
      <w:numFmt w:val="decimal"/>
      <w:lvlText w:val="%4)"/>
      <w:lvlJc w:val="left"/>
      <w:pPr>
        <w:ind w:left="720" w:hanging="360"/>
      </w:pPr>
    </w:lvl>
    <w:lvl w:ilvl="4" w:tplc="F8C0751A">
      <w:start w:val="1"/>
      <w:numFmt w:val="decimal"/>
      <w:lvlText w:val="%5)"/>
      <w:lvlJc w:val="left"/>
      <w:pPr>
        <w:ind w:left="720" w:hanging="360"/>
      </w:pPr>
    </w:lvl>
    <w:lvl w:ilvl="5" w:tplc="F4E48FD6">
      <w:start w:val="1"/>
      <w:numFmt w:val="decimal"/>
      <w:lvlText w:val="%6)"/>
      <w:lvlJc w:val="left"/>
      <w:pPr>
        <w:ind w:left="720" w:hanging="360"/>
      </w:pPr>
    </w:lvl>
    <w:lvl w:ilvl="6" w:tplc="A8C63C06">
      <w:start w:val="1"/>
      <w:numFmt w:val="decimal"/>
      <w:lvlText w:val="%7)"/>
      <w:lvlJc w:val="left"/>
      <w:pPr>
        <w:ind w:left="720" w:hanging="360"/>
      </w:pPr>
    </w:lvl>
    <w:lvl w:ilvl="7" w:tplc="FE64E554">
      <w:start w:val="1"/>
      <w:numFmt w:val="decimal"/>
      <w:lvlText w:val="%8)"/>
      <w:lvlJc w:val="left"/>
      <w:pPr>
        <w:ind w:left="720" w:hanging="360"/>
      </w:pPr>
    </w:lvl>
    <w:lvl w:ilvl="8" w:tplc="64E64F94">
      <w:start w:val="1"/>
      <w:numFmt w:val="decimal"/>
      <w:lvlText w:val="%9)"/>
      <w:lvlJc w:val="left"/>
      <w:pPr>
        <w:ind w:left="720" w:hanging="360"/>
      </w:pPr>
    </w:lvl>
  </w:abstractNum>
  <w:abstractNum w:abstractNumId="19" w15:restartNumberingAfterBreak="0">
    <w:nsid w:val="547E37C6"/>
    <w:multiLevelType w:val="hybridMultilevel"/>
    <w:tmpl w:val="D5D2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1062F"/>
    <w:multiLevelType w:val="hybridMultilevel"/>
    <w:tmpl w:val="E2A6A9B0"/>
    <w:lvl w:ilvl="0" w:tplc="597433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66319"/>
    <w:multiLevelType w:val="hybridMultilevel"/>
    <w:tmpl w:val="6DA0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92524"/>
    <w:multiLevelType w:val="hybridMultilevel"/>
    <w:tmpl w:val="08F4E08E"/>
    <w:lvl w:ilvl="0" w:tplc="E738F5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4303EA"/>
    <w:multiLevelType w:val="hybridMultilevel"/>
    <w:tmpl w:val="B856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E2949"/>
    <w:multiLevelType w:val="hybridMultilevel"/>
    <w:tmpl w:val="F8DEF95E"/>
    <w:lvl w:ilvl="0" w:tplc="0C1868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BF0863"/>
    <w:multiLevelType w:val="hybridMultilevel"/>
    <w:tmpl w:val="23B08B1E"/>
    <w:lvl w:ilvl="0" w:tplc="325E917E">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6" w15:restartNumberingAfterBreak="0">
    <w:nsid w:val="7349198D"/>
    <w:multiLevelType w:val="hybridMultilevel"/>
    <w:tmpl w:val="8924AB1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920580"/>
    <w:multiLevelType w:val="hybridMultilevel"/>
    <w:tmpl w:val="79E835E0"/>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8" w15:restartNumberingAfterBreak="0">
    <w:nsid w:val="74BF1C37"/>
    <w:multiLevelType w:val="hybridMultilevel"/>
    <w:tmpl w:val="0B28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75651"/>
    <w:multiLevelType w:val="hybridMultilevel"/>
    <w:tmpl w:val="6370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FA5DEE"/>
    <w:multiLevelType w:val="hybridMultilevel"/>
    <w:tmpl w:val="2BEE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602736">
    <w:abstractNumId w:val="4"/>
  </w:num>
  <w:num w:numId="2" w16cid:durableId="1202864839">
    <w:abstractNumId w:val="11"/>
  </w:num>
  <w:num w:numId="3" w16cid:durableId="856818036">
    <w:abstractNumId w:val="15"/>
  </w:num>
  <w:num w:numId="4" w16cid:durableId="161819411">
    <w:abstractNumId w:val="30"/>
  </w:num>
  <w:num w:numId="5" w16cid:durableId="518396751">
    <w:abstractNumId w:val="10"/>
  </w:num>
  <w:num w:numId="6" w16cid:durableId="866678754">
    <w:abstractNumId w:val="16"/>
  </w:num>
  <w:num w:numId="7" w16cid:durableId="1378311970">
    <w:abstractNumId w:val="19"/>
  </w:num>
  <w:num w:numId="8" w16cid:durableId="1848443461">
    <w:abstractNumId w:val="7"/>
  </w:num>
  <w:num w:numId="9" w16cid:durableId="205988832">
    <w:abstractNumId w:val="23"/>
  </w:num>
  <w:num w:numId="10" w16cid:durableId="1295674793">
    <w:abstractNumId w:val="21"/>
  </w:num>
  <w:num w:numId="11" w16cid:durableId="1878464160">
    <w:abstractNumId w:val="28"/>
  </w:num>
  <w:num w:numId="12" w16cid:durableId="1631084781">
    <w:abstractNumId w:val="2"/>
  </w:num>
  <w:num w:numId="13" w16cid:durableId="1962686050">
    <w:abstractNumId w:val="8"/>
  </w:num>
  <w:num w:numId="14" w16cid:durableId="2113890196">
    <w:abstractNumId w:val="5"/>
  </w:num>
  <w:num w:numId="15" w16cid:durableId="320430101">
    <w:abstractNumId w:val="26"/>
  </w:num>
  <w:num w:numId="16" w16cid:durableId="962006971">
    <w:abstractNumId w:val="14"/>
  </w:num>
  <w:num w:numId="17" w16cid:durableId="1419401259">
    <w:abstractNumId w:val="29"/>
  </w:num>
  <w:num w:numId="18" w16cid:durableId="2118869596">
    <w:abstractNumId w:val="13"/>
  </w:num>
  <w:num w:numId="19" w16cid:durableId="1100755384">
    <w:abstractNumId w:val="1"/>
  </w:num>
  <w:num w:numId="20" w16cid:durableId="618922362">
    <w:abstractNumId w:val="27"/>
  </w:num>
  <w:num w:numId="21" w16cid:durableId="1460798414">
    <w:abstractNumId w:val="25"/>
  </w:num>
  <w:num w:numId="22" w16cid:durableId="1988895753">
    <w:abstractNumId w:val="3"/>
  </w:num>
  <w:num w:numId="23" w16cid:durableId="2068145930">
    <w:abstractNumId w:val="20"/>
  </w:num>
  <w:num w:numId="24" w16cid:durableId="651715096">
    <w:abstractNumId w:val="22"/>
  </w:num>
  <w:num w:numId="25" w16cid:durableId="494566431">
    <w:abstractNumId w:val="24"/>
  </w:num>
  <w:num w:numId="26" w16cid:durableId="1428965489">
    <w:abstractNumId w:val="9"/>
  </w:num>
  <w:num w:numId="27" w16cid:durableId="1749770134">
    <w:abstractNumId w:val="12"/>
  </w:num>
  <w:num w:numId="28" w16cid:durableId="643697566">
    <w:abstractNumId w:val="18"/>
  </w:num>
  <w:num w:numId="29" w16cid:durableId="1477139337">
    <w:abstractNumId w:val="0"/>
  </w:num>
  <w:num w:numId="30" w16cid:durableId="443961153">
    <w:abstractNumId w:val="6"/>
  </w:num>
  <w:num w:numId="31" w16cid:durableId="6248901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9F"/>
    <w:rsid w:val="00001260"/>
    <w:rsid w:val="000123A2"/>
    <w:rsid w:val="000124A6"/>
    <w:rsid w:val="00013EC5"/>
    <w:rsid w:val="00014008"/>
    <w:rsid w:val="00020E57"/>
    <w:rsid w:val="00022785"/>
    <w:rsid w:val="000254D1"/>
    <w:rsid w:val="00025BF2"/>
    <w:rsid w:val="0002716C"/>
    <w:rsid w:val="00031354"/>
    <w:rsid w:val="00032653"/>
    <w:rsid w:val="0003305A"/>
    <w:rsid w:val="000358A3"/>
    <w:rsid w:val="0003624E"/>
    <w:rsid w:val="00037B98"/>
    <w:rsid w:val="000438D8"/>
    <w:rsid w:val="00044095"/>
    <w:rsid w:val="0005012B"/>
    <w:rsid w:val="0005025A"/>
    <w:rsid w:val="000578C8"/>
    <w:rsid w:val="00060223"/>
    <w:rsid w:val="00060758"/>
    <w:rsid w:val="00062354"/>
    <w:rsid w:val="00065530"/>
    <w:rsid w:val="00065768"/>
    <w:rsid w:val="00065F17"/>
    <w:rsid w:val="00066341"/>
    <w:rsid w:val="00067DB9"/>
    <w:rsid w:val="0007447F"/>
    <w:rsid w:val="0007597A"/>
    <w:rsid w:val="00077B1F"/>
    <w:rsid w:val="00082AD0"/>
    <w:rsid w:val="0008620B"/>
    <w:rsid w:val="00087624"/>
    <w:rsid w:val="00094033"/>
    <w:rsid w:val="00094AAE"/>
    <w:rsid w:val="00094EBA"/>
    <w:rsid w:val="000951CC"/>
    <w:rsid w:val="000A0AAD"/>
    <w:rsid w:val="000A106C"/>
    <w:rsid w:val="000A16EF"/>
    <w:rsid w:val="000A2DA5"/>
    <w:rsid w:val="000A570A"/>
    <w:rsid w:val="000A7225"/>
    <w:rsid w:val="000B3CA8"/>
    <w:rsid w:val="000B6957"/>
    <w:rsid w:val="000B6B9C"/>
    <w:rsid w:val="000C025D"/>
    <w:rsid w:val="000C71D9"/>
    <w:rsid w:val="000C77EB"/>
    <w:rsid w:val="000D0FEF"/>
    <w:rsid w:val="000D4FB6"/>
    <w:rsid w:val="000E1FB0"/>
    <w:rsid w:val="000E2328"/>
    <w:rsid w:val="000E5189"/>
    <w:rsid w:val="000E6E80"/>
    <w:rsid w:val="000F0DB8"/>
    <w:rsid w:val="000F282A"/>
    <w:rsid w:val="000F3639"/>
    <w:rsid w:val="000F38F1"/>
    <w:rsid w:val="000F4989"/>
    <w:rsid w:val="000F70F2"/>
    <w:rsid w:val="000F74DE"/>
    <w:rsid w:val="0010134B"/>
    <w:rsid w:val="00101B6C"/>
    <w:rsid w:val="00101C75"/>
    <w:rsid w:val="001023E6"/>
    <w:rsid w:val="00114296"/>
    <w:rsid w:val="00121A01"/>
    <w:rsid w:val="001222C8"/>
    <w:rsid w:val="00122369"/>
    <w:rsid w:val="00123F1C"/>
    <w:rsid w:val="001261BE"/>
    <w:rsid w:val="001269C3"/>
    <w:rsid w:val="0012704B"/>
    <w:rsid w:val="00127CB2"/>
    <w:rsid w:val="001309C9"/>
    <w:rsid w:val="0013174C"/>
    <w:rsid w:val="00131BBD"/>
    <w:rsid w:val="00132168"/>
    <w:rsid w:val="001344A3"/>
    <w:rsid w:val="00135659"/>
    <w:rsid w:val="0014087F"/>
    <w:rsid w:val="00141DB0"/>
    <w:rsid w:val="001446DA"/>
    <w:rsid w:val="0016016E"/>
    <w:rsid w:val="00161DB4"/>
    <w:rsid w:val="00165D4A"/>
    <w:rsid w:val="00167E02"/>
    <w:rsid w:val="0017012A"/>
    <w:rsid w:val="00170387"/>
    <w:rsid w:val="00171072"/>
    <w:rsid w:val="0017270E"/>
    <w:rsid w:val="00172E38"/>
    <w:rsid w:val="00175717"/>
    <w:rsid w:val="001760EF"/>
    <w:rsid w:val="001A038F"/>
    <w:rsid w:val="001A0F7F"/>
    <w:rsid w:val="001A4E0C"/>
    <w:rsid w:val="001A6DEA"/>
    <w:rsid w:val="001B0DDB"/>
    <w:rsid w:val="001B2072"/>
    <w:rsid w:val="001B449A"/>
    <w:rsid w:val="001C20A8"/>
    <w:rsid w:val="001C6D66"/>
    <w:rsid w:val="001E2771"/>
    <w:rsid w:val="001E55F7"/>
    <w:rsid w:val="001E7AEE"/>
    <w:rsid w:val="001F2D84"/>
    <w:rsid w:val="001F42C3"/>
    <w:rsid w:val="001F6A1A"/>
    <w:rsid w:val="001F715E"/>
    <w:rsid w:val="002015A0"/>
    <w:rsid w:val="00206AD9"/>
    <w:rsid w:val="00206E2A"/>
    <w:rsid w:val="0020732D"/>
    <w:rsid w:val="00207EC0"/>
    <w:rsid w:val="00207F36"/>
    <w:rsid w:val="002134AC"/>
    <w:rsid w:val="002147CE"/>
    <w:rsid w:val="00214DBD"/>
    <w:rsid w:val="0021508A"/>
    <w:rsid w:val="00215E92"/>
    <w:rsid w:val="00217112"/>
    <w:rsid w:val="00217A21"/>
    <w:rsid w:val="00217E82"/>
    <w:rsid w:val="00220084"/>
    <w:rsid w:val="00220231"/>
    <w:rsid w:val="002233D8"/>
    <w:rsid w:val="0022573E"/>
    <w:rsid w:val="002259CB"/>
    <w:rsid w:val="00225B1E"/>
    <w:rsid w:val="002262F0"/>
    <w:rsid w:val="002274A4"/>
    <w:rsid w:val="0022787D"/>
    <w:rsid w:val="00230EE8"/>
    <w:rsid w:val="00231A6B"/>
    <w:rsid w:val="00235DCF"/>
    <w:rsid w:val="002361FB"/>
    <w:rsid w:val="0023749C"/>
    <w:rsid w:val="0024348E"/>
    <w:rsid w:val="00245241"/>
    <w:rsid w:val="0024736C"/>
    <w:rsid w:val="00253B6D"/>
    <w:rsid w:val="00256792"/>
    <w:rsid w:val="00265BA5"/>
    <w:rsid w:val="0027342F"/>
    <w:rsid w:val="00280D1C"/>
    <w:rsid w:val="002917EA"/>
    <w:rsid w:val="00292975"/>
    <w:rsid w:val="00292A2C"/>
    <w:rsid w:val="00296E24"/>
    <w:rsid w:val="002A5329"/>
    <w:rsid w:val="002A6C74"/>
    <w:rsid w:val="002B1C1E"/>
    <w:rsid w:val="002B51E5"/>
    <w:rsid w:val="002B760A"/>
    <w:rsid w:val="002C034A"/>
    <w:rsid w:val="002C1619"/>
    <w:rsid w:val="002C3270"/>
    <w:rsid w:val="002C39E7"/>
    <w:rsid w:val="002C41ED"/>
    <w:rsid w:val="002C5EC2"/>
    <w:rsid w:val="002D0928"/>
    <w:rsid w:val="002D1886"/>
    <w:rsid w:val="002D6B24"/>
    <w:rsid w:val="002E15A6"/>
    <w:rsid w:val="002E1B40"/>
    <w:rsid w:val="002E2189"/>
    <w:rsid w:val="002E564E"/>
    <w:rsid w:val="002F0657"/>
    <w:rsid w:val="002F1C97"/>
    <w:rsid w:val="002F2D14"/>
    <w:rsid w:val="002F3337"/>
    <w:rsid w:val="002F3CEA"/>
    <w:rsid w:val="002F42B5"/>
    <w:rsid w:val="002F6056"/>
    <w:rsid w:val="00302056"/>
    <w:rsid w:val="00302840"/>
    <w:rsid w:val="003059A4"/>
    <w:rsid w:val="00311D82"/>
    <w:rsid w:val="003147B6"/>
    <w:rsid w:val="00320FD3"/>
    <w:rsid w:val="00321164"/>
    <w:rsid w:val="0032184D"/>
    <w:rsid w:val="00324EC2"/>
    <w:rsid w:val="00326025"/>
    <w:rsid w:val="00326E72"/>
    <w:rsid w:val="00330117"/>
    <w:rsid w:val="0033391B"/>
    <w:rsid w:val="00333F07"/>
    <w:rsid w:val="0033463D"/>
    <w:rsid w:val="00337264"/>
    <w:rsid w:val="00337C13"/>
    <w:rsid w:val="00342402"/>
    <w:rsid w:val="0034644A"/>
    <w:rsid w:val="00346E90"/>
    <w:rsid w:val="00352079"/>
    <w:rsid w:val="00352F97"/>
    <w:rsid w:val="0035488E"/>
    <w:rsid w:val="00355A4E"/>
    <w:rsid w:val="0036738C"/>
    <w:rsid w:val="00370303"/>
    <w:rsid w:val="00373B88"/>
    <w:rsid w:val="0037428C"/>
    <w:rsid w:val="00375E23"/>
    <w:rsid w:val="0037648D"/>
    <w:rsid w:val="00377219"/>
    <w:rsid w:val="003801DB"/>
    <w:rsid w:val="00380DCD"/>
    <w:rsid w:val="0038192D"/>
    <w:rsid w:val="00382B24"/>
    <w:rsid w:val="0038414C"/>
    <w:rsid w:val="00393008"/>
    <w:rsid w:val="003938D1"/>
    <w:rsid w:val="00393AFF"/>
    <w:rsid w:val="00395A1D"/>
    <w:rsid w:val="00395E04"/>
    <w:rsid w:val="003A0200"/>
    <w:rsid w:val="003A442A"/>
    <w:rsid w:val="003A73D2"/>
    <w:rsid w:val="003A7CFA"/>
    <w:rsid w:val="003B16E3"/>
    <w:rsid w:val="003B628E"/>
    <w:rsid w:val="003B78B3"/>
    <w:rsid w:val="003B7B26"/>
    <w:rsid w:val="003C4D1D"/>
    <w:rsid w:val="003C728C"/>
    <w:rsid w:val="003D0EA0"/>
    <w:rsid w:val="003E4B04"/>
    <w:rsid w:val="003E636F"/>
    <w:rsid w:val="003E721F"/>
    <w:rsid w:val="003E7FF6"/>
    <w:rsid w:val="003F194A"/>
    <w:rsid w:val="003F30C4"/>
    <w:rsid w:val="003F5CDF"/>
    <w:rsid w:val="003F6772"/>
    <w:rsid w:val="003F7DAE"/>
    <w:rsid w:val="0040423F"/>
    <w:rsid w:val="0040753C"/>
    <w:rsid w:val="00410323"/>
    <w:rsid w:val="0041079B"/>
    <w:rsid w:val="00410E63"/>
    <w:rsid w:val="00411E1E"/>
    <w:rsid w:val="0041729F"/>
    <w:rsid w:val="00421D41"/>
    <w:rsid w:val="004229E1"/>
    <w:rsid w:val="00422A49"/>
    <w:rsid w:val="004301DA"/>
    <w:rsid w:val="004349AD"/>
    <w:rsid w:val="00441709"/>
    <w:rsid w:val="00442D55"/>
    <w:rsid w:val="00443CBB"/>
    <w:rsid w:val="00443EE7"/>
    <w:rsid w:val="004440ED"/>
    <w:rsid w:val="0044666E"/>
    <w:rsid w:val="00447103"/>
    <w:rsid w:val="004557FF"/>
    <w:rsid w:val="00456480"/>
    <w:rsid w:val="004646C3"/>
    <w:rsid w:val="004648DA"/>
    <w:rsid w:val="0046736F"/>
    <w:rsid w:val="004677F7"/>
    <w:rsid w:val="004708FE"/>
    <w:rsid w:val="004750EE"/>
    <w:rsid w:val="004803B1"/>
    <w:rsid w:val="004823D2"/>
    <w:rsid w:val="00483314"/>
    <w:rsid w:val="00486A4A"/>
    <w:rsid w:val="00490485"/>
    <w:rsid w:val="00490968"/>
    <w:rsid w:val="004940B6"/>
    <w:rsid w:val="00494151"/>
    <w:rsid w:val="00497B72"/>
    <w:rsid w:val="004A3FFF"/>
    <w:rsid w:val="004A6527"/>
    <w:rsid w:val="004A7B98"/>
    <w:rsid w:val="004B17F2"/>
    <w:rsid w:val="004B3D1D"/>
    <w:rsid w:val="004B5A76"/>
    <w:rsid w:val="004B73E5"/>
    <w:rsid w:val="004B7ADD"/>
    <w:rsid w:val="004C3916"/>
    <w:rsid w:val="004C48F1"/>
    <w:rsid w:val="004C69B4"/>
    <w:rsid w:val="004D0EED"/>
    <w:rsid w:val="004D335D"/>
    <w:rsid w:val="004D4190"/>
    <w:rsid w:val="004D662A"/>
    <w:rsid w:val="004D68C3"/>
    <w:rsid w:val="004E406C"/>
    <w:rsid w:val="004E4D76"/>
    <w:rsid w:val="004F2558"/>
    <w:rsid w:val="004F3BCE"/>
    <w:rsid w:val="004F5290"/>
    <w:rsid w:val="004F7CD0"/>
    <w:rsid w:val="00501167"/>
    <w:rsid w:val="00501287"/>
    <w:rsid w:val="00504B52"/>
    <w:rsid w:val="00511B88"/>
    <w:rsid w:val="0051227B"/>
    <w:rsid w:val="005150D4"/>
    <w:rsid w:val="0051716E"/>
    <w:rsid w:val="00521CBD"/>
    <w:rsid w:val="0052261E"/>
    <w:rsid w:val="00523742"/>
    <w:rsid w:val="00525449"/>
    <w:rsid w:val="00533447"/>
    <w:rsid w:val="00535630"/>
    <w:rsid w:val="005366CF"/>
    <w:rsid w:val="00536D09"/>
    <w:rsid w:val="005402AE"/>
    <w:rsid w:val="00542FB7"/>
    <w:rsid w:val="00550FC2"/>
    <w:rsid w:val="005537D2"/>
    <w:rsid w:val="00556127"/>
    <w:rsid w:val="00556D32"/>
    <w:rsid w:val="00557133"/>
    <w:rsid w:val="0056266D"/>
    <w:rsid w:val="00563394"/>
    <w:rsid w:val="00565A64"/>
    <w:rsid w:val="0057021E"/>
    <w:rsid w:val="00577134"/>
    <w:rsid w:val="0057756E"/>
    <w:rsid w:val="00591913"/>
    <w:rsid w:val="005921AD"/>
    <w:rsid w:val="00592F37"/>
    <w:rsid w:val="00593727"/>
    <w:rsid w:val="005948EC"/>
    <w:rsid w:val="005A0690"/>
    <w:rsid w:val="005A2C4B"/>
    <w:rsid w:val="005A3D9B"/>
    <w:rsid w:val="005A574D"/>
    <w:rsid w:val="005A6F1A"/>
    <w:rsid w:val="005A7072"/>
    <w:rsid w:val="005A72E9"/>
    <w:rsid w:val="005A74A7"/>
    <w:rsid w:val="005B067A"/>
    <w:rsid w:val="005C0194"/>
    <w:rsid w:val="005C2C2A"/>
    <w:rsid w:val="005C3246"/>
    <w:rsid w:val="005C56E8"/>
    <w:rsid w:val="005C6EDF"/>
    <w:rsid w:val="005C6FD1"/>
    <w:rsid w:val="005D364D"/>
    <w:rsid w:val="005D7314"/>
    <w:rsid w:val="005E0973"/>
    <w:rsid w:val="005E258E"/>
    <w:rsid w:val="005E2D39"/>
    <w:rsid w:val="005E43FD"/>
    <w:rsid w:val="005E5B3C"/>
    <w:rsid w:val="005E6687"/>
    <w:rsid w:val="005F0062"/>
    <w:rsid w:val="005F0217"/>
    <w:rsid w:val="005F286E"/>
    <w:rsid w:val="006002F9"/>
    <w:rsid w:val="00615311"/>
    <w:rsid w:val="00620832"/>
    <w:rsid w:val="00620EA7"/>
    <w:rsid w:val="006221C2"/>
    <w:rsid w:val="006252D5"/>
    <w:rsid w:val="00634340"/>
    <w:rsid w:val="006429EE"/>
    <w:rsid w:val="00647DE0"/>
    <w:rsid w:val="00650E3E"/>
    <w:rsid w:val="00650F96"/>
    <w:rsid w:val="00654C51"/>
    <w:rsid w:val="00655B12"/>
    <w:rsid w:val="006560A3"/>
    <w:rsid w:val="006606F4"/>
    <w:rsid w:val="0066295A"/>
    <w:rsid w:val="00662C75"/>
    <w:rsid w:val="00664DAE"/>
    <w:rsid w:val="00665D3D"/>
    <w:rsid w:val="00667E72"/>
    <w:rsid w:val="006711AA"/>
    <w:rsid w:val="00674FC3"/>
    <w:rsid w:val="0067625B"/>
    <w:rsid w:val="00680C26"/>
    <w:rsid w:val="00680F52"/>
    <w:rsid w:val="00683A29"/>
    <w:rsid w:val="006923BC"/>
    <w:rsid w:val="0069579B"/>
    <w:rsid w:val="006A2141"/>
    <w:rsid w:val="006A2512"/>
    <w:rsid w:val="006A2939"/>
    <w:rsid w:val="006A453A"/>
    <w:rsid w:val="006A46A8"/>
    <w:rsid w:val="006A5618"/>
    <w:rsid w:val="006A6B78"/>
    <w:rsid w:val="006B0083"/>
    <w:rsid w:val="006B20B7"/>
    <w:rsid w:val="006B2563"/>
    <w:rsid w:val="006B325A"/>
    <w:rsid w:val="006B38DF"/>
    <w:rsid w:val="006B7087"/>
    <w:rsid w:val="006B7840"/>
    <w:rsid w:val="006C1A40"/>
    <w:rsid w:val="006C1C07"/>
    <w:rsid w:val="006D1210"/>
    <w:rsid w:val="006D2914"/>
    <w:rsid w:val="006D5E37"/>
    <w:rsid w:val="006D7205"/>
    <w:rsid w:val="006D784D"/>
    <w:rsid w:val="006E2C62"/>
    <w:rsid w:val="006E3E85"/>
    <w:rsid w:val="006E55A7"/>
    <w:rsid w:val="006F2D2D"/>
    <w:rsid w:val="007036C9"/>
    <w:rsid w:val="007075AB"/>
    <w:rsid w:val="007105ED"/>
    <w:rsid w:val="00711950"/>
    <w:rsid w:val="00711AEF"/>
    <w:rsid w:val="007146CD"/>
    <w:rsid w:val="007231C1"/>
    <w:rsid w:val="0072479E"/>
    <w:rsid w:val="00730D9F"/>
    <w:rsid w:val="00731270"/>
    <w:rsid w:val="00731695"/>
    <w:rsid w:val="00733FEE"/>
    <w:rsid w:val="007342A3"/>
    <w:rsid w:val="00736D28"/>
    <w:rsid w:val="00737B4F"/>
    <w:rsid w:val="00741F82"/>
    <w:rsid w:val="00744DC4"/>
    <w:rsid w:val="007512DF"/>
    <w:rsid w:val="00751ECD"/>
    <w:rsid w:val="00752479"/>
    <w:rsid w:val="00753BDE"/>
    <w:rsid w:val="00755D3D"/>
    <w:rsid w:val="007614EE"/>
    <w:rsid w:val="00765057"/>
    <w:rsid w:val="007651AB"/>
    <w:rsid w:val="007703EC"/>
    <w:rsid w:val="00771CB1"/>
    <w:rsid w:val="00772770"/>
    <w:rsid w:val="00780607"/>
    <w:rsid w:val="00782E8B"/>
    <w:rsid w:val="00783735"/>
    <w:rsid w:val="007862BE"/>
    <w:rsid w:val="0078697D"/>
    <w:rsid w:val="00786C81"/>
    <w:rsid w:val="00786FBE"/>
    <w:rsid w:val="0078774A"/>
    <w:rsid w:val="007906A5"/>
    <w:rsid w:val="007943AE"/>
    <w:rsid w:val="0079590C"/>
    <w:rsid w:val="007A272F"/>
    <w:rsid w:val="007A51CD"/>
    <w:rsid w:val="007B0BCC"/>
    <w:rsid w:val="007B1175"/>
    <w:rsid w:val="007B1B4F"/>
    <w:rsid w:val="007B2118"/>
    <w:rsid w:val="007B563E"/>
    <w:rsid w:val="007B63B9"/>
    <w:rsid w:val="007C2465"/>
    <w:rsid w:val="007C4611"/>
    <w:rsid w:val="007C544C"/>
    <w:rsid w:val="007C68D5"/>
    <w:rsid w:val="007D0F45"/>
    <w:rsid w:val="007E13CE"/>
    <w:rsid w:val="007F03BC"/>
    <w:rsid w:val="007F2025"/>
    <w:rsid w:val="007F3C9F"/>
    <w:rsid w:val="007F737A"/>
    <w:rsid w:val="008031D2"/>
    <w:rsid w:val="00803862"/>
    <w:rsid w:val="0080714B"/>
    <w:rsid w:val="00820C9B"/>
    <w:rsid w:val="00821BA0"/>
    <w:rsid w:val="00823F2F"/>
    <w:rsid w:val="00834765"/>
    <w:rsid w:val="00835EC0"/>
    <w:rsid w:val="008374C6"/>
    <w:rsid w:val="00841FBB"/>
    <w:rsid w:val="0084253B"/>
    <w:rsid w:val="0084688E"/>
    <w:rsid w:val="008504A5"/>
    <w:rsid w:val="00853D29"/>
    <w:rsid w:val="0086213B"/>
    <w:rsid w:val="00864E0D"/>
    <w:rsid w:val="00865FAD"/>
    <w:rsid w:val="00870B66"/>
    <w:rsid w:val="0087102D"/>
    <w:rsid w:val="00871A98"/>
    <w:rsid w:val="008749AF"/>
    <w:rsid w:val="008828C4"/>
    <w:rsid w:val="00884C15"/>
    <w:rsid w:val="008850CF"/>
    <w:rsid w:val="00885646"/>
    <w:rsid w:val="00886790"/>
    <w:rsid w:val="00886DD0"/>
    <w:rsid w:val="00892D8D"/>
    <w:rsid w:val="00895060"/>
    <w:rsid w:val="008963B7"/>
    <w:rsid w:val="00896D33"/>
    <w:rsid w:val="00896EB4"/>
    <w:rsid w:val="008A1834"/>
    <w:rsid w:val="008A4AD8"/>
    <w:rsid w:val="008A60D1"/>
    <w:rsid w:val="008A7080"/>
    <w:rsid w:val="008B1367"/>
    <w:rsid w:val="008B2184"/>
    <w:rsid w:val="008B5FF5"/>
    <w:rsid w:val="008C0279"/>
    <w:rsid w:val="008C54C1"/>
    <w:rsid w:val="008C68D0"/>
    <w:rsid w:val="008C7429"/>
    <w:rsid w:val="008D30DC"/>
    <w:rsid w:val="008D76DE"/>
    <w:rsid w:val="008E07C4"/>
    <w:rsid w:val="008E13CC"/>
    <w:rsid w:val="008E1B3C"/>
    <w:rsid w:val="008E6B08"/>
    <w:rsid w:val="008E6C9C"/>
    <w:rsid w:val="008F262F"/>
    <w:rsid w:val="008F514F"/>
    <w:rsid w:val="008F7DE0"/>
    <w:rsid w:val="008F7E14"/>
    <w:rsid w:val="00901CF8"/>
    <w:rsid w:val="0090253F"/>
    <w:rsid w:val="00904222"/>
    <w:rsid w:val="0090520C"/>
    <w:rsid w:val="00905754"/>
    <w:rsid w:val="00910354"/>
    <w:rsid w:val="0091544B"/>
    <w:rsid w:val="00922F57"/>
    <w:rsid w:val="009255B8"/>
    <w:rsid w:val="00925859"/>
    <w:rsid w:val="00927FD3"/>
    <w:rsid w:val="00931B3A"/>
    <w:rsid w:val="00940220"/>
    <w:rsid w:val="0094055B"/>
    <w:rsid w:val="00941C89"/>
    <w:rsid w:val="00944F82"/>
    <w:rsid w:val="00947162"/>
    <w:rsid w:val="009471D0"/>
    <w:rsid w:val="0095527B"/>
    <w:rsid w:val="00955560"/>
    <w:rsid w:val="009569C0"/>
    <w:rsid w:val="00956D44"/>
    <w:rsid w:val="009615F2"/>
    <w:rsid w:val="009647AD"/>
    <w:rsid w:val="00964819"/>
    <w:rsid w:val="00970804"/>
    <w:rsid w:val="00970B14"/>
    <w:rsid w:val="00971257"/>
    <w:rsid w:val="00971C99"/>
    <w:rsid w:val="0097295F"/>
    <w:rsid w:val="00975C02"/>
    <w:rsid w:val="009806FA"/>
    <w:rsid w:val="009900D8"/>
    <w:rsid w:val="00990985"/>
    <w:rsid w:val="00995935"/>
    <w:rsid w:val="00995A18"/>
    <w:rsid w:val="009A3FC1"/>
    <w:rsid w:val="009A48BE"/>
    <w:rsid w:val="009A4D34"/>
    <w:rsid w:val="009A75A9"/>
    <w:rsid w:val="009B022F"/>
    <w:rsid w:val="009B3A5F"/>
    <w:rsid w:val="009C1DBC"/>
    <w:rsid w:val="009C6D94"/>
    <w:rsid w:val="009C75A5"/>
    <w:rsid w:val="009D0C52"/>
    <w:rsid w:val="009D116F"/>
    <w:rsid w:val="009D3986"/>
    <w:rsid w:val="009E3460"/>
    <w:rsid w:val="009E3925"/>
    <w:rsid w:val="009E722E"/>
    <w:rsid w:val="009F2B39"/>
    <w:rsid w:val="009F44F4"/>
    <w:rsid w:val="009F48E2"/>
    <w:rsid w:val="009F5782"/>
    <w:rsid w:val="009F59CB"/>
    <w:rsid w:val="009F62A2"/>
    <w:rsid w:val="009F6D47"/>
    <w:rsid w:val="009F72E2"/>
    <w:rsid w:val="009F75BE"/>
    <w:rsid w:val="009F7C05"/>
    <w:rsid w:val="009F7F4B"/>
    <w:rsid w:val="00A001AC"/>
    <w:rsid w:val="00A013F2"/>
    <w:rsid w:val="00A01968"/>
    <w:rsid w:val="00A034F1"/>
    <w:rsid w:val="00A063D5"/>
    <w:rsid w:val="00A11CD8"/>
    <w:rsid w:val="00A20F83"/>
    <w:rsid w:val="00A21150"/>
    <w:rsid w:val="00A2153E"/>
    <w:rsid w:val="00A25219"/>
    <w:rsid w:val="00A25500"/>
    <w:rsid w:val="00A2635C"/>
    <w:rsid w:val="00A27DC3"/>
    <w:rsid w:val="00A303D0"/>
    <w:rsid w:val="00A42CAE"/>
    <w:rsid w:val="00A43A07"/>
    <w:rsid w:val="00A43FC0"/>
    <w:rsid w:val="00A5111D"/>
    <w:rsid w:val="00A5220A"/>
    <w:rsid w:val="00A53858"/>
    <w:rsid w:val="00A54546"/>
    <w:rsid w:val="00A65D1C"/>
    <w:rsid w:val="00A7059F"/>
    <w:rsid w:val="00A71BD1"/>
    <w:rsid w:val="00A826F0"/>
    <w:rsid w:val="00A845F0"/>
    <w:rsid w:val="00A84C15"/>
    <w:rsid w:val="00A85D98"/>
    <w:rsid w:val="00A871FC"/>
    <w:rsid w:val="00A87D87"/>
    <w:rsid w:val="00A87D8E"/>
    <w:rsid w:val="00A93098"/>
    <w:rsid w:val="00A97968"/>
    <w:rsid w:val="00AA0E9E"/>
    <w:rsid w:val="00AA1791"/>
    <w:rsid w:val="00AA1802"/>
    <w:rsid w:val="00AA1E55"/>
    <w:rsid w:val="00AB2685"/>
    <w:rsid w:val="00AB3104"/>
    <w:rsid w:val="00AB38AE"/>
    <w:rsid w:val="00AB3DAA"/>
    <w:rsid w:val="00AB4CAF"/>
    <w:rsid w:val="00AB5FFD"/>
    <w:rsid w:val="00AB6722"/>
    <w:rsid w:val="00AB6DEB"/>
    <w:rsid w:val="00AC0F6D"/>
    <w:rsid w:val="00AC2F7B"/>
    <w:rsid w:val="00AC3BF6"/>
    <w:rsid w:val="00AC3DB3"/>
    <w:rsid w:val="00AC43E8"/>
    <w:rsid w:val="00AC60AC"/>
    <w:rsid w:val="00AC777B"/>
    <w:rsid w:val="00AD13B0"/>
    <w:rsid w:val="00AD163B"/>
    <w:rsid w:val="00AD3D6C"/>
    <w:rsid w:val="00AD65F7"/>
    <w:rsid w:val="00AE08BB"/>
    <w:rsid w:val="00AE0B2F"/>
    <w:rsid w:val="00AE1D37"/>
    <w:rsid w:val="00AE2122"/>
    <w:rsid w:val="00AE6202"/>
    <w:rsid w:val="00AE6615"/>
    <w:rsid w:val="00AF0EF1"/>
    <w:rsid w:val="00AF32F2"/>
    <w:rsid w:val="00AF59D8"/>
    <w:rsid w:val="00AF6C13"/>
    <w:rsid w:val="00B003F5"/>
    <w:rsid w:val="00B016F8"/>
    <w:rsid w:val="00B0220F"/>
    <w:rsid w:val="00B026F9"/>
    <w:rsid w:val="00B06057"/>
    <w:rsid w:val="00B07B7C"/>
    <w:rsid w:val="00B12473"/>
    <w:rsid w:val="00B20FBC"/>
    <w:rsid w:val="00B2193F"/>
    <w:rsid w:val="00B234CD"/>
    <w:rsid w:val="00B251FC"/>
    <w:rsid w:val="00B32C11"/>
    <w:rsid w:val="00B32E43"/>
    <w:rsid w:val="00B3463D"/>
    <w:rsid w:val="00B35F7E"/>
    <w:rsid w:val="00B42A42"/>
    <w:rsid w:val="00B45F7A"/>
    <w:rsid w:val="00B474B2"/>
    <w:rsid w:val="00B53719"/>
    <w:rsid w:val="00B55AAC"/>
    <w:rsid w:val="00B55FD8"/>
    <w:rsid w:val="00B576A4"/>
    <w:rsid w:val="00B6043C"/>
    <w:rsid w:val="00B60739"/>
    <w:rsid w:val="00B609DF"/>
    <w:rsid w:val="00B66661"/>
    <w:rsid w:val="00B80F1F"/>
    <w:rsid w:val="00B83B66"/>
    <w:rsid w:val="00B857EA"/>
    <w:rsid w:val="00B85BC4"/>
    <w:rsid w:val="00B929C9"/>
    <w:rsid w:val="00B92D99"/>
    <w:rsid w:val="00B9329A"/>
    <w:rsid w:val="00B94AEE"/>
    <w:rsid w:val="00B95EC1"/>
    <w:rsid w:val="00BA2EFE"/>
    <w:rsid w:val="00BB2A96"/>
    <w:rsid w:val="00BB2E63"/>
    <w:rsid w:val="00BB4DFE"/>
    <w:rsid w:val="00BC08A5"/>
    <w:rsid w:val="00BC1EFF"/>
    <w:rsid w:val="00BC31E5"/>
    <w:rsid w:val="00BC468C"/>
    <w:rsid w:val="00BD3A62"/>
    <w:rsid w:val="00BD3B5A"/>
    <w:rsid w:val="00BD4820"/>
    <w:rsid w:val="00BD5FCB"/>
    <w:rsid w:val="00BD6576"/>
    <w:rsid w:val="00BD7D91"/>
    <w:rsid w:val="00BE20A7"/>
    <w:rsid w:val="00BE3399"/>
    <w:rsid w:val="00BE349D"/>
    <w:rsid w:val="00BE36C2"/>
    <w:rsid w:val="00BE4A1A"/>
    <w:rsid w:val="00BE70BE"/>
    <w:rsid w:val="00BF59B5"/>
    <w:rsid w:val="00C01568"/>
    <w:rsid w:val="00C02047"/>
    <w:rsid w:val="00C06EC1"/>
    <w:rsid w:val="00C14D0F"/>
    <w:rsid w:val="00C1597A"/>
    <w:rsid w:val="00C2003B"/>
    <w:rsid w:val="00C20F3C"/>
    <w:rsid w:val="00C20FE1"/>
    <w:rsid w:val="00C21CAE"/>
    <w:rsid w:val="00C262EA"/>
    <w:rsid w:val="00C2762B"/>
    <w:rsid w:val="00C358CC"/>
    <w:rsid w:val="00C37883"/>
    <w:rsid w:val="00C40AA3"/>
    <w:rsid w:val="00C41CCA"/>
    <w:rsid w:val="00C42A35"/>
    <w:rsid w:val="00C4383D"/>
    <w:rsid w:val="00C45451"/>
    <w:rsid w:val="00C511A1"/>
    <w:rsid w:val="00C51681"/>
    <w:rsid w:val="00C525E8"/>
    <w:rsid w:val="00C5502E"/>
    <w:rsid w:val="00C57442"/>
    <w:rsid w:val="00C57C38"/>
    <w:rsid w:val="00C65CA1"/>
    <w:rsid w:val="00C66E8C"/>
    <w:rsid w:val="00C67C2A"/>
    <w:rsid w:val="00C74740"/>
    <w:rsid w:val="00C748DA"/>
    <w:rsid w:val="00C75F15"/>
    <w:rsid w:val="00C77CDA"/>
    <w:rsid w:val="00C802CC"/>
    <w:rsid w:val="00C83EE4"/>
    <w:rsid w:val="00C94FC0"/>
    <w:rsid w:val="00CA0BFC"/>
    <w:rsid w:val="00CA1AB5"/>
    <w:rsid w:val="00CA213A"/>
    <w:rsid w:val="00CA2E6B"/>
    <w:rsid w:val="00CA7CDD"/>
    <w:rsid w:val="00CB49CB"/>
    <w:rsid w:val="00CB7780"/>
    <w:rsid w:val="00CC1B1C"/>
    <w:rsid w:val="00CD30CF"/>
    <w:rsid w:val="00CD474E"/>
    <w:rsid w:val="00CE2E9C"/>
    <w:rsid w:val="00CE5F89"/>
    <w:rsid w:val="00CF057B"/>
    <w:rsid w:val="00CF532D"/>
    <w:rsid w:val="00CF5E0B"/>
    <w:rsid w:val="00D0044C"/>
    <w:rsid w:val="00D1107D"/>
    <w:rsid w:val="00D11258"/>
    <w:rsid w:val="00D1289B"/>
    <w:rsid w:val="00D12DBB"/>
    <w:rsid w:val="00D13468"/>
    <w:rsid w:val="00D15477"/>
    <w:rsid w:val="00D15B28"/>
    <w:rsid w:val="00D15B5E"/>
    <w:rsid w:val="00D1768B"/>
    <w:rsid w:val="00D219C7"/>
    <w:rsid w:val="00D21EDA"/>
    <w:rsid w:val="00D23E19"/>
    <w:rsid w:val="00D246E1"/>
    <w:rsid w:val="00D24C4F"/>
    <w:rsid w:val="00D25935"/>
    <w:rsid w:val="00D30132"/>
    <w:rsid w:val="00D30C77"/>
    <w:rsid w:val="00D341C0"/>
    <w:rsid w:val="00D35573"/>
    <w:rsid w:val="00D36C23"/>
    <w:rsid w:val="00D40A45"/>
    <w:rsid w:val="00D4184B"/>
    <w:rsid w:val="00D439BF"/>
    <w:rsid w:val="00D445BE"/>
    <w:rsid w:val="00D45355"/>
    <w:rsid w:val="00D478C1"/>
    <w:rsid w:val="00D47F76"/>
    <w:rsid w:val="00D513FE"/>
    <w:rsid w:val="00D5333B"/>
    <w:rsid w:val="00D541FE"/>
    <w:rsid w:val="00D54304"/>
    <w:rsid w:val="00D632CF"/>
    <w:rsid w:val="00D64CA5"/>
    <w:rsid w:val="00D671BA"/>
    <w:rsid w:val="00D7109F"/>
    <w:rsid w:val="00D7391B"/>
    <w:rsid w:val="00D81DD4"/>
    <w:rsid w:val="00D836FF"/>
    <w:rsid w:val="00D861F9"/>
    <w:rsid w:val="00D877F0"/>
    <w:rsid w:val="00D87BF1"/>
    <w:rsid w:val="00D93F8E"/>
    <w:rsid w:val="00D96B60"/>
    <w:rsid w:val="00DA0043"/>
    <w:rsid w:val="00DA0078"/>
    <w:rsid w:val="00DA1A5A"/>
    <w:rsid w:val="00DA4C51"/>
    <w:rsid w:val="00DB24BD"/>
    <w:rsid w:val="00DB2539"/>
    <w:rsid w:val="00DB4C1E"/>
    <w:rsid w:val="00DB6B03"/>
    <w:rsid w:val="00DB6CBA"/>
    <w:rsid w:val="00DC2993"/>
    <w:rsid w:val="00DC2BE0"/>
    <w:rsid w:val="00DC3D50"/>
    <w:rsid w:val="00DC51F6"/>
    <w:rsid w:val="00DC5CF8"/>
    <w:rsid w:val="00DD113B"/>
    <w:rsid w:val="00DD1CE2"/>
    <w:rsid w:val="00DD259C"/>
    <w:rsid w:val="00DD55AF"/>
    <w:rsid w:val="00DE19D4"/>
    <w:rsid w:val="00DE4971"/>
    <w:rsid w:val="00DF0743"/>
    <w:rsid w:val="00DF115B"/>
    <w:rsid w:val="00DF16CB"/>
    <w:rsid w:val="00DF3CDF"/>
    <w:rsid w:val="00DF3CF1"/>
    <w:rsid w:val="00DF4CB9"/>
    <w:rsid w:val="00DF5B28"/>
    <w:rsid w:val="00E07505"/>
    <w:rsid w:val="00E11335"/>
    <w:rsid w:val="00E137E3"/>
    <w:rsid w:val="00E14394"/>
    <w:rsid w:val="00E14FBF"/>
    <w:rsid w:val="00E164BD"/>
    <w:rsid w:val="00E17062"/>
    <w:rsid w:val="00E227CC"/>
    <w:rsid w:val="00E2371A"/>
    <w:rsid w:val="00E2486E"/>
    <w:rsid w:val="00E27F4F"/>
    <w:rsid w:val="00E305ED"/>
    <w:rsid w:val="00E306AB"/>
    <w:rsid w:val="00E30D12"/>
    <w:rsid w:val="00E331B5"/>
    <w:rsid w:val="00E3329C"/>
    <w:rsid w:val="00E33D66"/>
    <w:rsid w:val="00E4426C"/>
    <w:rsid w:val="00E44C2C"/>
    <w:rsid w:val="00E451D4"/>
    <w:rsid w:val="00E52576"/>
    <w:rsid w:val="00E57351"/>
    <w:rsid w:val="00E61A76"/>
    <w:rsid w:val="00E62512"/>
    <w:rsid w:val="00E668BA"/>
    <w:rsid w:val="00E66C88"/>
    <w:rsid w:val="00E70010"/>
    <w:rsid w:val="00E7237B"/>
    <w:rsid w:val="00E773AA"/>
    <w:rsid w:val="00E80A2E"/>
    <w:rsid w:val="00E837DE"/>
    <w:rsid w:val="00E87621"/>
    <w:rsid w:val="00E924C6"/>
    <w:rsid w:val="00E925EB"/>
    <w:rsid w:val="00E9275F"/>
    <w:rsid w:val="00E929F1"/>
    <w:rsid w:val="00E9593B"/>
    <w:rsid w:val="00E95A8E"/>
    <w:rsid w:val="00EA0573"/>
    <w:rsid w:val="00EA2185"/>
    <w:rsid w:val="00EB142A"/>
    <w:rsid w:val="00EB167D"/>
    <w:rsid w:val="00EB3E0B"/>
    <w:rsid w:val="00EC0854"/>
    <w:rsid w:val="00EC41F5"/>
    <w:rsid w:val="00EC429E"/>
    <w:rsid w:val="00EC7F9A"/>
    <w:rsid w:val="00ED18BE"/>
    <w:rsid w:val="00ED590C"/>
    <w:rsid w:val="00ED5AE0"/>
    <w:rsid w:val="00ED6322"/>
    <w:rsid w:val="00EE337E"/>
    <w:rsid w:val="00EF254B"/>
    <w:rsid w:val="00EF3C58"/>
    <w:rsid w:val="00EF4C4D"/>
    <w:rsid w:val="00EF5B39"/>
    <w:rsid w:val="00F00700"/>
    <w:rsid w:val="00F052EF"/>
    <w:rsid w:val="00F05AB5"/>
    <w:rsid w:val="00F115B8"/>
    <w:rsid w:val="00F1171D"/>
    <w:rsid w:val="00F15B74"/>
    <w:rsid w:val="00F15E1B"/>
    <w:rsid w:val="00F16C7D"/>
    <w:rsid w:val="00F20362"/>
    <w:rsid w:val="00F21054"/>
    <w:rsid w:val="00F24EBB"/>
    <w:rsid w:val="00F24FC8"/>
    <w:rsid w:val="00F31F56"/>
    <w:rsid w:val="00F32E8F"/>
    <w:rsid w:val="00F356AB"/>
    <w:rsid w:val="00F35BB5"/>
    <w:rsid w:val="00F36464"/>
    <w:rsid w:val="00F37DC9"/>
    <w:rsid w:val="00F4040D"/>
    <w:rsid w:val="00F42B41"/>
    <w:rsid w:val="00F438B0"/>
    <w:rsid w:val="00F44B85"/>
    <w:rsid w:val="00F517A7"/>
    <w:rsid w:val="00F51AC8"/>
    <w:rsid w:val="00F57575"/>
    <w:rsid w:val="00F6181D"/>
    <w:rsid w:val="00F6336E"/>
    <w:rsid w:val="00F641AF"/>
    <w:rsid w:val="00F675B8"/>
    <w:rsid w:val="00F71B0A"/>
    <w:rsid w:val="00F73FC0"/>
    <w:rsid w:val="00F75A1A"/>
    <w:rsid w:val="00F75BBD"/>
    <w:rsid w:val="00F764D1"/>
    <w:rsid w:val="00F77094"/>
    <w:rsid w:val="00F84076"/>
    <w:rsid w:val="00F8415A"/>
    <w:rsid w:val="00F8545C"/>
    <w:rsid w:val="00F85A3C"/>
    <w:rsid w:val="00F9013D"/>
    <w:rsid w:val="00FA331E"/>
    <w:rsid w:val="00FA3D50"/>
    <w:rsid w:val="00FB047F"/>
    <w:rsid w:val="00FB17C3"/>
    <w:rsid w:val="00FB6364"/>
    <w:rsid w:val="00FC0465"/>
    <w:rsid w:val="00FC1DF2"/>
    <w:rsid w:val="00FC5108"/>
    <w:rsid w:val="00FD1DE3"/>
    <w:rsid w:val="00FD3E96"/>
    <w:rsid w:val="00FD6498"/>
    <w:rsid w:val="00FE3683"/>
    <w:rsid w:val="00FE6135"/>
    <w:rsid w:val="00FE6C17"/>
    <w:rsid w:val="00FE7C3D"/>
    <w:rsid w:val="00FF1309"/>
    <w:rsid w:val="00FF4F04"/>
    <w:rsid w:val="00FF52C3"/>
    <w:rsid w:val="1AD43550"/>
    <w:rsid w:val="357186AA"/>
    <w:rsid w:val="6C676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E6E6D"/>
  <w15:chartTrackingRefBased/>
  <w15:docId w15:val="{1D9DF3D5-4BFC-4D45-9638-03F559CC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27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4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D9F"/>
  </w:style>
  <w:style w:type="paragraph" w:styleId="Footer">
    <w:name w:val="footer"/>
    <w:basedOn w:val="Normal"/>
    <w:link w:val="FooterChar"/>
    <w:uiPriority w:val="99"/>
    <w:unhideWhenUsed/>
    <w:rsid w:val="00730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D9F"/>
  </w:style>
  <w:style w:type="table" w:styleId="TableGrid">
    <w:name w:val="Table Grid"/>
    <w:basedOn w:val="TableNormal"/>
    <w:uiPriority w:val="39"/>
    <w:rsid w:val="00730D9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D9F"/>
    <w:pPr>
      <w:ind w:left="720"/>
    </w:pPr>
    <w:rPr>
      <w:rFonts w:ascii="Calibri" w:eastAsia="Calibri" w:hAnsi="Calibri" w:cs="Times New Roman"/>
    </w:rPr>
  </w:style>
  <w:style w:type="character" w:styleId="PlaceholderText">
    <w:name w:val="Placeholder Text"/>
    <w:basedOn w:val="DefaultParagraphFont"/>
    <w:uiPriority w:val="99"/>
    <w:semiHidden/>
    <w:rsid w:val="004B5A76"/>
    <w:rPr>
      <w:color w:val="808080"/>
    </w:rPr>
  </w:style>
  <w:style w:type="character" w:styleId="CommentReference">
    <w:name w:val="annotation reference"/>
    <w:basedOn w:val="DefaultParagraphFont"/>
    <w:uiPriority w:val="99"/>
    <w:semiHidden/>
    <w:unhideWhenUsed/>
    <w:rsid w:val="00F438B0"/>
    <w:rPr>
      <w:sz w:val="16"/>
      <w:szCs w:val="16"/>
    </w:rPr>
  </w:style>
  <w:style w:type="paragraph" w:styleId="CommentText">
    <w:name w:val="annotation text"/>
    <w:basedOn w:val="Normal"/>
    <w:link w:val="CommentTextChar"/>
    <w:uiPriority w:val="99"/>
    <w:unhideWhenUsed/>
    <w:rsid w:val="00F438B0"/>
    <w:pPr>
      <w:spacing w:line="240" w:lineRule="auto"/>
    </w:pPr>
    <w:rPr>
      <w:sz w:val="20"/>
      <w:szCs w:val="20"/>
    </w:rPr>
  </w:style>
  <w:style w:type="character" w:customStyle="1" w:styleId="CommentTextChar">
    <w:name w:val="Comment Text Char"/>
    <w:basedOn w:val="DefaultParagraphFont"/>
    <w:link w:val="CommentText"/>
    <w:uiPriority w:val="99"/>
    <w:rsid w:val="00F438B0"/>
    <w:rPr>
      <w:sz w:val="20"/>
      <w:szCs w:val="20"/>
    </w:rPr>
  </w:style>
  <w:style w:type="paragraph" w:styleId="CommentSubject">
    <w:name w:val="annotation subject"/>
    <w:basedOn w:val="CommentText"/>
    <w:next w:val="CommentText"/>
    <w:link w:val="CommentSubjectChar"/>
    <w:uiPriority w:val="99"/>
    <w:semiHidden/>
    <w:unhideWhenUsed/>
    <w:rsid w:val="00F438B0"/>
    <w:rPr>
      <w:b/>
      <w:bCs/>
    </w:rPr>
  </w:style>
  <w:style w:type="character" w:customStyle="1" w:styleId="CommentSubjectChar">
    <w:name w:val="Comment Subject Char"/>
    <w:basedOn w:val="CommentTextChar"/>
    <w:link w:val="CommentSubject"/>
    <w:uiPriority w:val="99"/>
    <w:semiHidden/>
    <w:rsid w:val="00F438B0"/>
    <w:rPr>
      <w:b/>
      <w:bCs/>
      <w:sz w:val="20"/>
      <w:szCs w:val="20"/>
    </w:rPr>
  </w:style>
  <w:style w:type="paragraph" w:styleId="BalloonText">
    <w:name w:val="Balloon Text"/>
    <w:basedOn w:val="Normal"/>
    <w:link w:val="BalloonTextChar"/>
    <w:uiPriority w:val="99"/>
    <w:semiHidden/>
    <w:unhideWhenUsed/>
    <w:rsid w:val="00F43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8B0"/>
    <w:rPr>
      <w:rFonts w:ascii="Segoe UI" w:hAnsi="Segoe UI" w:cs="Segoe UI"/>
      <w:sz w:val="18"/>
      <w:szCs w:val="18"/>
    </w:rPr>
  </w:style>
  <w:style w:type="character" w:styleId="Hyperlink">
    <w:name w:val="Hyperlink"/>
    <w:basedOn w:val="DefaultParagraphFont"/>
    <w:uiPriority w:val="99"/>
    <w:unhideWhenUsed/>
    <w:rsid w:val="00F32E8F"/>
    <w:rPr>
      <w:color w:val="0563C1" w:themeColor="hyperlink"/>
      <w:u w:val="single"/>
    </w:rPr>
  </w:style>
  <w:style w:type="character" w:styleId="FollowedHyperlink">
    <w:name w:val="FollowedHyperlink"/>
    <w:basedOn w:val="DefaultParagraphFont"/>
    <w:uiPriority w:val="99"/>
    <w:semiHidden/>
    <w:unhideWhenUsed/>
    <w:rsid w:val="007F03BC"/>
    <w:rPr>
      <w:color w:val="954F72" w:themeColor="followedHyperlink"/>
      <w:u w:val="single"/>
    </w:rPr>
  </w:style>
  <w:style w:type="paragraph" w:styleId="BodyText">
    <w:name w:val="Body Text"/>
    <w:basedOn w:val="Normal"/>
    <w:link w:val="BodyTextChar"/>
    <w:uiPriority w:val="1"/>
    <w:qFormat/>
    <w:rsid w:val="001E2771"/>
    <w:pPr>
      <w:spacing w:after="0" w:line="240" w:lineRule="auto"/>
    </w:pPr>
    <w:rPr>
      <w:rFonts w:ascii="Verdana" w:eastAsia="Verdana" w:hAnsi="Verdana" w:cs="Arial"/>
      <w:sz w:val="20"/>
      <w:szCs w:val="23"/>
      <w:lang w:val="en-US"/>
    </w:rPr>
  </w:style>
  <w:style w:type="character" w:customStyle="1" w:styleId="BodyTextChar">
    <w:name w:val="Body Text Char"/>
    <w:basedOn w:val="DefaultParagraphFont"/>
    <w:link w:val="BodyText"/>
    <w:uiPriority w:val="1"/>
    <w:rsid w:val="001E2771"/>
    <w:rPr>
      <w:rFonts w:ascii="Verdana" w:eastAsia="Verdana" w:hAnsi="Verdana" w:cs="Arial"/>
      <w:sz w:val="20"/>
      <w:szCs w:val="23"/>
      <w:lang w:val="en-US"/>
    </w:rPr>
  </w:style>
  <w:style w:type="paragraph" w:customStyle="1" w:styleId="Bheading">
    <w:name w:val="B heading"/>
    <w:basedOn w:val="Heading2"/>
    <w:next w:val="Normal"/>
    <w:qFormat/>
    <w:rsid w:val="001E2771"/>
    <w:pPr>
      <w:spacing w:before="0" w:line="240" w:lineRule="auto"/>
    </w:pPr>
    <w:rPr>
      <w:rFonts w:ascii="Verdana" w:eastAsia="Times New Roman" w:hAnsi="Verdana" w:cs="Times New Roman"/>
      <w:b/>
      <w:bCs/>
      <w:color w:val="000000"/>
      <w:sz w:val="28"/>
    </w:rPr>
  </w:style>
  <w:style w:type="character" w:customStyle="1" w:styleId="Heading2Char">
    <w:name w:val="Heading 2 Char"/>
    <w:basedOn w:val="DefaultParagraphFont"/>
    <w:link w:val="Heading2"/>
    <w:uiPriority w:val="9"/>
    <w:semiHidden/>
    <w:rsid w:val="001E277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94EBA"/>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6606F4"/>
    <w:pPr>
      <w:spacing w:after="0" w:line="240" w:lineRule="auto"/>
    </w:pPr>
    <w:rPr>
      <w:rFonts w:ascii="Verdana" w:eastAsia="Calibri" w:hAnsi="Verdana" w:cs="Arial"/>
    </w:rPr>
  </w:style>
  <w:style w:type="table" w:customStyle="1" w:styleId="TableGrid1">
    <w:name w:val="Table Grid1"/>
    <w:basedOn w:val="TableNormal"/>
    <w:next w:val="TableGrid"/>
    <w:uiPriority w:val="39"/>
    <w:rsid w:val="006606F4"/>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441709"/>
  </w:style>
  <w:style w:type="table" w:customStyle="1" w:styleId="TableGrid2">
    <w:name w:val="Table Grid2"/>
    <w:basedOn w:val="TableNormal"/>
    <w:next w:val="TableGrid"/>
    <w:uiPriority w:val="39"/>
    <w:rsid w:val="00FE6135"/>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2787D"/>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777B"/>
    <w:rPr>
      <w:color w:val="605E5C"/>
      <w:shd w:val="clear" w:color="auto" w:fill="E1DFDD"/>
    </w:rPr>
  </w:style>
  <w:style w:type="paragraph" w:customStyle="1" w:styleId="pf0">
    <w:name w:val="pf0"/>
    <w:basedOn w:val="Normal"/>
    <w:rsid w:val="00375E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75E23"/>
    <w:rPr>
      <w:rFonts w:ascii="Segoe UI" w:hAnsi="Segoe UI" w:cs="Segoe UI" w:hint="default"/>
      <w:sz w:val="18"/>
      <w:szCs w:val="18"/>
    </w:rPr>
  </w:style>
  <w:style w:type="character" w:customStyle="1" w:styleId="cf11">
    <w:name w:val="cf11"/>
    <w:basedOn w:val="DefaultParagraphFont"/>
    <w:rsid w:val="00375E23"/>
    <w:rPr>
      <w:rFonts w:ascii="Segoe UI" w:hAnsi="Segoe UI" w:cs="Segoe UI" w:hint="default"/>
      <w:i/>
      <w:iCs/>
      <w:sz w:val="18"/>
      <w:szCs w:val="18"/>
    </w:rPr>
  </w:style>
  <w:style w:type="character" w:customStyle="1" w:styleId="cf21">
    <w:name w:val="cf21"/>
    <w:basedOn w:val="DefaultParagraphFont"/>
    <w:rsid w:val="00375E23"/>
    <w:rPr>
      <w:rFonts w:ascii="Segoe UI" w:hAnsi="Segoe UI" w:cs="Segoe UI" w:hint="default"/>
      <w:i/>
      <w:iCs/>
      <w:sz w:val="18"/>
      <w:szCs w:val="18"/>
    </w:rPr>
  </w:style>
  <w:style w:type="paragraph" w:styleId="NormalWeb">
    <w:name w:val="Normal (Web)"/>
    <w:basedOn w:val="Normal"/>
    <w:uiPriority w:val="99"/>
    <w:semiHidden/>
    <w:unhideWhenUsed/>
    <w:rsid w:val="00375E2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0">
    <w:name w:val="TableGrid1"/>
    <w:rsid w:val="00592F37"/>
    <w:pPr>
      <w:spacing w:after="0" w:line="240" w:lineRule="auto"/>
    </w:pPr>
    <w:rPr>
      <w:rFonts w:eastAsia="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98939">
      <w:bodyDiv w:val="1"/>
      <w:marLeft w:val="0"/>
      <w:marRight w:val="0"/>
      <w:marTop w:val="0"/>
      <w:marBottom w:val="0"/>
      <w:divBdr>
        <w:top w:val="none" w:sz="0" w:space="0" w:color="auto"/>
        <w:left w:val="none" w:sz="0" w:space="0" w:color="auto"/>
        <w:bottom w:val="none" w:sz="0" w:space="0" w:color="auto"/>
        <w:right w:val="none" w:sz="0" w:space="0" w:color="auto"/>
      </w:divBdr>
    </w:div>
    <w:div w:id="1717075354">
      <w:bodyDiv w:val="1"/>
      <w:marLeft w:val="0"/>
      <w:marRight w:val="0"/>
      <w:marTop w:val="0"/>
      <w:marBottom w:val="0"/>
      <w:divBdr>
        <w:top w:val="none" w:sz="0" w:space="0" w:color="auto"/>
        <w:left w:val="none" w:sz="0" w:space="0" w:color="auto"/>
        <w:bottom w:val="none" w:sz="0" w:space="0" w:color="auto"/>
        <w:right w:val="none" w:sz="0" w:space="0" w:color="auto"/>
      </w:divBdr>
    </w:div>
    <w:div w:id="180762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o.org.uk" TargetMode="External"/><Relationship Id="rId18" Type="http://schemas.microsoft.com/office/2007/relationships/diagramDrawing" Target="diagrams/drawing1.xml"/><Relationship Id="rId26"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hyperlink" Target="https://cumbriapolice.sharepoint.com/sites/AboutYourJob/SitePages/Managing%20Our%20Data%20and%20Information.asp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image" Target="media/image4.png"/><Relationship Id="rId33" Type="http://schemas.openxmlformats.org/officeDocument/2006/relationships/hyperlink" Target="mailto:DP@cumbria.police.uk"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29" Type="http://schemas.openxmlformats.org/officeDocument/2006/relationships/hyperlink" Target="https://ico.org.uk/for-organisations/guide-to-data-protection/guide-to-law-enforcement-processing/scope-and-key-defini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package" Target="embeddings/Microsoft_Word_Document.docx"/><Relationship Id="rId28" Type="http://schemas.openxmlformats.org/officeDocument/2006/relationships/hyperlink" Target="https://ico.org.u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legislation.gov.uk/ukpga/2018/12/section/62/enac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image" Target="media/image2.emf"/><Relationship Id="rId27" Type="http://schemas.openxmlformats.org/officeDocument/2006/relationships/hyperlink" Target="https://ico.org.uk/media2/3qnk3xqx/rr_ico_biometrics_report.pdf" TargetMode="External"/><Relationship Id="rId30" Type="http://schemas.openxmlformats.org/officeDocument/2006/relationships/hyperlink" Target="https://ico.org.uk/for-organisations/guide-to-data-protection/guide-to-the-general-data-protection-regulation-gdpr/lawful-basis-for-processing/"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B8E271-AF7F-463B-9075-AA029B0EEFEB}"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032DBED4-0FE9-4941-9C47-780F2AEDBD5E}">
      <dgm:prSet phldrT="[Text]" custT="1"/>
      <dgm:spPr>
        <a:xfrm>
          <a:off x="2020311" y="1301"/>
          <a:ext cx="679967" cy="339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800">
              <a:solidFill>
                <a:sysClr val="window" lastClr="FFFFFF"/>
              </a:solidFill>
              <a:latin typeface="Calibri" panose="020F0502020204030204"/>
              <a:ea typeface="+mn-ea"/>
              <a:cs typeface="+mn-cs"/>
            </a:rPr>
            <a:t>1. Identify the need for a DPIA</a:t>
          </a:r>
        </a:p>
      </dgm:t>
    </dgm:pt>
    <dgm:pt modelId="{1B4F72A7-9368-4BC6-A3CC-0E354136D67B}" type="parTrans" cxnId="{7293E900-272A-4F4E-B158-6E7028A4C2C8}">
      <dgm:prSet/>
      <dgm:spPr/>
      <dgm:t>
        <a:bodyPr/>
        <a:lstStyle/>
        <a:p>
          <a:endParaRPr lang="en-US"/>
        </a:p>
      </dgm:t>
    </dgm:pt>
    <dgm:pt modelId="{100BDB70-3B7C-4E12-9C1B-EB7837431098}" type="sibTrans" cxnId="{7293E900-272A-4F4E-B158-6E7028A4C2C8}">
      <dgm:prSet/>
      <dgm:spPr>
        <a:xfrm>
          <a:off x="983626" y="-32564"/>
          <a:ext cx="2753336" cy="2753336"/>
        </a:xfrm>
        <a:prstGeom prst="circularArrow">
          <a:avLst>
            <a:gd name="adj1" fmla="val 5544"/>
            <a:gd name="adj2" fmla="val 330680"/>
            <a:gd name="adj3" fmla="val 14784083"/>
            <a:gd name="adj4" fmla="val 16798101"/>
            <a:gd name="adj5" fmla="val 5757"/>
          </a:avLst>
        </a:prstGeom>
        <a:solidFill>
          <a:srgbClr val="5B9BD5">
            <a:tint val="40000"/>
            <a:hueOff val="0"/>
            <a:satOff val="0"/>
            <a:lumOff val="0"/>
            <a:alphaOff val="0"/>
          </a:srgbClr>
        </a:solidFill>
        <a:ln>
          <a:noFill/>
        </a:ln>
        <a:effectLst/>
      </dgm:spPr>
      <dgm:t>
        <a:bodyPr/>
        <a:lstStyle/>
        <a:p>
          <a:endParaRPr lang="en-US"/>
        </a:p>
      </dgm:t>
    </dgm:pt>
    <dgm:pt modelId="{B19C7F3B-3D87-4943-9DF0-691CE699C611}">
      <dgm:prSet phldrT="[Text]" custT="1"/>
      <dgm:spPr>
        <a:xfrm>
          <a:off x="1424296" y="2172690"/>
          <a:ext cx="679967" cy="339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800">
              <a:solidFill>
                <a:sysClr val="window" lastClr="FFFFFF"/>
              </a:solidFill>
              <a:latin typeface="Calibri" panose="020F0502020204030204"/>
              <a:ea typeface="+mn-ea"/>
              <a:cs typeface="+mn-cs"/>
            </a:rPr>
            <a:t>6. Identify measures to mitigate risk</a:t>
          </a:r>
        </a:p>
      </dgm:t>
    </dgm:pt>
    <dgm:pt modelId="{649CDAB2-AD0C-47B3-A3E7-F73FEC9D71F3}" type="parTrans" cxnId="{5CE8B224-29D9-4D7F-9AA0-A23FB50101F1}">
      <dgm:prSet/>
      <dgm:spPr/>
      <dgm:t>
        <a:bodyPr/>
        <a:lstStyle/>
        <a:p>
          <a:endParaRPr lang="en-US"/>
        </a:p>
      </dgm:t>
    </dgm:pt>
    <dgm:pt modelId="{694D7019-3FEA-4EB2-B6DB-6FC9BC1664E1}" type="sibTrans" cxnId="{5CE8B224-29D9-4D7F-9AA0-A23FB50101F1}">
      <dgm:prSet/>
      <dgm:spPr/>
      <dgm:t>
        <a:bodyPr/>
        <a:lstStyle/>
        <a:p>
          <a:endParaRPr lang="en-US"/>
        </a:p>
      </dgm:t>
    </dgm:pt>
    <dgm:pt modelId="{94D1EFAB-D619-4B4B-AC20-90B37F50F56E}">
      <dgm:prSet phldrT="[Text]" custT="1"/>
      <dgm:spPr>
        <a:xfrm>
          <a:off x="844396" y="1629920"/>
          <a:ext cx="679967" cy="339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800">
              <a:solidFill>
                <a:sysClr val="window" lastClr="FFFFFF"/>
              </a:solidFill>
              <a:latin typeface="Calibri" panose="020F0502020204030204"/>
              <a:ea typeface="+mn-ea"/>
              <a:cs typeface="+mn-cs"/>
            </a:rPr>
            <a:t>7. Sign off and record outcomes</a:t>
          </a:r>
        </a:p>
      </dgm:t>
    </dgm:pt>
    <dgm:pt modelId="{00C9D37D-F954-466F-872F-1C2AD3B45318}" type="parTrans" cxnId="{573E2514-3158-427E-951C-7476FA0FCA96}">
      <dgm:prSet/>
      <dgm:spPr/>
      <dgm:t>
        <a:bodyPr/>
        <a:lstStyle/>
        <a:p>
          <a:endParaRPr lang="en-US"/>
        </a:p>
      </dgm:t>
    </dgm:pt>
    <dgm:pt modelId="{036062FE-49EC-4A31-A42C-67B1B79D8956}" type="sibTrans" cxnId="{573E2514-3158-427E-951C-7476FA0FCA96}">
      <dgm:prSet/>
      <dgm:spPr/>
      <dgm:t>
        <a:bodyPr/>
        <a:lstStyle/>
        <a:p>
          <a:endParaRPr lang="en-US"/>
        </a:p>
      </dgm:t>
    </dgm:pt>
    <dgm:pt modelId="{97F9FAB5-A598-45DB-8F0C-FB6F9B7FFBCB}">
      <dgm:prSet phldrT="[Text]" custT="1"/>
      <dgm:spPr>
        <a:xfrm>
          <a:off x="802152" y="900843"/>
          <a:ext cx="679967" cy="339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800">
              <a:solidFill>
                <a:sysClr val="window" lastClr="FFFFFF"/>
              </a:solidFill>
              <a:latin typeface="Calibri" panose="020F0502020204030204"/>
              <a:ea typeface="+mn-ea"/>
              <a:cs typeface="+mn-cs"/>
            </a:rPr>
            <a:t>8. Integrate outcomes into plan</a:t>
          </a:r>
        </a:p>
      </dgm:t>
    </dgm:pt>
    <dgm:pt modelId="{921784AC-21B6-4FCA-B721-DCA3CF905F09}" type="parTrans" cxnId="{03EA7227-4E87-412B-9F1D-FFF985A5A294}">
      <dgm:prSet/>
      <dgm:spPr/>
      <dgm:t>
        <a:bodyPr/>
        <a:lstStyle/>
        <a:p>
          <a:endParaRPr lang="en-US"/>
        </a:p>
      </dgm:t>
    </dgm:pt>
    <dgm:pt modelId="{5FEE4A0D-7ED3-4B46-B0C3-D327C394A64E}" type="sibTrans" cxnId="{03EA7227-4E87-412B-9F1D-FFF985A5A294}">
      <dgm:prSet/>
      <dgm:spPr/>
      <dgm:t>
        <a:bodyPr/>
        <a:lstStyle/>
        <a:p>
          <a:endParaRPr lang="en-US"/>
        </a:p>
      </dgm:t>
    </dgm:pt>
    <dgm:pt modelId="{0700D327-7C18-4C8E-8D2B-866BC00CAF03}">
      <dgm:prSet phldrT="[Text]" custT="1"/>
      <dgm:spPr>
        <a:xfrm>
          <a:off x="1265594" y="275995"/>
          <a:ext cx="679967" cy="339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800">
              <a:solidFill>
                <a:sysClr val="window" lastClr="FFFFFF"/>
              </a:solidFill>
              <a:latin typeface="Calibri" panose="020F0502020204030204"/>
              <a:ea typeface="+mn-ea"/>
              <a:cs typeface="+mn-cs"/>
            </a:rPr>
            <a:t>9. Keep under review</a:t>
          </a:r>
        </a:p>
      </dgm:t>
    </dgm:pt>
    <dgm:pt modelId="{FE785AAD-53D0-44E6-AE48-1FD5CDA0BF13}" type="parTrans" cxnId="{2CADBAA1-756B-4A77-8C7A-8B24DDDE7B6A}">
      <dgm:prSet/>
      <dgm:spPr/>
      <dgm:t>
        <a:bodyPr/>
        <a:lstStyle/>
        <a:p>
          <a:endParaRPr lang="en-US"/>
        </a:p>
      </dgm:t>
    </dgm:pt>
    <dgm:pt modelId="{2FDBC869-F4C2-41DB-B370-692492C2F50A}" type="sibTrans" cxnId="{2CADBAA1-756B-4A77-8C7A-8B24DDDE7B6A}">
      <dgm:prSet/>
      <dgm:spPr/>
      <dgm:t>
        <a:bodyPr/>
        <a:lstStyle/>
        <a:p>
          <a:endParaRPr lang="en-US"/>
        </a:p>
      </dgm:t>
    </dgm:pt>
    <dgm:pt modelId="{C4D05939-D4B5-46AF-AEA9-892551BB0A5C}">
      <dgm:prSet custT="1"/>
      <dgm:spPr>
        <a:xfrm>
          <a:off x="3211958" y="918510"/>
          <a:ext cx="679967" cy="339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800">
              <a:solidFill>
                <a:sysClr val="window" lastClr="FFFFFF"/>
              </a:solidFill>
              <a:latin typeface="Calibri" panose="020F0502020204030204"/>
              <a:ea typeface="+mn-ea"/>
              <a:cs typeface="+mn-cs"/>
            </a:rPr>
            <a:t>3. Consider Consultation</a:t>
          </a:r>
        </a:p>
      </dgm:t>
    </dgm:pt>
    <dgm:pt modelId="{61C3E857-763C-40E8-A776-D94112728E02}" type="parTrans" cxnId="{89BC7CF2-B8F1-428F-9930-36A88DE5581B}">
      <dgm:prSet/>
      <dgm:spPr/>
      <dgm:t>
        <a:bodyPr/>
        <a:lstStyle/>
        <a:p>
          <a:endParaRPr lang="en-US"/>
        </a:p>
      </dgm:t>
    </dgm:pt>
    <dgm:pt modelId="{4EBFAEEE-F3B0-4E6B-B4E4-7D5B8AF35600}" type="sibTrans" cxnId="{89BC7CF2-B8F1-428F-9930-36A88DE5581B}">
      <dgm:prSet/>
      <dgm:spPr/>
      <dgm:t>
        <a:bodyPr/>
        <a:lstStyle/>
        <a:p>
          <a:endParaRPr lang="en-US"/>
        </a:p>
      </dgm:t>
    </dgm:pt>
    <dgm:pt modelId="{1A2661CE-0B5B-467D-B594-E8D35BE88859}">
      <dgm:prSet custT="1"/>
      <dgm:spPr>
        <a:xfrm>
          <a:off x="3107841" y="1585730"/>
          <a:ext cx="679967" cy="339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800">
              <a:solidFill>
                <a:sysClr val="window" lastClr="FFFFFF"/>
              </a:solidFill>
              <a:latin typeface="Calibri" panose="020F0502020204030204"/>
              <a:ea typeface="+mn-ea"/>
              <a:cs typeface="+mn-cs"/>
            </a:rPr>
            <a:t>4. Assess necessity and proportionality</a:t>
          </a:r>
        </a:p>
      </dgm:t>
    </dgm:pt>
    <dgm:pt modelId="{C0D35C0F-B17A-4219-9F2D-9E1E46146BE9}" type="parTrans" cxnId="{945F46B6-42A7-4DF8-B0CF-E9DBE3E73742}">
      <dgm:prSet/>
      <dgm:spPr/>
      <dgm:t>
        <a:bodyPr/>
        <a:lstStyle/>
        <a:p>
          <a:endParaRPr lang="en-US"/>
        </a:p>
      </dgm:t>
    </dgm:pt>
    <dgm:pt modelId="{F6274B81-2148-40DE-A34C-0F5ABD6DDFA1}" type="sibTrans" cxnId="{945F46B6-42A7-4DF8-B0CF-E9DBE3E73742}">
      <dgm:prSet/>
      <dgm:spPr/>
      <dgm:t>
        <a:bodyPr/>
        <a:lstStyle/>
        <a:p>
          <a:endParaRPr lang="en-US"/>
        </a:p>
      </dgm:t>
    </dgm:pt>
    <dgm:pt modelId="{A9C5B21A-4832-44D1-95E7-51AA9A200BAA}">
      <dgm:prSet custT="1"/>
      <dgm:spPr>
        <a:xfrm>
          <a:off x="2638437" y="2172701"/>
          <a:ext cx="679967" cy="339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800">
              <a:solidFill>
                <a:sysClr val="window" lastClr="FFFFFF"/>
              </a:solidFill>
              <a:latin typeface="Calibri" panose="020F0502020204030204"/>
              <a:ea typeface="+mn-ea"/>
              <a:cs typeface="+mn-cs"/>
            </a:rPr>
            <a:t>5. Identify and assess risks</a:t>
          </a:r>
        </a:p>
      </dgm:t>
    </dgm:pt>
    <dgm:pt modelId="{AF2C4D7E-13A0-49DB-85AD-D7C3EFCEFB95}" type="parTrans" cxnId="{87024BEB-2258-4B0B-A35F-20CFE476AAAC}">
      <dgm:prSet/>
      <dgm:spPr/>
      <dgm:t>
        <a:bodyPr/>
        <a:lstStyle/>
        <a:p>
          <a:endParaRPr lang="en-US"/>
        </a:p>
      </dgm:t>
    </dgm:pt>
    <dgm:pt modelId="{9EB1035C-2629-4539-A736-1D7DE428A71A}" type="sibTrans" cxnId="{87024BEB-2258-4B0B-A35F-20CFE476AAAC}">
      <dgm:prSet/>
      <dgm:spPr/>
      <dgm:t>
        <a:bodyPr/>
        <a:lstStyle/>
        <a:p>
          <a:endParaRPr lang="en-US"/>
        </a:p>
      </dgm:t>
    </dgm:pt>
    <dgm:pt modelId="{99D582AE-2179-47E3-A9E0-6B6963ED1CBA}">
      <dgm:prSet custT="1"/>
      <dgm:spPr>
        <a:xfrm>
          <a:off x="2775027" y="275995"/>
          <a:ext cx="679967" cy="339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800">
              <a:solidFill>
                <a:sysClr val="window" lastClr="FFFFFF"/>
              </a:solidFill>
              <a:latin typeface="Calibri" panose="020F0502020204030204"/>
              <a:ea typeface="+mn-ea"/>
              <a:cs typeface="+mn-cs"/>
            </a:rPr>
            <a:t>2. Describe the processing</a:t>
          </a:r>
        </a:p>
      </dgm:t>
    </dgm:pt>
    <dgm:pt modelId="{5D568ACB-6D9F-4B92-8F49-A1F9F7ACAE62}" type="sibTrans" cxnId="{C57EE085-06A1-40DA-8F25-8552A8F379A2}">
      <dgm:prSet/>
      <dgm:spPr/>
      <dgm:t>
        <a:bodyPr/>
        <a:lstStyle/>
        <a:p>
          <a:endParaRPr lang="en-US"/>
        </a:p>
      </dgm:t>
    </dgm:pt>
    <dgm:pt modelId="{B77ACACC-8B15-4405-BEAA-243071E42F02}" type="parTrans" cxnId="{C57EE085-06A1-40DA-8F25-8552A8F379A2}">
      <dgm:prSet/>
      <dgm:spPr/>
      <dgm:t>
        <a:bodyPr/>
        <a:lstStyle/>
        <a:p>
          <a:endParaRPr lang="en-US"/>
        </a:p>
      </dgm:t>
    </dgm:pt>
    <dgm:pt modelId="{4FB4238B-115A-4A89-B17F-EAD75AE7A0C5}" type="pres">
      <dgm:prSet presAssocID="{0DB8E271-AF7F-463B-9075-AA029B0EEFEB}" presName="Name0" presStyleCnt="0">
        <dgm:presLayoutVars>
          <dgm:dir/>
          <dgm:resizeHandles val="exact"/>
        </dgm:presLayoutVars>
      </dgm:prSet>
      <dgm:spPr/>
    </dgm:pt>
    <dgm:pt modelId="{E6F1C229-374C-4D1D-9AC6-40BA659B6B8C}" type="pres">
      <dgm:prSet presAssocID="{0DB8E271-AF7F-463B-9075-AA029B0EEFEB}" presName="cycle" presStyleCnt="0"/>
      <dgm:spPr/>
    </dgm:pt>
    <dgm:pt modelId="{A690F3D0-8990-4CD6-BBC1-A6232BCE2232}" type="pres">
      <dgm:prSet presAssocID="{032DBED4-0FE9-4941-9C47-780F2AEDBD5E}" presName="nodeFirstNode" presStyleLbl="node1" presStyleIdx="0" presStyleCnt="9">
        <dgm:presLayoutVars>
          <dgm:bulletEnabled val="1"/>
        </dgm:presLayoutVars>
      </dgm:prSet>
      <dgm:spPr/>
    </dgm:pt>
    <dgm:pt modelId="{59E224D0-F20F-4308-8C35-E5BD72D42DD6}" type="pres">
      <dgm:prSet presAssocID="{100BDB70-3B7C-4E12-9C1B-EB7837431098}" presName="sibTransFirstNode" presStyleLbl="bgShp" presStyleIdx="0" presStyleCnt="1"/>
      <dgm:spPr/>
    </dgm:pt>
    <dgm:pt modelId="{BAE35F47-BD73-46A3-992B-B33F5A025F1D}" type="pres">
      <dgm:prSet presAssocID="{99D582AE-2179-47E3-A9E0-6B6963ED1CBA}" presName="nodeFollowingNodes" presStyleLbl="node1" presStyleIdx="1" presStyleCnt="9">
        <dgm:presLayoutVars>
          <dgm:bulletEnabled val="1"/>
        </dgm:presLayoutVars>
      </dgm:prSet>
      <dgm:spPr/>
    </dgm:pt>
    <dgm:pt modelId="{B2E18FD7-27C5-4226-A708-27944956EE11}" type="pres">
      <dgm:prSet presAssocID="{C4D05939-D4B5-46AF-AEA9-892551BB0A5C}" presName="nodeFollowingNodes" presStyleLbl="node1" presStyleIdx="2" presStyleCnt="9" custRadScaleRad="103824" custRadScaleInc="-6019">
        <dgm:presLayoutVars>
          <dgm:bulletEnabled val="1"/>
        </dgm:presLayoutVars>
      </dgm:prSet>
      <dgm:spPr/>
    </dgm:pt>
    <dgm:pt modelId="{D4A0DE44-58C6-433A-9C62-1ED942C875CD}" type="pres">
      <dgm:prSet presAssocID="{1A2661CE-0B5B-467D-B594-E8D35BE88859}" presName="nodeFollowingNodes" presStyleLbl="node1" presStyleIdx="3" presStyleCnt="9" custRadScaleRad="98997" custRadScaleInc="-25916">
        <dgm:presLayoutVars>
          <dgm:bulletEnabled val="1"/>
        </dgm:presLayoutVars>
      </dgm:prSet>
      <dgm:spPr/>
    </dgm:pt>
    <dgm:pt modelId="{865439C9-2D3C-4C01-B662-C3FEC37D7BD6}" type="pres">
      <dgm:prSet presAssocID="{A9C5B21A-4832-44D1-95E7-51AA9A200BAA}" presName="nodeFollowingNodes" presStyleLbl="node1" presStyleIdx="4" presStyleCnt="9" custRadScaleRad="99929" custRadScaleInc="-32754">
        <dgm:presLayoutVars>
          <dgm:bulletEnabled val="1"/>
        </dgm:presLayoutVars>
      </dgm:prSet>
      <dgm:spPr/>
    </dgm:pt>
    <dgm:pt modelId="{85ECDD0D-475F-4596-9769-7AF53C174426}" type="pres">
      <dgm:prSet presAssocID="{B19C7F3B-3D87-4943-9DF0-691CE699C611}" presName="nodeFollowingNodes" presStyleLbl="node1" presStyleIdx="5" presStyleCnt="9" custRadScaleRad="98949" custRadScaleInc="30180">
        <dgm:presLayoutVars>
          <dgm:bulletEnabled val="1"/>
        </dgm:presLayoutVars>
      </dgm:prSet>
      <dgm:spPr/>
    </dgm:pt>
    <dgm:pt modelId="{A9982B77-0753-457D-94D6-198B6384800F}" type="pres">
      <dgm:prSet presAssocID="{94D1EFAB-D619-4B4B-AC20-90B37F50F56E}" presName="nodeFollowingNodes" presStyleLbl="node1" presStyleIdx="6" presStyleCnt="9" custRadScaleRad="107372" custRadScaleInc="24635">
        <dgm:presLayoutVars>
          <dgm:bulletEnabled val="1"/>
        </dgm:presLayoutVars>
      </dgm:prSet>
      <dgm:spPr/>
    </dgm:pt>
    <dgm:pt modelId="{638B6992-A2C3-4B42-B6F3-5999BAE7FC46}" type="pres">
      <dgm:prSet presAssocID="{97F9FAB5-A598-45DB-8F0C-FB6F9B7FFBCB}" presName="nodeFollowingNodes" presStyleLbl="node1" presStyleIdx="7" presStyleCnt="9" custRadScaleRad="106353" custRadScaleInc="7508">
        <dgm:presLayoutVars>
          <dgm:bulletEnabled val="1"/>
        </dgm:presLayoutVars>
      </dgm:prSet>
      <dgm:spPr/>
    </dgm:pt>
    <dgm:pt modelId="{E006BA41-D11F-42F3-ADC2-09BADEC73A5D}" type="pres">
      <dgm:prSet presAssocID="{0700D327-7C18-4C8E-8D2B-866BC00CAF03}" presName="nodeFollowingNodes" presStyleLbl="node1" presStyleIdx="8" presStyleCnt="9">
        <dgm:presLayoutVars>
          <dgm:bulletEnabled val="1"/>
        </dgm:presLayoutVars>
      </dgm:prSet>
      <dgm:spPr/>
    </dgm:pt>
  </dgm:ptLst>
  <dgm:cxnLst>
    <dgm:cxn modelId="{7293E900-272A-4F4E-B158-6E7028A4C2C8}" srcId="{0DB8E271-AF7F-463B-9075-AA029B0EEFEB}" destId="{032DBED4-0FE9-4941-9C47-780F2AEDBD5E}" srcOrd="0" destOrd="0" parTransId="{1B4F72A7-9368-4BC6-A3CC-0E354136D67B}" sibTransId="{100BDB70-3B7C-4E12-9C1B-EB7837431098}"/>
    <dgm:cxn modelId="{573E2514-3158-427E-951C-7476FA0FCA96}" srcId="{0DB8E271-AF7F-463B-9075-AA029B0EEFEB}" destId="{94D1EFAB-D619-4B4B-AC20-90B37F50F56E}" srcOrd="6" destOrd="0" parTransId="{00C9D37D-F954-466F-872F-1C2AD3B45318}" sibTransId="{036062FE-49EC-4A31-A42C-67B1B79D8956}"/>
    <dgm:cxn modelId="{5CE8B224-29D9-4D7F-9AA0-A23FB50101F1}" srcId="{0DB8E271-AF7F-463B-9075-AA029B0EEFEB}" destId="{B19C7F3B-3D87-4943-9DF0-691CE699C611}" srcOrd="5" destOrd="0" parTransId="{649CDAB2-AD0C-47B3-A3E7-F73FEC9D71F3}" sibTransId="{694D7019-3FEA-4EB2-B6DB-6FC9BC1664E1}"/>
    <dgm:cxn modelId="{CE6E2B26-E8AA-4C8C-BD1E-45BA71659B71}" type="presOf" srcId="{94D1EFAB-D619-4B4B-AC20-90B37F50F56E}" destId="{A9982B77-0753-457D-94D6-198B6384800F}" srcOrd="0" destOrd="0" presId="urn:microsoft.com/office/officeart/2005/8/layout/cycle3"/>
    <dgm:cxn modelId="{03EA7227-4E87-412B-9F1D-FFF985A5A294}" srcId="{0DB8E271-AF7F-463B-9075-AA029B0EEFEB}" destId="{97F9FAB5-A598-45DB-8F0C-FB6F9B7FFBCB}" srcOrd="7" destOrd="0" parTransId="{921784AC-21B6-4FCA-B721-DCA3CF905F09}" sibTransId="{5FEE4A0D-7ED3-4B46-B0C3-D327C394A64E}"/>
    <dgm:cxn modelId="{09CE772B-2A1A-4C30-AE4B-149D4ED36314}" type="presOf" srcId="{B19C7F3B-3D87-4943-9DF0-691CE699C611}" destId="{85ECDD0D-475F-4596-9769-7AF53C174426}" srcOrd="0" destOrd="0" presId="urn:microsoft.com/office/officeart/2005/8/layout/cycle3"/>
    <dgm:cxn modelId="{27562E36-B44A-44EB-9AE4-585CDC3DD9A4}" type="presOf" srcId="{1A2661CE-0B5B-467D-B594-E8D35BE88859}" destId="{D4A0DE44-58C6-433A-9C62-1ED942C875CD}" srcOrd="0" destOrd="0" presId="urn:microsoft.com/office/officeart/2005/8/layout/cycle3"/>
    <dgm:cxn modelId="{C0D5F962-D6B5-4B51-BA77-8D6C0FF7AE12}" type="presOf" srcId="{0DB8E271-AF7F-463B-9075-AA029B0EEFEB}" destId="{4FB4238B-115A-4A89-B17F-EAD75AE7A0C5}" srcOrd="0" destOrd="0" presId="urn:microsoft.com/office/officeart/2005/8/layout/cycle3"/>
    <dgm:cxn modelId="{C57EE085-06A1-40DA-8F25-8552A8F379A2}" srcId="{0DB8E271-AF7F-463B-9075-AA029B0EEFEB}" destId="{99D582AE-2179-47E3-A9E0-6B6963ED1CBA}" srcOrd="1" destOrd="0" parTransId="{B77ACACC-8B15-4405-BEAA-243071E42F02}" sibTransId="{5D568ACB-6D9F-4B92-8F49-A1F9F7ACAE62}"/>
    <dgm:cxn modelId="{994C8690-D4AB-47FF-A872-ED453E6D3471}" type="presOf" srcId="{A9C5B21A-4832-44D1-95E7-51AA9A200BAA}" destId="{865439C9-2D3C-4C01-B662-C3FEC37D7BD6}" srcOrd="0" destOrd="0" presId="urn:microsoft.com/office/officeart/2005/8/layout/cycle3"/>
    <dgm:cxn modelId="{2CADBAA1-756B-4A77-8C7A-8B24DDDE7B6A}" srcId="{0DB8E271-AF7F-463B-9075-AA029B0EEFEB}" destId="{0700D327-7C18-4C8E-8D2B-866BC00CAF03}" srcOrd="8" destOrd="0" parTransId="{FE785AAD-53D0-44E6-AE48-1FD5CDA0BF13}" sibTransId="{2FDBC869-F4C2-41DB-B370-692492C2F50A}"/>
    <dgm:cxn modelId="{2DCE70AB-BF8E-40CA-9C7C-454905880C19}" type="presOf" srcId="{032DBED4-0FE9-4941-9C47-780F2AEDBD5E}" destId="{A690F3D0-8990-4CD6-BBC1-A6232BCE2232}" srcOrd="0" destOrd="0" presId="urn:microsoft.com/office/officeart/2005/8/layout/cycle3"/>
    <dgm:cxn modelId="{4236A8AE-74AA-42FA-B637-2632C0C5FED4}" type="presOf" srcId="{100BDB70-3B7C-4E12-9C1B-EB7837431098}" destId="{59E224D0-F20F-4308-8C35-E5BD72D42DD6}" srcOrd="0" destOrd="0" presId="urn:microsoft.com/office/officeart/2005/8/layout/cycle3"/>
    <dgm:cxn modelId="{945F46B6-42A7-4DF8-B0CF-E9DBE3E73742}" srcId="{0DB8E271-AF7F-463B-9075-AA029B0EEFEB}" destId="{1A2661CE-0B5B-467D-B594-E8D35BE88859}" srcOrd="3" destOrd="0" parTransId="{C0D35C0F-B17A-4219-9F2D-9E1E46146BE9}" sibTransId="{F6274B81-2148-40DE-A34C-0F5ABD6DDFA1}"/>
    <dgm:cxn modelId="{05AF73D6-466B-4298-ABFE-ACE28BE39FD5}" type="presOf" srcId="{99D582AE-2179-47E3-A9E0-6B6963ED1CBA}" destId="{BAE35F47-BD73-46A3-992B-B33F5A025F1D}" srcOrd="0" destOrd="0" presId="urn:microsoft.com/office/officeart/2005/8/layout/cycle3"/>
    <dgm:cxn modelId="{87024BEB-2258-4B0B-A35F-20CFE476AAAC}" srcId="{0DB8E271-AF7F-463B-9075-AA029B0EEFEB}" destId="{A9C5B21A-4832-44D1-95E7-51AA9A200BAA}" srcOrd="4" destOrd="0" parTransId="{AF2C4D7E-13A0-49DB-85AD-D7C3EFCEFB95}" sibTransId="{9EB1035C-2629-4539-A736-1D7DE428A71A}"/>
    <dgm:cxn modelId="{89BC7CF2-B8F1-428F-9930-36A88DE5581B}" srcId="{0DB8E271-AF7F-463B-9075-AA029B0EEFEB}" destId="{C4D05939-D4B5-46AF-AEA9-892551BB0A5C}" srcOrd="2" destOrd="0" parTransId="{61C3E857-763C-40E8-A776-D94112728E02}" sibTransId="{4EBFAEEE-F3B0-4E6B-B4E4-7D5B8AF35600}"/>
    <dgm:cxn modelId="{F16CB6F3-79BA-4B21-B303-8BC6445B69A5}" type="presOf" srcId="{C4D05939-D4B5-46AF-AEA9-892551BB0A5C}" destId="{B2E18FD7-27C5-4226-A708-27944956EE11}" srcOrd="0" destOrd="0" presId="urn:microsoft.com/office/officeart/2005/8/layout/cycle3"/>
    <dgm:cxn modelId="{792DA1FE-E940-48D9-BC82-43D0575383F6}" type="presOf" srcId="{0700D327-7C18-4C8E-8D2B-866BC00CAF03}" destId="{E006BA41-D11F-42F3-ADC2-09BADEC73A5D}" srcOrd="0" destOrd="0" presId="urn:microsoft.com/office/officeart/2005/8/layout/cycle3"/>
    <dgm:cxn modelId="{F32DA3FE-6A94-418C-8A24-F5760A078A01}" type="presOf" srcId="{97F9FAB5-A598-45DB-8F0C-FB6F9B7FFBCB}" destId="{638B6992-A2C3-4B42-B6F3-5999BAE7FC46}" srcOrd="0" destOrd="0" presId="urn:microsoft.com/office/officeart/2005/8/layout/cycle3"/>
    <dgm:cxn modelId="{E3EFE0E8-C546-48DC-A71B-A2BA33A3B646}" type="presParOf" srcId="{4FB4238B-115A-4A89-B17F-EAD75AE7A0C5}" destId="{E6F1C229-374C-4D1D-9AC6-40BA659B6B8C}" srcOrd="0" destOrd="0" presId="urn:microsoft.com/office/officeart/2005/8/layout/cycle3"/>
    <dgm:cxn modelId="{598111BE-CB43-4A78-B4C9-63723247FC1E}" type="presParOf" srcId="{E6F1C229-374C-4D1D-9AC6-40BA659B6B8C}" destId="{A690F3D0-8990-4CD6-BBC1-A6232BCE2232}" srcOrd="0" destOrd="0" presId="urn:microsoft.com/office/officeart/2005/8/layout/cycle3"/>
    <dgm:cxn modelId="{88B10434-A85F-43A1-9C81-DAAB7A65F4D4}" type="presParOf" srcId="{E6F1C229-374C-4D1D-9AC6-40BA659B6B8C}" destId="{59E224D0-F20F-4308-8C35-E5BD72D42DD6}" srcOrd="1" destOrd="0" presId="urn:microsoft.com/office/officeart/2005/8/layout/cycle3"/>
    <dgm:cxn modelId="{28ADA62E-89B3-41F2-B565-E84146A5C3F1}" type="presParOf" srcId="{E6F1C229-374C-4D1D-9AC6-40BA659B6B8C}" destId="{BAE35F47-BD73-46A3-992B-B33F5A025F1D}" srcOrd="2" destOrd="0" presId="urn:microsoft.com/office/officeart/2005/8/layout/cycle3"/>
    <dgm:cxn modelId="{22D6E1A3-09CD-4A12-8B59-75AC17222224}" type="presParOf" srcId="{E6F1C229-374C-4D1D-9AC6-40BA659B6B8C}" destId="{B2E18FD7-27C5-4226-A708-27944956EE11}" srcOrd="3" destOrd="0" presId="urn:microsoft.com/office/officeart/2005/8/layout/cycle3"/>
    <dgm:cxn modelId="{855A471F-761E-4C25-9858-51908152D3E5}" type="presParOf" srcId="{E6F1C229-374C-4D1D-9AC6-40BA659B6B8C}" destId="{D4A0DE44-58C6-433A-9C62-1ED942C875CD}" srcOrd="4" destOrd="0" presId="urn:microsoft.com/office/officeart/2005/8/layout/cycle3"/>
    <dgm:cxn modelId="{259539B9-82CD-42F8-80DC-A279FB3D3AC5}" type="presParOf" srcId="{E6F1C229-374C-4D1D-9AC6-40BA659B6B8C}" destId="{865439C9-2D3C-4C01-B662-C3FEC37D7BD6}" srcOrd="5" destOrd="0" presId="urn:microsoft.com/office/officeart/2005/8/layout/cycle3"/>
    <dgm:cxn modelId="{910AFA55-8DC4-4BCA-9F2F-59F6853E3C05}" type="presParOf" srcId="{E6F1C229-374C-4D1D-9AC6-40BA659B6B8C}" destId="{85ECDD0D-475F-4596-9769-7AF53C174426}" srcOrd="6" destOrd="0" presId="urn:microsoft.com/office/officeart/2005/8/layout/cycle3"/>
    <dgm:cxn modelId="{F0102798-64F0-4266-BFAE-4A3D2B5863EF}" type="presParOf" srcId="{E6F1C229-374C-4D1D-9AC6-40BA659B6B8C}" destId="{A9982B77-0753-457D-94D6-198B6384800F}" srcOrd="7" destOrd="0" presId="urn:microsoft.com/office/officeart/2005/8/layout/cycle3"/>
    <dgm:cxn modelId="{16C95F00-9412-4B16-9825-387A14DCA86A}" type="presParOf" srcId="{E6F1C229-374C-4D1D-9AC6-40BA659B6B8C}" destId="{638B6992-A2C3-4B42-B6F3-5999BAE7FC46}" srcOrd="8" destOrd="0" presId="urn:microsoft.com/office/officeart/2005/8/layout/cycle3"/>
    <dgm:cxn modelId="{09395060-42CE-4659-8B8F-3220DF7EE366}" type="presParOf" srcId="{E6F1C229-374C-4D1D-9AC6-40BA659B6B8C}" destId="{E006BA41-D11F-42F3-ADC2-09BADEC73A5D}" srcOrd="9" destOrd="0" presId="urn:microsoft.com/office/officeart/2005/8/layout/cycle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E224D0-F20F-4308-8C35-E5BD72D42DD6}">
      <dsp:nvSpPr>
        <dsp:cNvPr id="0" name=""/>
        <dsp:cNvSpPr/>
      </dsp:nvSpPr>
      <dsp:spPr>
        <a:xfrm>
          <a:off x="844432" y="-37646"/>
          <a:ext cx="3361289" cy="3361289"/>
        </a:xfrm>
        <a:prstGeom prst="circularArrow">
          <a:avLst>
            <a:gd name="adj1" fmla="val 5544"/>
            <a:gd name="adj2" fmla="val 330680"/>
            <a:gd name="adj3" fmla="val 14784083"/>
            <a:gd name="adj4" fmla="val 16798101"/>
            <a:gd name="adj5" fmla="val 5757"/>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690F3D0-8990-4CD6-BBC1-A6232BCE2232}">
      <dsp:nvSpPr>
        <dsp:cNvPr id="0" name=""/>
        <dsp:cNvSpPr/>
      </dsp:nvSpPr>
      <dsp:spPr>
        <a:xfrm>
          <a:off x="2106491" y="2958"/>
          <a:ext cx="837171" cy="418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1. Identify the need for a DPIA</a:t>
          </a:r>
        </a:p>
      </dsp:txBody>
      <dsp:txXfrm>
        <a:off x="2126925" y="23392"/>
        <a:ext cx="796303" cy="377717"/>
      </dsp:txXfrm>
    </dsp:sp>
    <dsp:sp modelId="{BAE35F47-BD73-46A3-992B-B33F5A025F1D}">
      <dsp:nvSpPr>
        <dsp:cNvPr id="0" name=""/>
        <dsp:cNvSpPr/>
      </dsp:nvSpPr>
      <dsp:spPr>
        <a:xfrm>
          <a:off x="3027854" y="338307"/>
          <a:ext cx="837171" cy="418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2. Describe the processing</a:t>
          </a:r>
        </a:p>
      </dsp:txBody>
      <dsp:txXfrm>
        <a:off x="3048288" y="358741"/>
        <a:ext cx="796303" cy="377717"/>
      </dsp:txXfrm>
    </dsp:sp>
    <dsp:sp modelId="{B2E18FD7-27C5-4226-A708-27944956EE11}">
      <dsp:nvSpPr>
        <dsp:cNvPr id="0" name=""/>
        <dsp:cNvSpPr/>
      </dsp:nvSpPr>
      <dsp:spPr>
        <a:xfrm>
          <a:off x="3561262" y="1122693"/>
          <a:ext cx="837171" cy="418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3. Consider Consultation</a:t>
          </a:r>
        </a:p>
      </dsp:txBody>
      <dsp:txXfrm>
        <a:off x="3581696" y="1143127"/>
        <a:ext cx="796303" cy="377717"/>
      </dsp:txXfrm>
    </dsp:sp>
    <dsp:sp modelId="{D4A0DE44-58C6-433A-9C62-1ED942C875CD}">
      <dsp:nvSpPr>
        <dsp:cNvPr id="0" name=""/>
        <dsp:cNvSpPr/>
      </dsp:nvSpPr>
      <dsp:spPr>
        <a:xfrm>
          <a:off x="3434155" y="1937238"/>
          <a:ext cx="837171" cy="418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4. Assess necessity and proportionality</a:t>
          </a:r>
        </a:p>
      </dsp:txBody>
      <dsp:txXfrm>
        <a:off x="3454589" y="1957672"/>
        <a:ext cx="796303" cy="377717"/>
      </dsp:txXfrm>
    </dsp:sp>
    <dsp:sp modelId="{865439C9-2D3C-4C01-B662-C3FEC37D7BD6}">
      <dsp:nvSpPr>
        <dsp:cNvPr id="0" name=""/>
        <dsp:cNvSpPr/>
      </dsp:nvSpPr>
      <dsp:spPr>
        <a:xfrm>
          <a:off x="2861104" y="2653816"/>
          <a:ext cx="837171" cy="418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5. Identify and assess risks</a:t>
          </a:r>
        </a:p>
      </dsp:txBody>
      <dsp:txXfrm>
        <a:off x="2881538" y="2674250"/>
        <a:ext cx="796303" cy="377717"/>
      </dsp:txXfrm>
    </dsp:sp>
    <dsp:sp modelId="{85ECDD0D-475F-4596-9769-7AF53C174426}">
      <dsp:nvSpPr>
        <dsp:cNvPr id="0" name=""/>
        <dsp:cNvSpPr/>
      </dsp:nvSpPr>
      <dsp:spPr>
        <a:xfrm>
          <a:off x="1378873" y="2653803"/>
          <a:ext cx="837171" cy="418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6. Identify measures to mitigate risk</a:t>
          </a:r>
        </a:p>
      </dsp:txBody>
      <dsp:txXfrm>
        <a:off x="1399307" y="2674237"/>
        <a:ext cx="796303" cy="377717"/>
      </dsp:txXfrm>
    </dsp:sp>
    <dsp:sp modelId="{A9982B77-0753-457D-94D6-198B6384800F}">
      <dsp:nvSpPr>
        <dsp:cNvPr id="0" name=""/>
        <dsp:cNvSpPr/>
      </dsp:nvSpPr>
      <dsp:spPr>
        <a:xfrm>
          <a:off x="670928" y="1991186"/>
          <a:ext cx="837171" cy="418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7. Sign off and record outcomes</a:t>
          </a:r>
        </a:p>
      </dsp:txBody>
      <dsp:txXfrm>
        <a:off x="691362" y="2011620"/>
        <a:ext cx="796303" cy="377717"/>
      </dsp:txXfrm>
    </dsp:sp>
    <dsp:sp modelId="{638B6992-A2C3-4B42-B6F3-5999BAE7FC46}">
      <dsp:nvSpPr>
        <dsp:cNvPr id="0" name=""/>
        <dsp:cNvSpPr/>
      </dsp:nvSpPr>
      <dsp:spPr>
        <a:xfrm>
          <a:off x="619356" y="1101125"/>
          <a:ext cx="837171" cy="418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8. Integrate outcomes into plan</a:t>
          </a:r>
        </a:p>
      </dsp:txBody>
      <dsp:txXfrm>
        <a:off x="639790" y="1121559"/>
        <a:ext cx="796303" cy="377717"/>
      </dsp:txXfrm>
    </dsp:sp>
    <dsp:sp modelId="{E006BA41-D11F-42F3-ADC2-09BADEC73A5D}">
      <dsp:nvSpPr>
        <dsp:cNvPr id="0" name=""/>
        <dsp:cNvSpPr/>
      </dsp:nvSpPr>
      <dsp:spPr>
        <a:xfrm>
          <a:off x="1185129" y="338307"/>
          <a:ext cx="837171" cy="418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9. Keep under review</a:t>
          </a:r>
        </a:p>
      </dsp:txBody>
      <dsp:txXfrm>
        <a:off x="1205563" y="358741"/>
        <a:ext cx="796303" cy="377717"/>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DD915E53C04E2E94D22BC7629FA1CB"/>
        <w:category>
          <w:name w:val="General"/>
          <w:gallery w:val="placeholder"/>
        </w:category>
        <w:types>
          <w:type w:val="bbPlcHdr"/>
        </w:types>
        <w:behaviors>
          <w:behavior w:val="content"/>
        </w:behaviors>
        <w:guid w:val="{7A559CDE-4675-4378-8493-84415BD754BF}"/>
      </w:docPartPr>
      <w:docPartBody>
        <w:p w:rsidR="00FF4F04" w:rsidRDefault="009806FA" w:rsidP="009806FA">
          <w:pPr>
            <w:pStyle w:val="79DD915E53C04E2E94D22BC7629FA1CB"/>
          </w:pPr>
          <w:r w:rsidRPr="00786E4E">
            <w:rPr>
              <w:rStyle w:val="PlaceholderText"/>
            </w:rPr>
            <w:t>Click here to enter text.</w:t>
          </w:r>
        </w:p>
      </w:docPartBody>
    </w:docPart>
    <w:docPart>
      <w:docPartPr>
        <w:name w:val="111092479E4A4587AC5EF33E3A963ACE"/>
        <w:category>
          <w:name w:val="General"/>
          <w:gallery w:val="placeholder"/>
        </w:category>
        <w:types>
          <w:type w:val="bbPlcHdr"/>
        </w:types>
        <w:behaviors>
          <w:behavior w:val="content"/>
        </w:behaviors>
        <w:guid w:val="{B68C5D43-7C3C-4F95-A019-1A888A22DE5F}"/>
      </w:docPartPr>
      <w:docPartBody>
        <w:p w:rsidR="00FF4F04" w:rsidRDefault="009806FA" w:rsidP="009806FA">
          <w:pPr>
            <w:pStyle w:val="111092479E4A4587AC5EF33E3A963ACE"/>
          </w:pPr>
          <w:r w:rsidRPr="00786E4E">
            <w:rPr>
              <w:rStyle w:val="PlaceholderText"/>
            </w:rPr>
            <w:t>Click here to enter text.</w:t>
          </w:r>
        </w:p>
      </w:docPartBody>
    </w:docPart>
    <w:docPart>
      <w:docPartPr>
        <w:name w:val="AF6E329BB5754E37BF99878B4B746CCF"/>
        <w:category>
          <w:name w:val="General"/>
          <w:gallery w:val="placeholder"/>
        </w:category>
        <w:types>
          <w:type w:val="bbPlcHdr"/>
        </w:types>
        <w:behaviors>
          <w:behavior w:val="content"/>
        </w:behaviors>
        <w:guid w:val="{8ECE4DAA-2E8A-48B5-A8B0-2F83BF0400F7}"/>
      </w:docPartPr>
      <w:docPartBody>
        <w:p w:rsidR="00FF4F04" w:rsidRDefault="009806FA" w:rsidP="009806FA">
          <w:pPr>
            <w:pStyle w:val="AF6E329BB5754E37BF99878B4B746CCF"/>
          </w:pPr>
          <w:r w:rsidRPr="00786E4E">
            <w:rPr>
              <w:rStyle w:val="PlaceholderText"/>
            </w:rPr>
            <w:t>Click here to enter text.</w:t>
          </w:r>
        </w:p>
      </w:docPartBody>
    </w:docPart>
    <w:docPart>
      <w:docPartPr>
        <w:name w:val="20F99905DE4442A796EB912ECE9AFEC9"/>
        <w:category>
          <w:name w:val="General"/>
          <w:gallery w:val="placeholder"/>
        </w:category>
        <w:types>
          <w:type w:val="bbPlcHdr"/>
        </w:types>
        <w:behaviors>
          <w:behavior w:val="content"/>
        </w:behaviors>
        <w:guid w:val="{342B0EC2-A24F-4C2F-A76F-7812E2AE612C}"/>
      </w:docPartPr>
      <w:docPartBody>
        <w:p w:rsidR="00FF4F04" w:rsidRDefault="009806FA" w:rsidP="009806FA">
          <w:pPr>
            <w:pStyle w:val="20F99905DE4442A796EB912ECE9AFEC9"/>
          </w:pPr>
          <w:r w:rsidRPr="00786E4E">
            <w:rPr>
              <w:rStyle w:val="PlaceholderText"/>
            </w:rPr>
            <w:t>Click here to enter text.</w:t>
          </w:r>
        </w:p>
      </w:docPartBody>
    </w:docPart>
    <w:docPart>
      <w:docPartPr>
        <w:name w:val="E13971F729EC42E3958B292E2FF39101"/>
        <w:category>
          <w:name w:val="General"/>
          <w:gallery w:val="placeholder"/>
        </w:category>
        <w:types>
          <w:type w:val="bbPlcHdr"/>
        </w:types>
        <w:behaviors>
          <w:behavior w:val="content"/>
        </w:behaviors>
        <w:guid w:val="{D6D43D6A-69EC-4B43-A566-A1474F4D786C}"/>
      </w:docPartPr>
      <w:docPartBody>
        <w:p w:rsidR="00FF4F04" w:rsidRDefault="009806FA" w:rsidP="009806FA">
          <w:pPr>
            <w:pStyle w:val="E13971F729EC42E3958B292E2FF39101"/>
          </w:pPr>
          <w:r w:rsidRPr="00786E4E">
            <w:rPr>
              <w:rStyle w:val="PlaceholderText"/>
            </w:rPr>
            <w:t>Click here to enter text.</w:t>
          </w:r>
        </w:p>
      </w:docPartBody>
    </w:docPart>
    <w:docPart>
      <w:docPartPr>
        <w:name w:val="CD33842CA7D740EC9310B344E9C67839"/>
        <w:category>
          <w:name w:val="General"/>
          <w:gallery w:val="placeholder"/>
        </w:category>
        <w:types>
          <w:type w:val="bbPlcHdr"/>
        </w:types>
        <w:behaviors>
          <w:behavior w:val="content"/>
        </w:behaviors>
        <w:guid w:val="{FD689A3C-F792-487B-BF05-66CBB12BC0BD}"/>
      </w:docPartPr>
      <w:docPartBody>
        <w:p w:rsidR="00FF4F04" w:rsidRDefault="009806FA" w:rsidP="009806FA">
          <w:pPr>
            <w:pStyle w:val="CD33842CA7D740EC9310B344E9C67839"/>
          </w:pPr>
          <w:r w:rsidRPr="00786E4E">
            <w:rPr>
              <w:rStyle w:val="PlaceholderText"/>
            </w:rPr>
            <w:t>Click here to enter text.</w:t>
          </w:r>
        </w:p>
      </w:docPartBody>
    </w:docPart>
    <w:docPart>
      <w:docPartPr>
        <w:name w:val="1BED617C809845E9AEB7D4EC095FBB7B"/>
        <w:category>
          <w:name w:val="General"/>
          <w:gallery w:val="placeholder"/>
        </w:category>
        <w:types>
          <w:type w:val="bbPlcHdr"/>
        </w:types>
        <w:behaviors>
          <w:behavior w:val="content"/>
        </w:behaviors>
        <w:guid w:val="{EC551309-8BB7-4BFA-BFC2-FFEB6EC0E9CD}"/>
      </w:docPartPr>
      <w:docPartBody>
        <w:p w:rsidR="00FF4F04" w:rsidRDefault="009806FA" w:rsidP="009806FA">
          <w:pPr>
            <w:pStyle w:val="1BED617C809845E9AEB7D4EC095FBB7B"/>
          </w:pPr>
          <w:r w:rsidRPr="00091E53">
            <w:rPr>
              <w:rStyle w:val="PlaceholderText"/>
            </w:rPr>
            <w:t>Choose processor compliance.</w:t>
          </w:r>
        </w:p>
      </w:docPartBody>
    </w:docPart>
    <w:docPart>
      <w:docPartPr>
        <w:name w:val="1D5B9BBC18F64E7DB48245F5C41B70C9"/>
        <w:category>
          <w:name w:val="General"/>
          <w:gallery w:val="placeholder"/>
        </w:category>
        <w:types>
          <w:type w:val="bbPlcHdr"/>
        </w:types>
        <w:behaviors>
          <w:behavior w:val="content"/>
        </w:behaviors>
        <w:guid w:val="{4DCDD465-C787-419B-8293-70907219EC17}"/>
      </w:docPartPr>
      <w:docPartBody>
        <w:p w:rsidR="00FF4F04" w:rsidRDefault="009806FA" w:rsidP="009806FA">
          <w:pPr>
            <w:pStyle w:val="1D5B9BBC18F64E7DB48245F5C41B70C9"/>
          </w:pPr>
          <w:r w:rsidRPr="00091E53">
            <w:rPr>
              <w:rStyle w:val="PlaceholderText"/>
            </w:rPr>
            <w:t>Where will data be transferred?</w:t>
          </w:r>
        </w:p>
      </w:docPartBody>
    </w:docPart>
    <w:docPart>
      <w:docPartPr>
        <w:name w:val="64D3FF48C6834A0D8D7B92C54EBA185B"/>
        <w:category>
          <w:name w:val="General"/>
          <w:gallery w:val="placeholder"/>
        </w:category>
        <w:types>
          <w:type w:val="bbPlcHdr"/>
        </w:types>
        <w:behaviors>
          <w:behavior w:val="content"/>
        </w:behaviors>
        <w:guid w:val="{636296E4-DDA3-40B0-B53A-B195B0C70B7A}"/>
      </w:docPartPr>
      <w:docPartBody>
        <w:p w:rsidR="00FF4F04" w:rsidRDefault="009806FA" w:rsidP="009806FA">
          <w:pPr>
            <w:pStyle w:val="64D3FF48C6834A0D8D7B92C54EBA185B"/>
          </w:pPr>
          <w:r w:rsidRPr="004A3897">
            <w:rPr>
              <w:rStyle w:val="PlaceholderText"/>
              <w:rFonts w:ascii="Verdana" w:hAnsi="Verdana"/>
              <w:sz w:val="24"/>
            </w:rPr>
            <w:t>Click here to enter text.</w:t>
          </w:r>
        </w:p>
      </w:docPartBody>
    </w:docPart>
    <w:docPart>
      <w:docPartPr>
        <w:name w:val="92A1B880E51E4F7F9A973C022CB9D22E"/>
        <w:category>
          <w:name w:val="General"/>
          <w:gallery w:val="placeholder"/>
        </w:category>
        <w:types>
          <w:type w:val="bbPlcHdr"/>
        </w:types>
        <w:behaviors>
          <w:behavior w:val="content"/>
        </w:behaviors>
        <w:guid w:val="{0188C6C4-2868-472D-9EDC-66A868B56B10}"/>
      </w:docPartPr>
      <w:docPartBody>
        <w:p w:rsidR="00D513FE" w:rsidRDefault="00FF4F04" w:rsidP="00FF4F04">
          <w:pPr>
            <w:pStyle w:val="92A1B880E51E4F7F9A973C022CB9D22E"/>
          </w:pPr>
          <w:r w:rsidRPr="00C10F37">
            <w:rPr>
              <w:rStyle w:val="PlaceholderText"/>
              <w:rFonts w:ascii="Verdana" w:hAnsi="Verdana"/>
            </w:rPr>
            <w:t>Choose an item.</w:t>
          </w:r>
        </w:p>
      </w:docPartBody>
    </w:docPart>
    <w:docPart>
      <w:docPartPr>
        <w:name w:val="E6AD8577964243E88BAFC182E3766907"/>
        <w:category>
          <w:name w:val="General"/>
          <w:gallery w:val="placeholder"/>
        </w:category>
        <w:types>
          <w:type w:val="bbPlcHdr"/>
        </w:types>
        <w:behaviors>
          <w:behavior w:val="content"/>
        </w:behaviors>
        <w:guid w:val="{2A930820-4EBA-49E7-A93E-C10329ABFDAC}"/>
      </w:docPartPr>
      <w:docPartBody>
        <w:p w:rsidR="00D513FE" w:rsidRDefault="00FF4F04" w:rsidP="00FF4F04">
          <w:pPr>
            <w:pStyle w:val="E6AD8577964243E88BAFC182E3766907"/>
          </w:pPr>
          <w:r w:rsidRPr="00786E4E">
            <w:rPr>
              <w:rStyle w:val="PlaceholderText"/>
            </w:rPr>
            <w:t>Click here to enter text.</w:t>
          </w:r>
        </w:p>
      </w:docPartBody>
    </w:docPart>
    <w:docPart>
      <w:docPartPr>
        <w:name w:val="959B0A25EB2947A98271B5EDD236399F"/>
        <w:category>
          <w:name w:val="General"/>
          <w:gallery w:val="placeholder"/>
        </w:category>
        <w:types>
          <w:type w:val="bbPlcHdr"/>
        </w:types>
        <w:behaviors>
          <w:behavior w:val="content"/>
        </w:behaviors>
        <w:guid w:val="{865470B3-485F-4DA7-BFFD-353F06A2D5AA}"/>
      </w:docPartPr>
      <w:docPartBody>
        <w:p w:rsidR="00D513FE" w:rsidRDefault="00FF4F04" w:rsidP="00FF4F04">
          <w:pPr>
            <w:pStyle w:val="959B0A25EB2947A98271B5EDD236399F"/>
          </w:pPr>
          <w:r>
            <w:rPr>
              <w:rStyle w:val="PlaceholderText"/>
            </w:rPr>
            <w:t>Security Controls</w:t>
          </w:r>
        </w:p>
      </w:docPartBody>
    </w:docPart>
    <w:docPart>
      <w:docPartPr>
        <w:name w:val="ACC3B5C1C0D04A47B23CA4D81DE2E6A5"/>
        <w:category>
          <w:name w:val="General"/>
          <w:gallery w:val="placeholder"/>
        </w:category>
        <w:types>
          <w:type w:val="bbPlcHdr"/>
        </w:types>
        <w:behaviors>
          <w:behavior w:val="content"/>
        </w:behaviors>
        <w:guid w:val="{B55D1DD6-B531-49E3-889B-586A2946B13C}"/>
      </w:docPartPr>
      <w:docPartBody>
        <w:p w:rsidR="00D513FE" w:rsidRDefault="00FF4F04" w:rsidP="00FF4F04">
          <w:pPr>
            <w:pStyle w:val="ACC3B5C1C0D04A47B23CA4D81DE2E6A5"/>
          </w:pPr>
          <w:r>
            <w:rPr>
              <w:rStyle w:val="PlaceholderText"/>
            </w:rPr>
            <w:t>If more than one, type here</w:t>
          </w:r>
          <w:r w:rsidRPr="00786E4E">
            <w:rPr>
              <w:rStyle w:val="PlaceholderText"/>
            </w:rPr>
            <w:t>.</w:t>
          </w:r>
        </w:p>
      </w:docPartBody>
    </w:docPart>
    <w:docPart>
      <w:docPartPr>
        <w:name w:val="05EE4569402A4C149DA0C3EA513DCE54"/>
        <w:category>
          <w:name w:val="General"/>
          <w:gallery w:val="placeholder"/>
        </w:category>
        <w:types>
          <w:type w:val="bbPlcHdr"/>
        </w:types>
        <w:behaviors>
          <w:behavior w:val="content"/>
        </w:behaviors>
        <w:guid w:val="{D41DF33A-E2AD-4CE6-A864-2F1ABE6B780F}"/>
      </w:docPartPr>
      <w:docPartBody>
        <w:p w:rsidR="00B95EC1" w:rsidRDefault="00D513FE" w:rsidP="00D513FE">
          <w:pPr>
            <w:pStyle w:val="05EE4569402A4C149DA0C3EA513DCE54"/>
          </w:pPr>
          <w:r w:rsidRPr="00C10F37">
            <w:rPr>
              <w:rStyle w:val="PlaceholderText"/>
              <w:rFonts w:ascii="Verdana" w:hAnsi="Verdana"/>
            </w:rPr>
            <w:t>Choose an item.</w:t>
          </w:r>
        </w:p>
      </w:docPartBody>
    </w:docPart>
    <w:docPart>
      <w:docPartPr>
        <w:name w:val="385F6A94880840C4902BDAE5C413E200"/>
        <w:category>
          <w:name w:val="General"/>
          <w:gallery w:val="placeholder"/>
        </w:category>
        <w:types>
          <w:type w:val="bbPlcHdr"/>
        </w:types>
        <w:behaviors>
          <w:behavior w:val="content"/>
        </w:behaviors>
        <w:guid w:val="{7AB850A0-2D52-453D-8370-47761E586FA2}"/>
      </w:docPartPr>
      <w:docPartBody>
        <w:p w:rsidR="00B95EC1" w:rsidRDefault="00D513FE" w:rsidP="00D513FE">
          <w:pPr>
            <w:pStyle w:val="385F6A94880840C4902BDAE5C413E200"/>
          </w:pPr>
          <w:r w:rsidRPr="00786E4E">
            <w:rPr>
              <w:rStyle w:val="PlaceholderText"/>
            </w:rPr>
            <w:t>Click here to enter text.</w:t>
          </w:r>
        </w:p>
      </w:docPartBody>
    </w:docPart>
    <w:docPart>
      <w:docPartPr>
        <w:name w:val="DBB4D1213D9646009F9986EF2338969E"/>
        <w:category>
          <w:name w:val="General"/>
          <w:gallery w:val="placeholder"/>
        </w:category>
        <w:types>
          <w:type w:val="bbPlcHdr"/>
        </w:types>
        <w:behaviors>
          <w:behavior w:val="content"/>
        </w:behaviors>
        <w:guid w:val="{E5597105-71C7-45A2-87A9-F93C0199D8DC}"/>
      </w:docPartPr>
      <w:docPartBody>
        <w:p w:rsidR="0077610A" w:rsidRDefault="00B95EC1" w:rsidP="00B95EC1">
          <w:pPr>
            <w:pStyle w:val="DBB4D1213D9646009F9986EF2338969E"/>
          </w:pPr>
          <w:r>
            <w:rPr>
              <w:rStyle w:val="PlaceholderText"/>
            </w:rPr>
            <w:t>Security Controls</w:t>
          </w:r>
        </w:p>
      </w:docPartBody>
    </w:docPart>
    <w:docPart>
      <w:docPartPr>
        <w:name w:val="7CFE6BAE967E4F5B86934EB56328CC60"/>
        <w:category>
          <w:name w:val="General"/>
          <w:gallery w:val="placeholder"/>
        </w:category>
        <w:types>
          <w:type w:val="bbPlcHdr"/>
        </w:types>
        <w:behaviors>
          <w:behavior w:val="content"/>
        </w:behaviors>
        <w:guid w:val="{B7BDA704-8ABA-492E-A642-275BF87558D4}"/>
      </w:docPartPr>
      <w:docPartBody>
        <w:p w:rsidR="0077610A" w:rsidRDefault="00B95EC1" w:rsidP="00B95EC1">
          <w:pPr>
            <w:pStyle w:val="7CFE6BAE967E4F5B86934EB56328CC60"/>
          </w:pPr>
          <w:r>
            <w:rPr>
              <w:rStyle w:val="PlaceholderText"/>
            </w:rPr>
            <w:t>If more than one, type here</w:t>
          </w:r>
          <w:r w:rsidRPr="00786E4E">
            <w:rPr>
              <w:rStyle w:val="PlaceholderText"/>
            </w:rPr>
            <w:t>.</w:t>
          </w:r>
        </w:p>
      </w:docPartBody>
    </w:docPart>
    <w:docPart>
      <w:docPartPr>
        <w:name w:val="4041332EA1ED4682818D7587D2B1617D"/>
        <w:category>
          <w:name w:val="General"/>
          <w:gallery w:val="placeholder"/>
        </w:category>
        <w:types>
          <w:type w:val="bbPlcHdr"/>
        </w:types>
        <w:behaviors>
          <w:behavior w:val="content"/>
        </w:behaviors>
        <w:guid w:val="{833B955A-7FD0-4F56-9893-43925B44B114}"/>
      </w:docPartPr>
      <w:docPartBody>
        <w:p w:rsidR="0077610A" w:rsidRDefault="00B95EC1" w:rsidP="00B95EC1">
          <w:pPr>
            <w:pStyle w:val="4041332EA1ED4682818D7587D2B1617D"/>
          </w:pPr>
          <w:r>
            <w:rPr>
              <w:rStyle w:val="PlaceholderText"/>
            </w:rPr>
            <w:t>Security Controls</w:t>
          </w:r>
        </w:p>
      </w:docPartBody>
    </w:docPart>
    <w:docPart>
      <w:docPartPr>
        <w:name w:val="0842CAA50ACB473A9341559F74955824"/>
        <w:category>
          <w:name w:val="General"/>
          <w:gallery w:val="placeholder"/>
        </w:category>
        <w:types>
          <w:type w:val="bbPlcHdr"/>
        </w:types>
        <w:behaviors>
          <w:behavior w:val="content"/>
        </w:behaviors>
        <w:guid w:val="{8E56ADEE-C785-47E7-B38E-C073BCE9CB7F}"/>
      </w:docPartPr>
      <w:docPartBody>
        <w:p w:rsidR="0077610A" w:rsidRDefault="00B95EC1" w:rsidP="00B95EC1">
          <w:pPr>
            <w:pStyle w:val="0842CAA50ACB473A9341559F74955824"/>
          </w:pPr>
          <w:r>
            <w:rPr>
              <w:rStyle w:val="PlaceholderText"/>
            </w:rPr>
            <w:t>If more than one, type here</w:t>
          </w:r>
          <w:r w:rsidRPr="00786E4E">
            <w:rPr>
              <w:rStyle w:val="PlaceholderText"/>
            </w:rPr>
            <w:t>.</w:t>
          </w:r>
        </w:p>
      </w:docPartBody>
    </w:docPart>
    <w:docPart>
      <w:docPartPr>
        <w:name w:val="88C43B3CDF104E21AE1CA3E0A3D03C6B"/>
        <w:category>
          <w:name w:val="General"/>
          <w:gallery w:val="placeholder"/>
        </w:category>
        <w:types>
          <w:type w:val="bbPlcHdr"/>
        </w:types>
        <w:behaviors>
          <w:behavior w:val="content"/>
        </w:behaviors>
        <w:guid w:val="{3FBF00E3-0109-42FA-A975-7882C8D480A7}"/>
      </w:docPartPr>
      <w:docPartBody>
        <w:p w:rsidR="0077610A" w:rsidRDefault="00B95EC1" w:rsidP="00B95EC1">
          <w:pPr>
            <w:pStyle w:val="88C43B3CDF104E21AE1CA3E0A3D03C6B"/>
          </w:pPr>
          <w:r w:rsidRPr="00C10F37">
            <w:rPr>
              <w:rStyle w:val="PlaceholderText"/>
              <w:rFonts w:ascii="Verdana" w:hAnsi="Verdana"/>
            </w:rPr>
            <w:t>Choose an item.</w:t>
          </w:r>
        </w:p>
      </w:docPartBody>
    </w:docPart>
    <w:docPart>
      <w:docPartPr>
        <w:name w:val="7979EFC444BA4F2FA49D183780505FAC"/>
        <w:category>
          <w:name w:val="General"/>
          <w:gallery w:val="placeholder"/>
        </w:category>
        <w:types>
          <w:type w:val="bbPlcHdr"/>
        </w:types>
        <w:behaviors>
          <w:behavior w:val="content"/>
        </w:behaviors>
        <w:guid w:val="{69CF7C0D-A70D-4F37-B778-282A6E85FEBF}"/>
      </w:docPartPr>
      <w:docPartBody>
        <w:p w:rsidR="0077610A" w:rsidRDefault="00B95EC1" w:rsidP="00B95EC1">
          <w:pPr>
            <w:pStyle w:val="7979EFC444BA4F2FA49D183780505FAC"/>
          </w:pPr>
          <w:r w:rsidRPr="00786E4E">
            <w:rPr>
              <w:rStyle w:val="PlaceholderText"/>
            </w:rPr>
            <w:t>Click here to enter text.</w:t>
          </w:r>
        </w:p>
      </w:docPartBody>
    </w:docPart>
    <w:docPart>
      <w:docPartPr>
        <w:name w:val="3CBBCC0E80234AB48222BAFDE04E1B1E"/>
        <w:category>
          <w:name w:val="General"/>
          <w:gallery w:val="placeholder"/>
        </w:category>
        <w:types>
          <w:type w:val="bbPlcHdr"/>
        </w:types>
        <w:behaviors>
          <w:behavior w:val="content"/>
        </w:behaviors>
        <w:guid w:val="{CB00AA44-5DA3-4E87-ADF1-B0FD0FBB7226}"/>
      </w:docPartPr>
      <w:docPartBody>
        <w:p w:rsidR="0077610A" w:rsidRDefault="00B95EC1" w:rsidP="00B95EC1">
          <w:pPr>
            <w:pStyle w:val="3CBBCC0E80234AB48222BAFDE04E1B1E"/>
          </w:pPr>
          <w:r>
            <w:rPr>
              <w:rStyle w:val="PlaceholderText"/>
              <w:color w:val="808080" w:themeColor="background1" w:themeShade="80"/>
              <w:sz w:val="24"/>
            </w:rPr>
            <w:t>If no, provide</w:t>
          </w:r>
          <w:r w:rsidRPr="003B47BE">
            <w:rPr>
              <w:rStyle w:val="PlaceholderText"/>
              <w:color w:val="808080" w:themeColor="background1" w:themeShade="80"/>
              <w:sz w:val="24"/>
            </w:rPr>
            <w:t xml:space="preserve"> </w:t>
          </w:r>
          <w:r>
            <w:rPr>
              <w:rStyle w:val="PlaceholderText"/>
              <w:color w:val="808080" w:themeColor="background1" w:themeShade="80"/>
              <w:sz w:val="24"/>
            </w:rPr>
            <w:t>rationale</w:t>
          </w:r>
          <w:r w:rsidRPr="003B47BE">
            <w:rPr>
              <w:rStyle w:val="PlaceholderText"/>
              <w:color w:val="808080" w:themeColor="background1" w:themeShade="80"/>
              <w:sz w:val="24"/>
            </w:rPr>
            <w:t>.</w:t>
          </w:r>
        </w:p>
      </w:docPartBody>
    </w:docPart>
    <w:docPart>
      <w:docPartPr>
        <w:name w:val="D8BE9A385DEA49C09D332E4BB513F36F"/>
        <w:category>
          <w:name w:val="General"/>
          <w:gallery w:val="placeholder"/>
        </w:category>
        <w:types>
          <w:type w:val="bbPlcHdr"/>
        </w:types>
        <w:behaviors>
          <w:behavior w:val="content"/>
        </w:behaviors>
        <w:guid w:val="{45A27AC4-FCAE-44B0-B3DC-EC4FFA5B65B1}"/>
      </w:docPartPr>
      <w:docPartBody>
        <w:p w:rsidR="0077610A" w:rsidRDefault="00B95EC1" w:rsidP="00B95EC1">
          <w:pPr>
            <w:pStyle w:val="D8BE9A385DEA49C09D332E4BB513F36F"/>
          </w:pPr>
          <w:r w:rsidRPr="00C36F5A">
            <w:rPr>
              <w:rStyle w:val="PlaceholderText"/>
              <w:sz w:val="24"/>
            </w:rPr>
            <w:t>Choose an item.</w:t>
          </w:r>
        </w:p>
      </w:docPartBody>
    </w:docPart>
    <w:docPart>
      <w:docPartPr>
        <w:name w:val="78950CF2D88046C9BD42EDB1980D8DFD"/>
        <w:category>
          <w:name w:val="General"/>
          <w:gallery w:val="placeholder"/>
        </w:category>
        <w:types>
          <w:type w:val="bbPlcHdr"/>
        </w:types>
        <w:behaviors>
          <w:behavior w:val="content"/>
        </w:behaviors>
        <w:guid w:val="{9A57F939-D5E3-439A-A089-80EF5712417A}"/>
      </w:docPartPr>
      <w:docPartBody>
        <w:p w:rsidR="0077610A" w:rsidRDefault="00B95EC1" w:rsidP="00B95EC1">
          <w:pPr>
            <w:pStyle w:val="78950CF2D88046C9BD42EDB1980D8DFD"/>
          </w:pPr>
          <w:r w:rsidRPr="00A50AB3">
            <w:rPr>
              <w:rStyle w:val="PlaceholderText"/>
              <w:sz w:val="24"/>
            </w:rPr>
            <w:t xml:space="preserve">Click here to </w:t>
          </w:r>
          <w:r>
            <w:rPr>
              <w:rStyle w:val="PlaceholderText"/>
              <w:sz w:val="24"/>
            </w:rPr>
            <w:t>explain why</w:t>
          </w:r>
          <w:r w:rsidRPr="00A50AB3">
            <w:rPr>
              <w:rStyle w:val="PlaceholderText"/>
              <w:sz w:val="24"/>
            </w:rPr>
            <w:t>.</w:t>
          </w:r>
        </w:p>
      </w:docPartBody>
    </w:docPart>
    <w:docPart>
      <w:docPartPr>
        <w:name w:val="EDBADE2E1E1B4876B8145F4994CF1C75"/>
        <w:category>
          <w:name w:val="General"/>
          <w:gallery w:val="placeholder"/>
        </w:category>
        <w:types>
          <w:type w:val="bbPlcHdr"/>
        </w:types>
        <w:behaviors>
          <w:behavior w:val="content"/>
        </w:behaviors>
        <w:guid w:val="{5DC43CD2-DB6E-4531-AF51-519B1544DE6C}"/>
      </w:docPartPr>
      <w:docPartBody>
        <w:p w:rsidR="0077610A" w:rsidRDefault="00B95EC1" w:rsidP="00B95EC1">
          <w:pPr>
            <w:pStyle w:val="EDBADE2E1E1B4876B8145F4994CF1C75"/>
          </w:pPr>
          <w:r w:rsidRPr="00C36F5A">
            <w:rPr>
              <w:rStyle w:val="PlaceholderText"/>
              <w:sz w:val="24"/>
            </w:rPr>
            <w:t>Choose an item.</w:t>
          </w:r>
        </w:p>
      </w:docPartBody>
    </w:docPart>
    <w:docPart>
      <w:docPartPr>
        <w:name w:val="ADD5D85EF63946A2B4610EDD9A17021C"/>
        <w:category>
          <w:name w:val="General"/>
          <w:gallery w:val="placeholder"/>
        </w:category>
        <w:types>
          <w:type w:val="bbPlcHdr"/>
        </w:types>
        <w:behaviors>
          <w:behavior w:val="content"/>
        </w:behaviors>
        <w:guid w:val="{17504688-5EDA-4063-A123-60FCBF4F957F}"/>
      </w:docPartPr>
      <w:docPartBody>
        <w:p w:rsidR="0077610A" w:rsidRDefault="00B95EC1" w:rsidP="00B95EC1">
          <w:pPr>
            <w:pStyle w:val="ADD5D85EF63946A2B4610EDD9A17021C"/>
          </w:pPr>
          <w:r w:rsidRPr="00A50AB3">
            <w:rPr>
              <w:rStyle w:val="PlaceholderText"/>
              <w:sz w:val="24"/>
            </w:rPr>
            <w:t xml:space="preserve">Click here to </w:t>
          </w:r>
          <w:r>
            <w:rPr>
              <w:rStyle w:val="PlaceholderText"/>
              <w:sz w:val="24"/>
            </w:rPr>
            <w:t>explain why</w:t>
          </w:r>
          <w:r w:rsidRPr="00A50AB3">
            <w:rPr>
              <w:rStyle w:val="PlaceholderText"/>
              <w:sz w:val="24"/>
            </w:rPr>
            <w:t>.</w:t>
          </w:r>
        </w:p>
      </w:docPartBody>
    </w:docPart>
    <w:docPart>
      <w:docPartPr>
        <w:name w:val="0777328411DC41ADB2234BF7DB4AA39B"/>
        <w:category>
          <w:name w:val="General"/>
          <w:gallery w:val="placeholder"/>
        </w:category>
        <w:types>
          <w:type w:val="bbPlcHdr"/>
        </w:types>
        <w:behaviors>
          <w:behavior w:val="content"/>
        </w:behaviors>
        <w:guid w:val="{8A0DC739-C9E8-45D3-8FC6-A46180577D7A}"/>
      </w:docPartPr>
      <w:docPartBody>
        <w:p w:rsidR="0077610A" w:rsidRDefault="00B95EC1" w:rsidP="00B95EC1">
          <w:pPr>
            <w:pStyle w:val="0777328411DC41ADB2234BF7DB4AA39B"/>
          </w:pPr>
          <w:r w:rsidRPr="005918EB">
            <w:rPr>
              <w:rStyle w:val="PlaceholderText"/>
            </w:rPr>
            <w:t>Click here if other.</w:t>
          </w:r>
        </w:p>
      </w:docPartBody>
    </w:docPart>
    <w:docPart>
      <w:docPartPr>
        <w:name w:val="4FF703A903C648A59554920944943989"/>
        <w:category>
          <w:name w:val="General"/>
          <w:gallery w:val="placeholder"/>
        </w:category>
        <w:types>
          <w:type w:val="bbPlcHdr"/>
        </w:types>
        <w:behaviors>
          <w:behavior w:val="content"/>
        </w:behaviors>
        <w:guid w:val="{B763C4B7-589D-4918-AFCB-850673A17B76}"/>
      </w:docPartPr>
      <w:docPartBody>
        <w:p w:rsidR="0077610A" w:rsidRDefault="00B95EC1" w:rsidP="00B95EC1">
          <w:pPr>
            <w:pStyle w:val="4FF703A903C648A59554920944943989"/>
          </w:pPr>
          <w:r w:rsidRPr="00A50AB3">
            <w:rPr>
              <w:rStyle w:val="PlaceholderText"/>
              <w:rFonts w:ascii="Verdana" w:hAnsi="Verdana"/>
              <w:color w:val="808080" w:themeColor="background1" w:themeShade="80"/>
              <w:sz w:val="24"/>
              <w:szCs w:val="24"/>
            </w:rPr>
            <w:t>Click here to enter text.</w:t>
          </w:r>
        </w:p>
      </w:docPartBody>
    </w:docPart>
    <w:docPart>
      <w:docPartPr>
        <w:name w:val="C4BE889063E34D8D9FF828C97257E699"/>
        <w:category>
          <w:name w:val="General"/>
          <w:gallery w:val="placeholder"/>
        </w:category>
        <w:types>
          <w:type w:val="bbPlcHdr"/>
        </w:types>
        <w:behaviors>
          <w:behavior w:val="content"/>
        </w:behaviors>
        <w:guid w:val="{0481F80C-818C-40B1-A900-5188498CC66C}"/>
      </w:docPartPr>
      <w:docPartBody>
        <w:p w:rsidR="0077610A" w:rsidRDefault="00B95EC1" w:rsidP="00B95EC1">
          <w:pPr>
            <w:pStyle w:val="C4BE889063E34D8D9FF828C97257E699"/>
          </w:pPr>
          <w:r w:rsidRPr="006B45FF">
            <w:rPr>
              <w:rStyle w:val="PlaceholderText"/>
              <w:sz w:val="24"/>
              <w:szCs w:val="24"/>
            </w:rPr>
            <w:t>Choose an item.</w:t>
          </w:r>
        </w:p>
      </w:docPartBody>
    </w:docPart>
    <w:docPart>
      <w:docPartPr>
        <w:name w:val="16F9E9AC04BE4D788D9D9E1F8AFACF2E"/>
        <w:category>
          <w:name w:val="General"/>
          <w:gallery w:val="placeholder"/>
        </w:category>
        <w:types>
          <w:type w:val="bbPlcHdr"/>
        </w:types>
        <w:behaviors>
          <w:behavior w:val="content"/>
        </w:behaviors>
        <w:guid w:val="{E774FACC-D66B-490B-A1CD-9EB814776B1F}"/>
      </w:docPartPr>
      <w:docPartBody>
        <w:p w:rsidR="0077610A" w:rsidRDefault="00B95EC1" w:rsidP="00B95EC1">
          <w:pPr>
            <w:pStyle w:val="16F9E9AC04BE4D788D9D9E1F8AFACF2E"/>
          </w:pPr>
          <w:r w:rsidRPr="006B45FF">
            <w:rPr>
              <w:rStyle w:val="PlaceholderText"/>
              <w:sz w:val="24"/>
              <w:szCs w:val="24"/>
            </w:rPr>
            <w:t>Choose an item.</w:t>
          </w:r>
        </w:p>
      </w:docPartBody>
    </w:docPart>
    <w:docPart>
      <w:docPartPr>
        <w:name w:val="05090C02B0904C06893C3536447F1C99"/>
        <w:category>
          <w:name w:val="General"/>
          <w:gallery w:val="placeholder"/>
        </w:category>
        <w:types>
          <w:type w:val="bbPlcHdr"/>
        </w:types>
        <w:behaviors>
          <w:behavior w:val="content"/>
        </w:behaviors>
        <w:guid w:val="{0999C61D-FEC4-4660-ADD0-511A549B3A36}"/>
      </w:docPartPr>
      <w:docPartBody>
        <w:p w:rsidR="0077610A" w:rsidRDefault="00B95EC1" w:rsidP="00B95EC1">
          <w:pPr>
            <w:pStyle w:val="05090C02B0904C06893C3536447F1C99"/>
          </w:pPr>
          <w:r w:rsidRPr="00F471CE">
            <w:rPr>
              <w:rStyle w:val="PlaceholderText"/>
            </w:rPr>
            <w:t>Outline statue/common law power</w:t>
          </w:r>
        </w:p>
      </w:docPartBody>
    </w:docPart>
    <w:docPart>
      <w:docPartPr>
        <w:name w:val="2A95FF937E5D46A4AA365E60412F8367"/>
        <w:category>
          <w:name w:val="General"/>
          <w:gallery w:val="placeholder"/>
        </w:category>
        <w:types>
          <w:type w:val="bbPlcHdr"/>
        </w:types>
        <w:behaviors>
          <w:behavior w:val="content"/>
        </w:behaviors>
        <w:guid w:val="{5A549F96-0D2D-4C0E-BEBE-BC6092B2A220}"/>
      </w:docPartPr>
      <w:docPartBody>
        <w:p w:rsidR="0077610A" w:rsidRDefault="00B95EC1" w:rsidP="00B95EC1">
          <w:pPr>
            <w:pStyle w:val="2A95FF937E5D46A4AA365E60412F8367"/>
          </w:pPr>
          <w:r w:rsidRPr="00A811D0">
            <w:rPr>
              <w:rStyle w:val="PlaceholderText"/>
              <w:bCs/>
              <w:color w:val="808080" w:themeColor="background1" w:themeShade="80"/>
              <w:sz w:val="24"/>
              <w:szCs w:val="28"/>
            </w:rPr>
            <w:t>Choose an item.</w:t>
          </w:r>
        </w:p>
      </w:docPartBody>
    </w:docPart>
    <w:docPart>
      <w:docPartPr>
        <w:name w:val="B6B9165EF0554EC2AC8F65CF0E8FCE53"/>
        <w:category>
          <w:name w:val="General"/>
          <w:gallery w:val="placeholder"/>
        </w:category>
        <w:types>
          <w:type w:val="bbPlcHdr"/>
        </w:types>
        <w:behaviors>
          <w:behavior w:val="content"/>
        </w:behaviors>
        <w:guid w:val="{48D3E771-EBE4-464B-A731-2A8316ADA4D2}"/>
      </w:docPartPr>
      <w:docPartBody>
        <w:p w:rsidR="0077610A" w:rsidRDefault="00B95EC1" w:rsidP="00B95EC1">
          <w:pPr>
            <w:pStyle w:val="B6B9165EF0554EC2AC8F65CF0E8FCE53"/>
          </w:pPr>
          <w:r w:rsidRPr="004A184D">
            <w:rPr>
              <w:rStyle w:val="PlaceholderText"/>
              <w:bCs/>
              <w:color w:val="808080" w:themeColor="background1" w:themeShade="80"/>
              <w:sz w:val="24"/>
              <w:szCs w:val="24"/>
            </w:rPr>
            <w:t>Choose an item.</w:t>
          </w:r>
        </w:p>
      </w:docPartBody>
    </w:docPart>
    <w:docPart>
      <w:docPartPr>
        <w:name w:val="E7976BFB411B40CF8A9CF5362477A859"/>
        <w:category>
          <w:name w:val="General"/>
          <w:gallery w:val="placeholder"/>
        </w:category>
        <w:types>
          <w:type w:val="bbPlcHdr"/>
        </w:types>
        <w:behaviors>
          <w:behavior w:val="content"/>
        </w:behaviors>
        <w:guid w:val="{3785FB04-0FE1-4760-8AF9-E6E088E7C3F3}"/>
      </w:docPartPr>
      <w:docPartBody>
        <w:p w:rsidR="0077610A" w:rsidRDefault="00B95EC1" w:rsidP="00B95EC1">
          <w:pPr>
            <w:pStyle w:val="E7976BFB411B40CF8A9CF5362477A859"/>
          </w:pPr>
          <w:r w:rsidRPr="004A184D">
            <w:rPr>
              <w:rStyle w:val="PlaceholderText"/>
              <w:bCs/>
              <w:color w:val="808080" w:themeColor="background1" w:themeShade="80"/>
              <w:sz w:val="24"/>
              <w:szCs w:val="24"/>
            </w:rPr>
            <w:t>Choose an item.</w:t>
          </w:r>
        </w:p>
      </w:docPartBody>
    </w:docPart>
    <w:docPart>
      <w:docPartPr>
        <w:name w:val="C9109EDEC8EA48A18989F20F3C902913"/>
        <w:category>
          <w:name w:val="General"/>
          <w:gallery w:val="placeholder"/>
        </w:category>
        <w:types>
          <w:type w:val="bbPlcHdr"/>
        </w:types>
        <w:behaviors>
          <w:behavior w:val="content"/>
        </w:behaviors>
        <w:guid w:val="{EE3F1AF4-E3EA-4964-9926-4D4D223C3E42}"/>
      </w:docPartPr>
      <w:docPartBody>
        <w:p w:rsidR="0077610A" w:rsidRDefault="00B95EC1" w:rsidP="00B95EC1">
          <w:pPr>
            <w:pStyle w:val="C9109EDEC8EA48A18989F20F3C902913"/>
          </w:pPr>
          <w:r w:rsidRPr="00A811D0">
            <w:rPr>
              <w:rStyle w:val="PlaceholderText"/>
              <w:bCs/>
              <w:color w:val="808080" w:themeColor="background1" w:themeShade="80"/>
              <w:sz w:val="24"/>
            </w:rPr>
            <w:t>Choose an item.</w:t>
          </w:r>
        </w:p>
      </w:docPartBody>
    </w:docPart>
    <w:docPart>
      <w:docPartPr>
        <w:name w:val="3DF789E1798F4CA2935DD1D39AD8EBCF"/>
        <w:category>
          <w:name w:val="General"/>
          <w:gallery w:val="placeholder"/>
        </w:category>
        <w:types>
          <w:type w:val="bbPlcHdr"/>
        </w:types>
        <w:behaviors>
          <w:behavior w:val="content"/>
        </w:behaviors>
        <w:guid w:val="{EB4C4B6B-6FF2-48DE-B779-3EECE297886D}"/>
      </w:docPartPr>
      <w:docPartBody>
        <w:p w:rsidR="0077610A" w:rsidRDefault="00B95EC1" w:rsidP="00B95EC1">
          <w:pPr>
            <w:pStyle w:val="3DF789E1798F4CA2935DD1D39AD8EBCF"/>
          </w:pPr>
          <w:r w:rsidRPr="00C23E2C">
            <w:rPr>
              <w:rStyle w:val="PlaceholderText"/>
              <w:color w:val="808080" w:themeColor="background1" w:themeShade="80"/>
              <w:sz w:val="24"/>
              <w:szCs w:val="28"/>
            </w:rPr>
            <w:t xml:space="preserve">Click to </w:t>
          </w:r>
          <w:r>
            <w:rPr>
              <w:rStyle w:val="PlaceholderText"/>
              <w:color w:val="808080" w:themeColor="background1" w:themeShade="80"/>
              <w:sz w:val="24"/>
              <w:szCs w:val="28"/>
            </w:rPr>
            <w:t xml:space="preserve">type a lawful gateway </w:t>
          </w:r>
          <w:r>
            <w:rPr>
              <w:rStyle w:val="PlaceholderText"/>
              <w:color w:val="808080" w:themeColor="background1" w:themeShade="80"/>
              <w:sz w:val="24"/>
            </w:rPr>
            <w:t>which allows you to perform your function</w:t>
          </w:r>
          <w:r w:rsidRPr="00C23E2C">
            <w:rPr>
              <w:rStyle w:val="PlaceholderText"/>
              <w:color w:val="808080" w:themeColor="background1" w:themeShade="80"/>
              <w:sz w:val="24"/>
              <w:szCs w:val="28"/>
            </w:rPr>
            <w:t>.</w:t>
          </w:r>
        </w:p>
      </w:docPartBody>
    </w:docPart>
    <w:docPart>
      <w:docPartPr>
        <w:name w:val="D97086B8B6CD493E9B9D2B5067CE1B05"/>
        <w:category>
          <w:name w:val="General"/>
          <w:gallery w:val="placeholder"/>
        </w:category>
        <w:types>
          <w:type w:val="bbPlcHdr"/>
        </w:types>
        <w:behaviors>
          <w:behavior w:val="content"/>
        </w:behaviors>
        <w:guid w:val="{DD7D5661-602B-4E33-A13B-B4F15BCAA56A}"/>
      </w:docPartPr>
      <w:docPartBody>
        <w:p w:rsidR="0077610A" w:rsidRDefault="00B95EC1" w:rsidP="00B95EC1">
          <w:pPr>
            <w:pStyle w:val="D97086B8B6CD493E9B9D2B5067CE1B05"/>
          </w:pPr>
          <w:r w:rsidRPr="00C23E2C">
            <w:rPr>
              <w:rStyle w:val="PlaceholderText"/>
              <w:color w:val="808080" w:themeColor="background1" w:themeShade="80"/>
              <w:sz w:val="24"/>
              <w:szCs w:val="28"/>
            </w:rPr>
            <w:t>Click here to enter text.</w:t>
          </w:r>
        </w:p>
      </w:docPartBody>
    </w:docPart>
    <w:docPart>
      <w:docPartPr>
        <w:name w:val="8775BFFCA322424AA5829A4053D0C21F"/>
        <w:category>
          <w:name w:val="General"/>
          <w:gallery w:val="placeholder"/>
        </w:category>
        <w:types>
          <w:type w:val="bbPlcHdr"/>
        </w:types>
        <w:behaviors>
          <w:behavior w:val="content"/>
        </w:behaviors>
        <w:guid w:val="{1F1C55AF-57C8-44D1-8FD9-9396C258D98D}"/>
      </w:docPartPr>
      <w:docPartBody>
        <w:p w:rsidR="0077610A" w:rsidRDefault="00B95EC1" w:rsidP="00B95EC1">
          <w:pPr>
            <w:pStyle w:val="8775BFFCA322424AA5829A4053D0C21F"/>
          </w:pPr>
          <w:r>
            <w:rPr>
              <w:rStyle w:val="PlaceholderText"/>
              <w:color w:val="808080" w:themeColor="background1" w:themeShade="80"/>
              <w:sz w:val="24"/>
              <w:szCs w:val="28"/>
            </w:rPr>
            <w:t>Who will be responsible for reviewing the processing?</w:t>
          </w:r>
        </w:p>
      </w:docPartBody>
    </w:docPart>
    <w:docPart>
      <w:docPartPr>
        <w:name w:val="072B081F1F3A4FB7AEAB9CFF4DB901A0"/>
        <w:category>
          <w:name w:val="General"/>
          <w:gallery w:val="placeholder"/>
        </w:category>
        <w:types>
          <w:type w:val="bbPlcHdr"/>
        </w:types>
        <w:behaviors>
          <w:behavior w:val="content"/>
        </w:behaviors>
        <w:guid w:val="{26B33FE8-6823-45BD-B493-B3366923198A}"/>
      </w:docPartPr>
      <w:docPartBody>
        <w:p w:rsidR="0077610A" w:rsidRDefault="00B95EC1" w:rsidP="00B95EC1">
          <w:pPr>
            <w:pStyle w:val="072B081F1F3A4FB7AEAB9CFF4DB901A0"/>
          </w:pPr>
          <w:r>
            <w:rPr>
              <w:rStyle w:val="PlaceholderText"/>
              <w:color w:val="808080" w:themeColor="background1" w:themeShade="80"/>
              <w:sz w:val="24"/>
              <w:szCs w:val="28"/>
            </w:rPr>
            <w:t>How often will the sharing be reviewed?</w:t>
          </w:r>
        </w:p>
      </w:docPartBody>
    </w:docPart>
    <w:docPart>
      <w:docPartPr>
        <w:name w:val="031AEDC43283413998909D3BB59471D3"/>
        <w:category>
          <w:name w:val="General"/>
          <w:gallery w:val="placeholder"/>
        </w:category>
        <w:types>
          <w:type w:val="bbPlcHdr"/>
        </w:types>
        <w:behaviors>
          <w:behavior w:val="content"/>
        </w:behaviors>
        <w:guid w:val="{4605195A-6B54-4389-8CB9-B50C04EB6073}"/>
      </w:docPartPr>
      <w:docPartBody>
        <w:p w:rsidR="0077610A" w:rsidRDefault="00B95EC1" w:rsidP="00B95EC1">
          <w:pPr>
            <w:pStyle w:val="031AEDC43283413998909D3BB59471D3"/>
          </w:pPr>
          <w:r>
            <w:rPr>
              <w:rStyle w:val="PlaceholderText"/>
              <w:color w:val="808080" w:themeColor="background1" w:themeShade="80"/>
              <w:sz w:val="24"/>
              <w:szCs w:val="28"/>
            </w:rPr>
            <w:t>Date of the next review</w:t>
          </w:r>
          <w:r w:rsidRPr="00C23E2C">
            <w:rPr>
              <w:rStyle w:val="PlaceholderText"/>
              <w:color w:val="808080" w:themeColor="background1" w:themeShade="80"/>
              <w:sz w:val="24"/>
              <w:szCs w:val="28"/>
            </w:rPr>
            <w:t>.</w:t>
          </w:r>
        </w:p>
      </w:docPartBody>
    </w:docPart>
    <w:docPart>
      <w:docPartPr>
        <w:name w:val="A86E63E8C46F4FAA81AEEF733DC1C6A4"/>
        <w:category>
          <w:name w:val="General"/>
          <w:gallery w:val="placeholder"/>
        </w:category>
        <w:types>
          <w:type w:val="bbPlcHdr"/>
        </w:types>
        <w:behaviors>
          <w:behavior w:val="content"/>
        </w:behaviors>
        <w:guid w:val="{AFDDD520-61C0-41F8-A009-4242717F5CC1}"/>
      </w:docPartPr>
      <w:docPartBody>
        <w:p w:rsidR="0077610A" w:rsidRDefault="00B95EC1" w:rsidP="00B95EC1">
          <w:pPr>
            <w:pStyle w:val="A86E63E8C46F4FAA81AEEF733DC1C6A4"/>
          </w:pPr>
          <w:r w:rsidRPr="00C23E2C">
            <w:rPr>
              <w:rStyle w:val="PlaceholderText"/>
              <w:color w:val="808080" w:themeColor="background1" w:themeShade="80"/>
              <w:sz w:val="24"/>
              <w:szCs w:val="28"/>
            </w:rPr>
            <w:t xml:space="preserve">Click here to enter </w:t>
          </w:r>
          <w:r>
            <w:rPr>
              <w:rStyle w:val="PlaceholderText"/>
              <w:color w:val="808080" w:themeColor="background1" w:themeShade="80"/>
              <w:sz w:val="24"/>
              <w:szCs w:val="28"/>
            </w:rPr>
            <w:t>further information about the review process</w:t>
          </w:r>
          <w:r w:rsidRPr="00C23E2C">
            <w:rPr>
              <w:rStyle w:val="PlaceholderText"/>
              <w:color w:val="808080" w:themeColor="background1" w:themeShade="80"/>
              <w:sz w:val="24"/>
              <w:szCs w:val="28"/>
            </w:rPr>
            <w:t>.</w:t>
          </w:r>
        </w:p>
      </w:docPartBody>
    </w:docPart>
    <w:docPart>
      <w:docPartPr>
        <w:name w:val="42248E98CB744EDEA30F19DBE67CBAFA"/>
        <w:category>
          <w:name w:val="General"/>
          <w:gallery w:val="placeholder"/>
        </w:category>
        <w:types>
          <w:type w:val="bbPlcHdr"/>
        </w:types>
        <w:behaviors>
          <w:behavior w:val="content"/>
        </w:behaviors>
        <w:guid w:val="{87282208-5996-4BD7-887A-84F91127A83D}"/>
      </w:docPartPr>
      <w:docPartBody>
        <w:p w:rsidR="00822116" w:rsidRDefault="00167E02" w:rsidP="00167E02">
          <w:pPr>
            <w:pStyle w:val="42248E98CB744EDEA30F19DBE67CBAFA"/>
          </w:pPr>
          <w:r>
            <w:rPr>
              <w:rStyle w:val="PlaceholderText"/>
            </w:rPr>
            <w:t>Security Controls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FA"/>
    <w:rsid w:val="00014008"/>
    <w:rsid w:val="000567DA"/>
    <w:rsid w:val="00075A37"/>
    <w:rsid w:val="00084626"/>
    <w:rsid w:val="000937BF"/>
    <w:rsid w:val="00095A0F"/>
    <w:rsid w:val="000A2C73"/>
    <w:rsid w:val="000D0FEF"/>
    <w:rsid w:val="000E40BE"/>
    <w:rsid w:val="00127CB2"/>
    <w:rsid w:val="00167E02"/>
    <w:rsid w:val="00181693"/>
    <w:rsid w:val="001B2072"/>
    <w:rsid w:val="002103D9"/>
    <w:rsid w:val="0024736C"/>
    <w:rsid w:val="00264E69"/>
    <w:rsid w:val="002809BD"/>
    <w:rsid w:val="00285B61"/>
    <w:rsid w:val="002E1B40"/>
    <w:rsid w:val="002E2189"/>
    <w:rsid w:val="0030503F"/>
    <w:rsid w:val="003059A4"/>
    <w:rsid w:val="003416B0"/>
    <w:rsid w:val="00370303"/>
    <w:rsid w:val="003D0EA0"/>
    <w:rsid w:val="003F194A"/>
    <w:rsid w:val="004145E1"/>
    <w:rsid w:val="00421D41"/>
    <w:rsid w:val="00432C4C"/>
    <w:rsid w:val="00447EF3"/>
    <w:rsid w:val="00491DF4"/>
    <w:rsid w:val="004A3FFF"/>
    <w:rsid w:val="004A4B00"/>
    <w:rsid w:val="004B51EF"/>
    <w:rsid w:val="004C1F01"/>
    <w:rsid w:val="004D2DEA"/>
    <w:rsid w:val="004E44D3"/>
    <w:rsid w:val="00536D09"/>
    <w:rsid w:val="00563394"/>
    <w:rsid w:val="005A0690"/>
    <w:rsid w:val="005A71A6"/>
    <w:rsid w:val="005A72E9"/>
    <w:rsid w:val="005E6687"/>
    <w:rsid w:val="00664631"/>
    <w:rsid w:val="00673AA1"/>
    <w:rsid w:val="00693868"/>
    <w:rsid w:val="006B20B7"/>
    <w:rsid w:val="006B38DF"/>
    <w:rsid w:val="007703EC"/>
    <w:rsid w:val="0077610A"/>
    <w:rsid w:val="0078774A"/>
    <w:rsid w:val="007B15D7"/>
    <w:rsid w:val="007E473A"/>
    <w:rsid w:val="00822116"/>
    <w:rsid w:val="00835EC0"/>
    <w:rsid w:val="00880B79"/>
    <w:rsid w:val="00880F0C"/>
    <w:rsid w:val="008E7EF3"/>
    <w:rsid w:val="0092449D"/>
    <w:rsid w:val="00941C89"/>
    <w:rsid w:val="0094611D"/>
    <w:rsid w:val="009806FA"/>
    <w:rsid w:val="009B1C7F"/>
    <w:rsid w:val="009F48F0"/>
    <w:rsid w:val="00A079DF"/>
    <w:rsid w:val="00A2635C"/>
    <w:rsid w:val="00A303D0"/>
    <w:rsid w:val="00AA38B2"/>
    <w:rsid w:val="00AA45FB"/>
    <w:rsid w:val="00AB6722"/>
    <w:rsid w:val="00AD13B0"/>
    <w:rsid w:val="00AD77CC"/>
    <w:rsid w:val="00AE08BB"/>
    <w:rsid w:val="00B13091"/>
    <w:rsid w:val="00B228BF"/>
    <w:rsid w:val="00B95EC1"/>
    <w:rsid w:val="00BB2A96"/>
    <w:rsid w:val="00BC3519"/>
    <w:rsid w:val="00C11D8B"/>
    <w:rsid w:val="00C5502E"/>
    <w:rsid w:val="00C72708"/>
    <w:rsid w:val="00C81EF6"/>
    <w:rsid w:val="00C90849"/>
    <w:rsid w:val="00CF532D"/>
    <w:rsid w:val="00D15477"/>
    <w:rsid w:val="00D513FE"/>
    <w:rsid w:val="00D657E2"/>
    <w:rsid w:val="00D74788"/>
    <w:rsid w:val="00D861F9"/>
    <w:rsid w:val="00DB6B03"/>
    <w:rsid w:val="00DC2BE0"/>
    <w:rsid w:val="00DC34CE"/>
    <w:rsid w:val="00DF115B"/>
    <w:rsid w:val="00DF3F73"/>
    <w:rsid w:val="00E14394"/>
    <w:rsid w:val="00E14FBF"/>
    <w:rsid w:val="00E56746"/>
    <w:rsid w:val="00E929F1"/>
    <w:rsid w:val="00EB0E70"/>
    <w:rsid w:val="00EF439D"/>
    <w:rsid w:val="00EF60D2"/>
    <w:rsid w:val="00FA331E"/>
    <w:rsid w:val="00FA3D50"/>
    <w:rsid w:val="00FE73C1"/>
    <w:rsid w:val="00FF4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67E02"/>
    <w:rPr>
      <w:color w:val="808080"/>
    </w:rPr>
  </w:style>
  <w:style w:type="paragraph" w:customStyle="1" w:styleId="79DD915E53C04E2E94D22BC7629FA1CB">
    <w:name w:val="79DD915E53C04E2E94D22BC7629FA1CB"/>
    <w:rsid w:val="009806FA"/>
  </w:style>
  <w:style w:type="paragraph" w:customStyle="1" w:styleId="111092479E4A4587AC5EF33E3A963ACE">
    <w:name w:val="111092479E4A4587AC5EF33E3A963ACE"/>
    <w:rsid w:val="009806FA"/>
  </w:style>
  <w:style w:type="paragraph" w:customStyle="1" w:styleId="AF6E329BB5754E37BF99878B4B746CCF">
    <w:name w:val="AF6E329BB5754E37BF99878B4B746CCF"/>
    <w:rsid w:val="009806FA"/>
  </w:style>
  <w:style w:type="paragraph" w:customStyle="1" w:styleId="6BF3C1A431464EFE82A6C76593095514">
    <w:name w:val="6BF3C1A431464EFE82A6C76593095514"/>
    <w:rsid w:val="009806FA"/>
  </w:style>
  <w:style w:type="paragraph" w:customStyle="1" w:styleId="20F99905DE4442A796EB912ECE9AFEC9">
    <w:name w:val="20F99905DE4442A796EB912ECE9AFEC9"/>
    <w:rsid w:val="009806FA"/>
  </w:style>
  <w:style w:type="paragraph" w:customStyle="1" w:styleId="E13971F729EC42E3958B292E2FF39101">
    <w:name w:val="E13971F729EC42E3958B292E2FF39101"/>
    <w:rsid w:val="009806FA"/>
  </w:style>
  <w:style w:type="paragraph" w:customStyle="1" w:styleId="CD33842CA7D740EC9310B344E9C67839">
    <w:name w:val="CD33842CA7D740EC9310B344E9C67839"/>
    <w:rsid w:val="009806FA"/>
  </w:style>
  <w:style w:type="paragraph" w:customStyle="1" w:styleId="1BED617C809845E9AEB7D4EC095FBB7B">
    <w:name w:val="1BED617C809845E9AEB7D4EC095FBB7B"/>
    <w:rsid w:val="009806FA"/>
  </w:style>
  <w:style w:type="paragraph" w:customStyle="1" w:styleId="1D5B9BBC18F64E7DB48245F5C41B70C9">
    <w:name w:val="1D5B9BBC18F64E7DB48245F5C41B70C9"/>
    <w:rsid w:val="009806FA"/>
  </w:style>
  <w:style w:type="paragraph" w:customStyle="1" w:styleId="64D3FF48C6834A0D8D7B92C54EBA185B">
    <w:name w:val="64D3FF48C6834A0D8D7B92C54EBA185B"/>
    <w:rsid w:val="009806FA"/>
  </w:style>
  <w:style w:type="paragraph" w:customStyle="1" w:styleId="92A1B880E51E4F7F9A973C022CB9D22E">
    <w:name w:val="92A1B880E51E4F7F9A973C022CB9D22E"/>
    <w:rsid w:val="00FF4F04"/>
  </w:style>
  <w:style w:type="paragraph" w:customStyle="1" w:styleId="E6AD8577964243E88BAFC182E3766907">
    <w:name w:val="E6AD8577964243E88BAFC182E3766907"/>
    <w:rsid w:val="00FF4F04"/>
  </w:style>
  <w:style w:type="paragraph" w:customStyle="1" w:styleId="959B0A25EB2947A98271B5EDD236399F">
    <w:name w:val="959B0A25EB2947A98271B5EDD236399F"/>
    <w:rsid w:val="00FF4F04"/>
  </w:style>
  <w:style w:type="paragraph" w:customStyle="1" w:styleId="ACC3B5C1C0D04A47B23CA4D81DE2E6A5">
    <w:name w:val="ACC3B5C1C0D04A47B23CA4D81DE2E6A5"/>
    <w:rsid w:val="00FF4F04"/>
  </w:style>
  <w:style w:type="paragraph" w:customStyle="1" w:styleId="05EE4569402A4C149DA0C3EA513DCE54">
    <w:name w:val="05EE4569402A4C149DA0C3EA513DCE54"/>
    <w:rsid w:val="00D513FE"/>
  </w:style>
  <w:style w:type="paragraph" w:customStyle="1" w:styleId="385F6A94880840C4902BDAE5C413E200">
    <w:name w:val="385F6A94880840C4902BDAE5C413E200"/>
    <w:rsid w:val="00D513FE"/>
  </w:style>
  <w:style w:type="paragraph" w:customStyle="1" w:styleId="DBB4D1213D9646009F9986EF2338969E">
    <w:name w:val="DBB4D1213D9646009F9986EF2338969E"/>
    <w:rsid w:val="00B95EC1"/>
  </w:style>
  <w:style w:type="paragraph" w:customStyle="1" w:styleId="7CFE6BAE967E4F5B86934EB56328CC60">
    <w:name w:val="7CFE6BAE967E4F5B86934EB56328CC60"/>
    <w:rsid w:val="00B95EC1"/>
  </w:style>
  <w:style w:type="paragraph" w:customStyle="1" w:styleId="4041332EA1ED4682818D7587D2B1617D">
    <w:name w:val="4041332EA1ED4682818D7587D2B1617D"/>
    <w:rsid w:val="00B95EC1"/>
  </w:style>
  <w:style w:type="paragraph" w:customStyle="1" w:styleId="0842CAA50ACB473A9341559F74955824">
    <w:name w:val="0842CAA50ACB473A9341559F74955824"/>
    <w:rsid w:val="00B95EC1"/>
  </w:style>
  <w:style w:type="paragraph" w:customStyle="1" w:styleId="88C43B3CDF104E21AE1CA3E0A3D03C6B">
    <w:name w:val="88C43B3CDF104E21AE1CA3E0A3D03C6B"/>
    <w:rsid w:val="00B95EC1"/>
  </w:style>
  <w:style w:type="paragraph" w:customStyle="1" w:styleId="7979EFC444BA4F2FA49D183780505FAC">
    <w:name w:val="7979EFC444BA4F2FA49D183780505FAC"/>
    <w:rsid w:val="00B95EC1"/>
  </w:style>
  <w:style w:type="paragraph" w:customStyle="1" w:styleId="3CBBCC0E80234AB48222BAFDE04E1B1E">
    <w:name w:val="3CBBCC0E80234AB48222BAFDE04E1B1E"/>
    <w:rsid w:val="00B95EC1"/>
  </w:style>
  <w:style w:type="paragraph" w:customStyle="1" w:styleId="D8BE9A385DEA49C09D332E4BB513F36F">
    <w:name w:val="D8BE9A385DEA49C09D332E4BB513F36F"/>
    <w:rsid w:val="00B95EC1"/>
  </w:style>
  <w:style w:type="paragraph" w:customStyle="1" w:styleId="78950CF2D88046C9BD42EDB1980D8DFD">
    <w:name w:val="78950CF2D88046C9BD42EDB1980D8DFD"/>
    <w:rsid w:val="00B95EC1"/>
  </w:style>
  <w:style w:type="paragraph" w:customStyle="1" w:styleId="EDBADE2E1E1B4876B8145F4994CF1C75">
    <w:name w:val="EDBADE2E1E1B4876B8145F4994CF1C75"/>
    <w:rsid w:val="00B95EC1"/>
  </w:style>
  <w:style w:type="paragraph" w:customStyle="1" w:styleId="ADD5D85EF63946A2B4610EDD9A17021C">
    <w:name w:val="ADD5D85EF63946A2B4610EDD9A17021C"/>
    <w:rsid w:val="00B95EC1"/>
  </w:style>
  <w:style w:type="paragraph" w:customStyle="1" w:styleId="0777328411DC41ADB2234BF7DB4AA39B">
    <w:name w:val="0777328411DC41ADB2234BF7DB4AA39B"/>
    <w:rsid w:val="00B95EC1"/>
  </w:style>
  <w:style w:type="paragraph" w:customStyle="1" w:styleId="E4CACB4DF3194949B3DC66B1C2557908">
    <w:name w:val="E4CACB4DF3194949B3DC66B1C2557908"/>
    <w:rsid w:val="00B95EC1"/>
  </w:style>
  <w:style w:type="paragraph" w:customStyle="1" w:styleId="4FF703A903C648A59554920944943989">
    <w:name w:val="4FF703A903C648A59554920944943989"/>
    <w:rsid w:val="00B95EC1"/>
  </w:style>
  <w:style w:type="paragraph" w:customStyle="1" w:styleId="C4BE889063E34D8D9FF828C97257E699">
    <w:name w:val="C4BE889063E34D8D9FF828C97257E699"/>
    <w:rsid w:val="00B95EC1"/>
  </w:style>
  <w:style w:type="paragraph" w:customStyle="1" w:styleId="16F9E9AC04BE4D788D9D9E1F8AFACF2E">
    <w:name w:val="16F9E9AC04BE4D788D9D9E1F8AFACF2E"/>
    <w:rsid w:val="00B95EC1"/>
  </w:style>
  <w:style w:type="paragraph" w:customStyle="1" w:styleId="05090C02B0904C06893C3536447F1C99">
    <w:name w:val="05090C02B0904C06893C3536447F1C99"/>
    <w:rsid w:val="00B95EC1"/>
  </w:style>
  <w:style w:type="paragraph" w:customStyle="1" w:styleId="2A95FF937E5D46A4AA365E60412F8367">
    <w:name w:val="2A95FF937E5D46A4AA365E60412F8367"/>
    <w:rsid w:val="00B95EC1"/>
  </w:style>
  <w:style w:type="paragraph" w:customStyle="1" w:styleId="B6B9165EF0554EC2AC8F65CF0E8FCE53">
    <w:name w:val="B6B9165EF0554EC2AC8F65CF0E8FCE53"/>
    <w:rsid w:val="00B95EC1"/>
  </w:style>
  <w:style w:type="paragraph" w:customStyle="1" w:styleId="E7976BFB411B40CF8A9CF5362477A859">
    <w:name w:val="E7976BFB411B40CF8A9CF5362477A859"/>
    <w:rsid w:val="00B95EC1"/>
  </w:style>
  <w:style w:type="paragraph" w:customStyle="1" w:styleId="C9109EDEC8EA48A18989F20F3C902913">
    <w:name w:val="C9109EDEC8EA48A18989F20F3C902913"/>
    <w:rsid w:val="00B95EC1"/>
  </w:style>
  <w:style w:type="paragraph" w:customStyle="1" w:styleId="3DF789E1798F4CA2935DD1D39AD8EBCF">
    <w:name w:val="3DF789E1798F4CA2935DD1D39AD8EBCF"/>
    <w:rsid w:val="00B95EC1"/>
  </w:style>
  <w:style w:type="paragraph" w:customStyle="1" w:styleId="D97086B8B6CD493E9B9D2B5067CE1B05">
    <w:name w:val="D97086B8B6CD493E9B9D2B5067CE1B05"/>
    <w:rsid w:val="00B95EC1"/>
  </w:style>
  <w:style w:type="paragraph" w:customStyle="1" w:styleId="8775BFFCA322424AA5829A4053D0C21F">
    <w:name w:val="8775BFFCA322424AA5829A4053D0C21F"/>
    <w:rsid w:val="00B95EC1"/>
  </w:style>
  <w:style w:type="paragraph" w:customStyle="1" w:styleId="072B081F1F3A4FB7AEAB9CFF4DB901A0">
    <w:name w:val="072B081F1F3A4FB7AEAB9CFF4DB901A0"/>
    <w:rsid w:val="00B95EC1"/>
  </w:style>
  <w:style w:type="paragraph" w:customStyle="1" w:styleId="031AEDC43283413998909D3BB59471D3">
    <w:name w:val="031AEDC43283413998909D3BB59471D3"/>
    <w:rsid w:val="00B95EC1"/>
  </w:style>
  <w:style w:type="paragraph" w:customStyle="1" w:styleId="A86E63E8C46F4FAA81AEEF733DC1C6A4">
    <w:name w:val="A86E63E8C46F4FAA81AEEF733DC1C6A4"/>
    <w:rsid w:val="00B95EC1"/>
  </w:style>
  <w:style w:type="paragraph" w:customStyle="1" w:styleId="D496BAA551CD4FDFA6828B49F3CF4E3C">
    <w:name w:val="D496BAA551CD4FDFA6828B49F3CF4E3C"/>
    <w:rsid w:val="004A4B00"/>
    <w:pPr>
      <w:spacing w:line="278" w:lineRule="auto"/>
    </w:pPr>
    <w:rPr>
      <w:kern w:val="2"/>
      <w:sz w:val="24"/>
      <w:szCs w:val="24"/>
      <w14:ligatures w14:val="standardContextual"/>
    </w:rPr>
  </w:style>
  <w:style w:type="paragraph" w:customStyle="1" w:styleId="42248E98CB744EDEA30F19DBE67CBAFA">
    <w:name w:val="42248E98CB744EDEA30F19DBE67CBAFA"/>
    <w:rsid w:val="00167E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c130dd-d7f8-48a1-8f82-e5d231b998ef" xsi:nil="true"/>
    <lcf76f155ced4ddcb4097134ff3c332f xmlns="a2efa1bd-9813-4fa6-98c1-25b1b6666bd5">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b56da45-0f5b-4ceb-be49-a67036919b12"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D869846068D8549B92FBEAEC31C773C" ma:contentTypeVersion="17" ma:contentTypeDescription="Create a new document." ma:contentTypeScope="" ma:versionID="57afbfbb5b0c3e9c4c1dfe30e5f55f70">
  <xsd:schema xmlns:xsd="http://www.w3.org/2001/XMLSchema" xmlns:xs="http://www.w3.org/2001/XMLSchema" xmlns:p="http://schemas.microsoft.com/office/2006/metadata/properties" xmlns:ns2="a2efa1bd-9813-4fa6-98c1-25b1b6666bd5" xmlns:ns3="ebc130dd-d7f8-48a1-8f82-e5d231b998ef" targetNamespace="http://schemas.microsoft.com/office/2006/metadata/properties" ma:root="true" ma:fieldsID="00e87ef258a67544cc1f114a6e3f202f" ns2:_="" ns3:_="">
    <xsd:import namespace="a2efa1bd-9813-4fa6-98c1-25b1b6666bd5"/>
    <xsd:import namespace="ebc130dd-d7f8-48a1-8f82-e5d231b998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fa1bd-9813-4fa6-98c1-25b1b6666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56da45-0f5b-4ceb-be49-a67036919b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130dd-d7f8-48a1-8f82-e5d231b998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a5eddb-98bd-4308-94fe-c113371d1195}" ma:internalName="TaxCatchAll" ma:showField="CatchAllData" ma:web="ebc130dd-d7f8-48a1-8f82-e5d231b99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C7FF-C9B9-42D6-9AB9-F8BBD00CBFBD}">
  <ds:schemaRefs>
    <ds:schemaRef ds:uri="http://schemas.microsoft.com/sharepoint/v3/contenttype/forms"/>
  </ds:schemaRefs>
</ds:datastoreItem>
</file>

<file path=customXml/itemProps2.xml><?xml version="1.0" encoding="utf-8"?>
<ds:datastoreItem xmlns:ds="http://schemas.openxmlformats.org/officeDocument/2006/customXml" ds:itemID="{7CC75AC3-DE9D-42CB-88B9-8C1075D60C4E}">
  <ds:schemaRefs>
    <ds:schemaRef ds:uri="http://schemas.microsoft.com/office/2006/metadata/properties"/>
    <ds:schemaRef ds:uri="http://schemas.microsoft.com/office/infopath/2007/PartnerControls"/>
    <ds:schemaRef ds:uri="ebc130dd-d7f8-48a1-8f82-e5d231b998ef"/>
    <ds:schemaRef ds:uri="a2efa1bd-9813-4fa6-98c1-25b1b6666bd5"/>
  </ds:schemaRefs>
</ds:datastoreItem>
</file>

<file path=customXml/itemProps3.xml><?xml version="1.0" encoding="utf-8"?>
<ds:datastoreItem xmlns:ds="http://schemas.openxmlformats.org/officeDocument/2006/customXml" ds:itemID="{7A16BB30-EF06-4654-9D97-D0ACE26506B1}">
  <ds:schemaRefs>
    <ds:schemaRef ds:uri="Microsoft.SharePoint.Taxonomy.ContentTypeSync"/>
  </ds:schemaRefs>
</ds:datastoreItem>
</file>

<file path=customXml/itemProps4.xml><?xml version="1.0" encoding="utf-8"?>
<ds:datastoreItem xmlns:ds="http://schemas.openxmlformats.org/officeDocument/2006/customXml" ds:itemID="{FDE382BD-2527-430B-A445-16308B32E677}">
  <ds:schemaRefs>
    <ds:schemaRef ds:uri="http://schemas.openxmlformats.org/officeDocument/2006/bibliography"/>
  </ds:schemaRefs>
</ds:datastoreItem>
</file>

<file path=customXml/itemProps5.xml><?xml version="1.0" encoding="utf-8"?>
<ds:datastoreItem xmlns:ds="http://schemas.openxmlformats.org/officeDocument/2006/customXml" ds:itemID="{33057223-555B-48C9-905C-01DDEE5B6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fa1bd-9813-4fa6-98c1-25b1b6666bd5"/>
    <ds:schemaRef ds:uri="ebc130dd-d7f8-48a1-8f82-e5d231b99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13725</Words>
  <Characters>71501</Characters>
  <Application>Microsoft Office Word</Application>
  <DocSecurity>0</DocSecurity>
  <Lines>2463</Lines>
  <Paragraphs>918</Paragraphs>
  <ScaleCrop>false</ScaleCrop>
  <Company>Durham Constabulary</Company>
  <LinksUpToDate>false</LinksUpToDate>
  <CharactersWithSpaces>84822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Lithgow</dc:creator>
  <cp:keywords/>
  <dc:description/>
  <cp:lastModifiedBy>Wright, Heather</cp:lastModifiedBy>
  <cp:revision>3</cp:revision>
  <dcterms:created xsi:type="dcterms:W3CDTF">2026-03-06T08:02:00Z</dcterms:created>
  <dcterms:modified xsi:type="dcterms:W3CDTF">2026-03-06T15:14:00Z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Amy.Comb@durham.police.uk</vt:lpwstr>
  </property>
  <property fmtid="{D5CDD505-2E9C-101B-9397-08002B2CF9AE}" pid="5" name="MSIP_Label_8eaa0aa9-7845-4268-8f65-90cf4ea80712_SetDate">
    <vt:lpwstr>2021-03-22T14:49:13.5638939Z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26e48058-650d-4a5f-9a05-c21c65ba52d3</vt:lpwstr>
  </property>
  <property fmtid="{D5CDD505-2E9C-101B-9397-08002B2CF9AE}" pid="9" name="MSIP_Label_8eaa0aa9-7845-4268-8f65-90cf4ea80712_Extended_MSFT_Method">
    <vt:lpwstr>Automatic</vt:lpwstr>
  </property>
  <property fmtid="{D5CDD505-2E9C-101B-9397-08002B2CF9AE}" pid="10" name="MSIP_Label_b4fec6b3-91e0-4cb4-97f0-3b695e194c32_Enabled">
    <vt:lpwstr>true</vt:lpwstr>
  </property>
  <property fmtid="{D5CDD505-2E9C-101B-9397-08002B2CF9AE}" pid="11" name="MSIP_Label_b4fec6b3-91e0-4cb4-97f0-3b695e194c32_SetDate">
    <vt:lpwstr>2021-12-10T12:23:05Z</vt:lpwstr>
  </property>
  <property fmtid="{D5CDD505-2E9C-101B-9397-08002B2CF9AE}" pid="12" name="MSIP_Label_b4fec6b3-91e0-4cb4-97f0-3b695e194c32_Method">
    <vt:lpwstr>Standard</vt:lpwstr>
  </property>
  <property fmtid="{D5CDD505-2E9C-101B-9397-08002B2CF9AE}" pid="13" name="MSIP_Label_b4fec6b3-91e0-4cb4-97f0-3b695e194c32_Name">
    <vt:lpwstr>b4fec6b3-91e0-4cb4-97f0-3b695e194c32</vt:lpwstr>
  </property>
  <property fmtid="{D5CDD505-2E9C-101B-9397-08002B2CF9AE}" pid="14" name="MSIP_Label_b4fec6b3-91e0-4cb4-97f0-3b695e194c32_SiteId">
    <vt:lpwstr>7ea6412d-a887-4942-951c-cd722827b11a</vt:lpwstr>
  </property>
  <property fmtid="{D5CDD505-2E9C-101B-9397-08002B2CF9AE}" pid="15" name="MSIP_Label_b4fec6b3-91e0-4cb4-97f0-3b695e194c32_ActionId">
    <vt:lpwstr>703aea73-a9d7-462a-8733-393c8ed24761</vt:lpwstr>
  </property>
  <property fmtid="{D5CDD505-2E9C-101B-9397-08002B2CF9AE}" pid="16" name="MSIP_Label_b4fec6b3-91e0-4cb4-97f0-3b695e194c32_ContentBits">
    <vt:lpwstr>0</vt:lpwstr>
  </property>
  <property fmtid="{D5CDD505-2E9C-101B-9397-08002B2CF9AE}" pid="17" name="MediaServiceImageTags">
    <vt:lpwstr/>
  </property>
  <property fmtid="{D5CDD505-2E9C-101B-9397-08002B2CF9AE}" pid="18" name="ContentTypeId">
    <vt:lpwstr>0x0101005D869846068D8549B92FBEAEC31C773C</vt:lpwstr>
  </property>
</Properties>
</file>