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CBE45" w14:textId="77777777" w:rsidR="005834CC" w:rsidRPr="00B907D7" w:rsidRDefault="005834CC" w:rsidP="00307E3B">
      <w:pPr>
        <w:jc w:val="both"/>
        <w:rPr>
          <w:b/>
          <w:bCs/>
        </w:rPr>
      </w:pPr>
      <w:r w:rsidRPr="00B907D7">
        <w:rPr>
          <w:b/>
          <w:bCs/>
        </w:rPr>
        <w:t xml:space="preserve">IN THE MATTER OF POLICE (CONDUCT) REGULATIONS 2020 (as amended) </w:t>
      </w:r>
    </w:p>
    <w:p w14:paraId="7F3FE80A" w14:textId="7820DA79" w:rsidR="005834CC" w:rsidRPr="00B907D7" w:rsidRDefault="005834CC" w:rsidP="00307E3B">
      <w:pPr>
        <w:jc w:val="both"/>
        <w:rPr>
          <w:b/>
          <w:bCs/>
        </w:rPr>
      </w:pPr>
      <w:r w:rsidRPr="00B907D7">
        <w:rPr>
          <w:b/>
          <w:bCs/>
        </w:rPr>
        <w:t xml:space="preserve">Re: </w:t>
      </w:r>
      <w:r w:rsidR="003B36FA" w:rsidRPr="00B907D7">
        <w:rPr>
          <w:b/>
          <w:bCs/>
        </w:rPr>
        <w:t xml:space="preserve">Former </w:t>
      </w:r>
      <w:r w:rsidRPr="00B907D7">
        <w:rPr>
          <w:b/>
          <w:bCs/>
        </w:rPr>
        <w:t xml:space="preserve">PC </w:t>
      </w:r>
      <w:r w:rsidR="00DF0047" w:rsidRPr="00B907D7">
        <w:rPr>
          <w:b/>
          <w:bCs/>
        </w:rPr>
        <w:t xml:space="preserve">2293 </w:t>
      </w:r>
      <w:r w:rsidR="00287575" w:rsidRPr="00B907D7">
        <w:rPr>
          <w:b/>
          <w:bCs/>
        </w:rPr>
        <w:t>Ri</w:t>
      </w:r>
      <w:r w:rsidR="003A184F">
        <w:rPr>
          <w:b/>
          <w:bCs/>
        </w:rPr>
        <w:t>c</w:t>
      </w:r>
      <w:r w:rsidR="00287575" w:rsidRPr="00B907D7">
        <w:rPr>
          <w:b/>
          <w:bCs/>
        </w:rPr>
        <w:t xml:space="preserve">kie Wallbank </w:t>
      </w:r>
    </w:p>
    <w:p w14:paraId="0BA189E9" w14:textId="5A686A6E" w:rsidR="00AD49C2" w:rsidRDefault="005834CC" w:rsidP="00307E3B">
      <w:pPr>
        <w:jc w:val="both"/>
      </w:pPr>
      <w:r>
        <w:t xml:space="preserve">The following represents the Panel’s findings in respect of the </w:t>
      </w:r>
      <w:r w:rsidR="00287575">
        <w:t xml:space="preserve">Cumbria Police </w:t>
      </w:r>
      <w:r>
        <w:t xml:space="preserve">Misconduct hearing on </w:t>
      </w:r>
      <w:r w:rsidR="00191896">
        <w:t xml:space="preserve">17 June </w:t>
      </w:r>
      <w:r>
        <w:t>2025 held at the</w:t>
      </w:r>
      <w:r w:rsidR="005B2713">
        <w:t xml:space="preserve"> Cumbria Police</w:t>
      </w:r>
      <w:r w:rsidR="00B907D7">
        <w:t xml:space="preserve"> </w:t>
      </w:r>
      <w:r w:rsidR="00BA3866">
        <w:t>Headquarters</w:t>
      </w:r>
      <w:r w:rsidR="00B907D7">
        <w:t xml:space="preserve"> </w:t>
      </w:r>
      <w:r w:rsidR="00A2671C">
        <w:t>(</w:t>
      </w:r>
      <w:r w:rsidR="00307E3B">
        <w:t>Police Federation</w:t>
      </w:r>
      <w:r w:rsidR="00B907D7">
        <w:t xml:space="preserve"> Building).</w:t>
      </w:r>
    </w:p>
    <w:p w14:paraId="1FDA1C21" w14:textId="2DDCCA43" w:rsidR="00A73D82" w:rsidRPr="00B325E8" w:rsidRDefault="00A73D82" w:rsidP="00307E3B">
      <w:pPr>
        <w:jc w:val="both"/>
        <w:rPr>
          <w:b/>
          <w:bCs/>
          <w:u w:val="single"/>
        </w:rPr>
      </w:pPr>
      <w:r w:rsidRPr="00B325E8">
        <w:rPr>
          <w:b/>
          <w:bCs/>
          <w:u w:val="single"/>
        </w:rPr>
        <w:t>Preliminary Matters</w:t>
      </w:r>
    </w:p>
    <w:p w14:paraId="696F888A" w14:textId="77777777" w:rsidR="004212F1" w:rsidRPr="004212F1" w:rsidRDefault="004212F1" w:rsidP="00307E3B">
      <w:pPr>
        <w:jc w:val="both"/>
        <w:rPr>
          <w:b/>
          <w:bCs/>
        </w:rPr>
      </w:pPr>
      <w:r w:rsidRPr="004212F1">
        <w:rPr>
          <w:b/>
          <w:bCs/>
        </w:rPr>
        <w:t xml:space="preserve">Decision to proceed in the absence of Former PC Wallbank </w:t>
      </w:r>
    </w:p>
    <w:p w14:paraId="0966A97E" w14:textId="51B80FFC" w:rsidR="004212F1" w:rsidRPr="004144EC" w:rsidRDefault="004212F1" w:rsidP="00307E3B">
      <w:pPr>
        <w:jc w:val="both"/>
      </w:pPr>
      <w:r w:rsidRPr="004144EC">
        <w:t xml:space="preserve">Former officer </w:t>
      </w:r>
      <w:r w:rsidR="00310A66">
        <w:t xml:space="preserve">Wallbank </w:t>
      </w:r>
      <w:r w:rsidRPr="004144EC">
        <w:t xml:space="preserve">resigned from the service with effect </w:t>
      </w:r>
      <w:r w:rsidR="004144EC" w:rsidRPr="004144EC">
        <w:t>from 18</w:t>
      </w:r>
      <w:r w:rsidRPr="004144EC">
        <w:t xml:space="preserve"> </w:t>
      </w:r>
      <w:r w:rsidR="00A2671C" w:rsidRPr="004144EC">
        <w:t>July 2024</w:t>
      </w:r>
      <w:r w:rsidRPr="004144EC">
        <w:t>.</w:t>
      </w:r>
    </w:p>
    <w:p w14:paraId="5209B07E" w14:textId="3F7CFF74" w:rsidR="00BE786C" w:rsidRPr="009317D8" w:rsidRDefault="004212F1" w:rsidP="00307E3B">
      <w:pPr>
        <w:jc w:val="both"/>
      </w:pPr>
      <w:r w:rsidRPr="009317D8">
        <w:t xml:space="preserve">At the outset of the hearing the former officer’s </w:t>
      </w:r>
      <w:r w:rsidR="00817A1D">
        <w:t>F</w:t>
      </w:r>
      <w:r w:rsidRPr="009317D8">
        <w:t xml:space="preserve">ederation representative confirmed that </w:t>
      </w:r>
      <w:r w:rsidR="00BC0B85" w:rsidRPr="009317D8">
        <w:t>he</w:t>
      </w:r>
      <w:r w:rsidR="00D41A5D">
        <w:t xml:space="preserve"> </w:t>
      </w:r>
      <w:r w:rsidR="00D41A5D" w:rsidRPr="009317D8">
        <w:t>would</w:t>
      </w:r>
      <w:r w:rsidRPr="009317D8">
        <w:t xml:space="preserve"> not be </w:t>
      </w:r>
      <w:r w:rsidR="00C96557" w:rsidRPr="009317D8">
        <w:t>attending the hearing</w:t>
      </w:r>
      <w:r w:rsidR="00656C64">
        <w:t xml:space="preserve"> </w:t>
      </w:r>
      <w:r w:rsidR="00D41A5D">
        <w:t>(as</w:t>
      </w:r>
      <w:r w:rsidR="00656C64">
        <w:t xml:space="preserve"> mentioned in his R31 </w:t>
      </w:r>
      <w:r w:rsidR="00B325E8">
        <w:t xml:space="preserve">Response) </w:t>
      </w:r>
      <w:r w:rsidR="00B325E8" w:rsidRPr="009317D8">
        <w:t>and</w:t>
      </w:r>
      <w:r w:rsidR="00C96557" w:rsidRPr="009317D8">
        <w:t xml:space="preserve"> was not </w:t>
      </w:r>
      <w:r w:rsidRPr="009317D8">
        <w:t>legally represented</w:t>
      </w:r>
      <w:r w:rsidR="00565CAD">
        <w:t xml:space="preserve">. In any </w:t>
      </w:r>
      <w:r w:rsidR="00817A1D">
        <w:t>event, the</w:t>
      </w:r>
      <w:r w:rsidR="00565CAD">
        <w:t xml:space="preserve"> former officer </w:t>
      </w:r>
      <w:r w:rsidR="00813F5F" w:rsidRPr="009317D8">
        <w:t>repeats his</w:t>
      </w:r>
      <w:r w:rsidRPr="009317D8">
        <w:t xml:space="preserve"> response</w:t>
      </w:r>
      <w:r w:rsidR="009317D8" w:rsidRPr="009317D8">
        <w:t xml:space="preserve"> to the </w:t>
      </w:r>
      <w:r w:rsidR="00310A66">
        <w:t>a</w:t>
      </w:r>
      <w:r w:rsidR="00813F5F" w:rsidRPr="009317D8">
        <w:t>llegations as</w:t>
      </w:r>
      <w:r w:rsidR="00BE786C" w:rsidRPr="009317D8">
        <w:t xml:space="preserve"> detailed </w:t>
      </w:r>
      <w:r w:rsidR="009317D8" w:rsidRPr="009317D8">
        <w:t xml:space="preserve">in </w:t>
      </w:r>
      <w:r w:rsidR="00D41A5D" w:rsidRPr="009317D8">
        <w:t>his Regulation</w:t>
      </w:r>
      <w:r w:rsidR="009317D8" w:rsidRPr="009317D8">
        <w:t xml:space="preserve"> </w:t>
      </w:r>
      <w:r w:rsidRPr="009317D8">
        <w:t>31</w:t>
      </w:r>
      <w:r w:rsidR="009317D8" w:rsidRPr="009317D8">
        <w:t xml:space="preserve"> Response</w:t>
      </w:r>
      <w:r w:rsidRPr="009317D8">
        <w:t xml:space="preserve">. </w:t>
      </w:r>
    </w:p>
    <w:p w14:paraId="0AB0876B" w14:textId="4782BD0D" w:rsidR="00A73D82" w:rsidRDefault="008E4385" w:rsidP="00307E3B">
      <w:pPr>
        <w:jc w:val="both"/>
      </w:pPr>
      <w:r w:rsidRPr="008E4385">
        <w:t xml:space="preserve">In all the circumstances, the Panel determined that the former Officer had voluntarily absented himself and further that, </w:t>
      </w:r>
      <w:r w:rsidR="00A00C13">
        <w:t xml:space="preserve">in the absence of a </w:t>
      </w:r>
      <w:r w:rsidRPr="008E4385">
        <w:t xml:space="preserve">request for an adjournment or any evidence that an adjournment would secure the officer’s attendance in due course the Panel decided to proceed in the absence of the former </w:t>
      </w:r>
      <w:r w:rsidR="00310A66">
        <w:t>o</w:t>
      </w:r>
      <w:r w:rsidRPr="008E4385">
        <w:t>fficer.</w:t>
      </w:r>
    </w:p>
    <w:p w14:paraId="3E0BCB04" w14:textId="77777777" w:rsidR="0031121F" w:rsidRPr="0031121F" w:rsidRDefault="0031121F" w:rsidP="00307E3B">
      <w:pPr>
        <w:jc w:val="both"/>
        <w:rPr>
          <w:b/>
          <w:bCs/>
        </w:rPr>
      </w:pPr>
      <w:r w:rsidRPr="0031121F">
        <w:rPr>
          <w:b/>
          <w:bCs/>
        </w:rPr>
        <w:t xml:space="preserve">Anonymisation of witnesses </w:t>
      </w:r>
    </w:p>
    <w:p w14:paraId="3B3B8152" w14:textId="4C45E14F" w:rsidR="0031121F" w:rsidRDefault="0031121F" w:rsidP="00307E3B">
      <w:pPr>
        <w:jc w:val="both"/>
      </w:pPr>
      <w:r>
        <w:t xml:space="preserve">Prior to the commencement of the hearing, it was determined that the </w:t>
      </w:r>
      <w:r w:rsidR="009D3213">
        <w:t xml:space="preserve">officers who provided witness statements in support of the Allegations </w:t>
      </w:r>
      <w:r>
        <w:t xml:space="preserve">should not be referred to by </w:t>
      </w:r>
      <w:r w:rsidR="00AA4759">
        <w:t xml:space="preserve">their names </w:t>
      </w:r>
      <w:r>
        <w:t>in any publication or reporting of these proceedings.</w:t>
      </w:r>
    </w:p>
    <w:p w14:paraId="7F4D39DB" w14:textId="77777777" w:rsidR="00E634C8" w:rsidRPr="007B374C" w:rsidRDefault="00E634C8" w:rsidP="00307E3B">
      <w:pPr>
        <w:jc w:val="both"/>
        <w:rPr>
          <w:b/>
          <w:bCs/>
          <w:u w:val="single"/>
        </w:rPr>
      </w:pPr>
      <w:r w:rsidRPr="007B374C">
        <w:rPr>
          <w:b/>
          <w:bCs/>
          <w:u w:val="single"/>
        </w:rPr>
        <w:t>Legal Advice</w:t>
      </w:r>
    </w:p>
    <w:p w14:paraId="448BE42C" w14:textId="77777777" w:rsidR="00E634C8" w:rsidRPr="00F62FE4" w:rsidRDefault="00E634C8" w:rsidP="00307E3B">
      <w:pPr>
        <w:jc w:val="both"/>
        <w:rPr>
          <w:b/>
          <w:bCs/>
        </w:rPr>
      </w:pPr>
      <w:r w:rsidRPr="00F62FE4">
        <w:rPr>
          <w:b/>
          <w:bCs/>
        </w:rPr>
        <w:t xml:space="preserve">Sexual Offences Act 2023 </w:t>
      </w:r>
    </w:p>
    <w:p w14:paraId="45BD4274" w14:textId="77777777" w:rsidR="00E634C8" w:rsidRPr="00F62FE4" w:rsidRDefault="00E634C8" w:rsidP="00307E3B">
      <w:pPr>
        <w:jc w:val="both"/>
      </w:pPr>
      <w:r>
        <w:t>S.</w:t>
      </w:r>
      <w:r w:rsidRPr="00F62FE4">
        <w:t>3.</w:t>
      </w:r>
      <w:r>
        <w:t xml:space="preserve"> provides that:</w:t>
      </w:r>
    </w:p>
    <w:p w14:paraId="08AB2726" w14:textId="77777777" w:rsidR="00E634C8" w:rsidRPr="007B374C" w:rsidRDefault="00E634C8" w:rsidP="00307E3B">
      <w:pPr>
        <w:jc w:val="both"/>
        <w:rPr>
          <w:i/>
          <w:iCs/>
        </w:rPr>
      </w:pPr>
      <w:r w:rsidRPr="00F62FE4">
        <w:t>(</w:t>
      </w:r>
      <w:r w:rsidRPr="007B374C">
        <w:rPr>
          <w:i/>
          <w:iCs/>
        </w:rPr>
        <w:t>1)A person (A) commits an offence if—</w:t>
      </w:r>
    </w:p>
    <w:p w14:paraId="29098977" w14:textId="77777777" w:rsidR="00E634C8" w:rsidRPr="007B374C" w:rsidRDefault="00E634C8" w:rsidP="00307E3B">
      <w:pPr>
        <w:jc w:val="both"/>
        <w:rPr>
          <w:i/>
          <w:iCs/>
        </w:rPr>
      </w:pPr>
      <w:r w:rsidRPr="007B374C">
        <w:rPr>
          <w:i/>
          <w:iCs/>
        </w:rPr>
        <w:t>(a)he intentionally touches another person (B),</w:t>
      </w:r>
    </w:p>
    <w:p w14:paraId="6DEB5798" w14:textId="77777777" w:rsidR="00E634C8" w:rsidRPr="007B374C" w:rsidRDefault="00E634C8" w:rsidP="00307E3B">
      <w:pPr>
        <w:jc w:val="both"/>
        <w:rPr>
          <w:i/>
          <w:iCs/>
        </w:rPr>
      </w:pPr>
      <w:r w:rsidRPr="007B374C">
        <w:rPr>
          <w:i/>
          <w:iCs/>
        </w:rPr>
        <w:t>(b)the touching is sexual,</w:t>
      </w:r>
    </w:p>
    <w:p w14:paraId="788C595A" w14:textId="77777777" w:rsidR="00E634C8" w:rsidRPr="007B374C" w:rsidRDefault="00E634C8" w:rsidP="00307E3B">
      <w:pPr>
        <w:jc w:val="both"/>
        <w:rPr>
          <w:i/>
          <w:iCs/>
        </w:rPr>
      </w:pPr>
      <w:r w:rsidRPr="007B374C">
        <w:rPr>
          <w:i/>
          <w:iCs/>
        </w:rPr>
        <w:t>(c)B does not consent to the touching, and</w:t>
      </w:r>
    </w:p>
    <w:p w14:paraId="3B4CCAB5" w14:textId="77777777" w:rsidR="00E634C8" w:rsidRPr="007B374C" w:rsidRDefault="00E634C8" w:rsidP="00307E3B">
      <w:pPr>
        <w:jc w:val="both"/>
        <w:rPr>
          <w:i/>
          <w:iCs/>
        </w:rPr>
      </w:pPr>
      <w:r w:rsidRPr="007B374C">
        <w:rPr>
          <w:i/>
          <w:iCs/>
        </w:rPr>
        <w:t>(d)A does not reasonably believe that B consents.</w:t>
      </w:r>
    </w:p>
    <w:p w14:paraId="0C0942B8" w14:textId="77777777" w:rsidR="00E634C8" w:rsidRPr="007B374C" w:rsidRDefault="00E634C8" w:rsidP="00307E3B">
      <w:pPr>
        <w:jc w:val="both"/>
        <w:rPr>
          <w:i/>
          <w:iCs/>
        </w:rPr>
      </w:pPr>
      <w:r w:rsidRPr="007B374C">
        <w:rPr>
          <w:i/>
          <w:iCs/>
        </w:rPr>
        <w:t>(2) Whether a belief is reasonable is to be determined having regard to all the circumstances, including any steps A has taken to ascertain whether B consents.</w:t>
      </w:r>
    </w:p>
    <w:p w14:paraId="7CE35B84" w14:textId="77777777" w:rsidR="00E634C8" w:rsidRPr="00C908A5" w:rsidRDefault="00E634C8" w:rsidP="00307E3B">
      <w:pPr>
        <w:jc w:val="both"/>
        <w:rPr>
          <w:b/>
          <w:bCs/>
        </w:rPr>
      </w:pPr>
      <w:r w:rsidRPr="00C908A5">
        <w:rPr>
          <w:b/>
          <w:bCs/>
        </w:rPr>
        <w:t xml:space="preserve">Harassment – Defined </w:t>
      </w:r>
    </w:p>
    <w:p w14:paraId="1E3AEF4A" w14:textId="097DDEDC" w:rsidR="00E634C8" w:rsidRPr="004178F6" w:rsidRDefault="00E634C8" w:rsidP="00307E3B">
      <w:pPr>
        <w:jc w:val="both"/>
        <w:rPr>
          <w:b/>
          <w:bCs/>
        </w:rPr>
      </w:pPr>
      <w:r w:rsidRPr="004178F6">
        <w:rPr>
          <w:b/>
          <w:bCs/>
        </w:rPr>
        <w:t>Protection from Harassment</w:t>
      </w:r>
      <w:r w:rsidR="007B374C">
        <w:rPr>
          <w:b/>
          <w:bCs/>
        </w:rPr>
        <w:t xml:space="preserve"> </w:t>
      </w:r>
      <w:r w:rsidR="00BC0B85">
        <w:rPr>
          <w:b/>
          <w:bCs/>
        </w:rPr>
        <w:t>Act 1997</w:t>
      </w:r>
      <w:r w:rsidR="00250EC0">
        <w:rPr>
          <w:b/>
          <w:bCs/>
        </w:rPr>
        <w:t xml:space="preserve"> </w:t>
      </w:r>
      <w:r w:rsidR="00250EC0" w:rsidRPr="00250EC0">
        <w:t>provides that</w:t>
      </w:r>
      <w:r w:rsidR="00250EC0">
        <w:t>:</w:t>
      </w:r>
    </w:p>
    <w:p w14:paraId="55FA9BC9" w14:textId="0D9E43E6" w:rsidR="00E634C8" w:rsidRPr="00250EC0" w:rsidRDefault="00E634C8" w:rsidP="00307E3B">
      <w:pPr>
        <w:jc w:val="both"/>
        <w:rPr>
          <w:i/>
          <w:iCs/>
        </w:rPr>
      </w:pPr>
      <w:r w:rsidRPr="00250EC0">
        <w:rPr>
          <w:i/>
          <w:iCs/>
        </w:rPr>
        <w:t xml:space="preserve"> (1) A person must not pursue a course of conduct—</w:t>
      </w:r>
    </w:p>
    <w:p w14:paraId="0A3746D0" w14:textId="77777777" w:rsidR="00E634C8" w:rsidRPr="00250EC0" w:rsidRDefault="00E634C8" w:rsidP="00307E3B">
      <w:pPr>
        <w:jc w:val="both"/>
        <w:rPr>
          <w:i/>
          <w:iCs/>
        </w:rPr>
      </w:pPr>
      <w:r w:rsidRPr="00250EC0">
        <w:rPr>
          <w:i/>
          <w:iCs/>
        </w:rPr>
        <w:t xml:space="preserve"> </w:t>
      </w:r>
      <w:r w:rsidRPr="00250EC0">
        <w:rPr>
          <w:i/>
          <w:iCs/>
        </w:rPr>
        <w:tab/>
        <w:t>(a) which amounts to harassment of another, and</w:t>
      </w:r>
    </w:p>
    <w:p w14:paraId="05A45668" w14:textId="77777777" w:rsidR="00E634C8" w:rsidRPr="00250EC0" w:rsidRDefault="00E634C8" w:rsidP="00307E3B">
      <w:pPr>
        <w:jc w:val="both"/>
        <w:rPr>
          <w:i/>
          <w:iCs/>
        </w:rPr>
      </w:pPr>
      <w:r w:rsidRPr="00250EC0">
        <w:rPr>
          <w:i/>
          <w:iCs/>
        </w:rPr>
        <w:t xml:space="preserve"> </w:t>
      </w:r>
      <w:r w:rsidRPr="00250EC0">
        <w:rPr>
          <w:i/>
          <w:iCs/>
        </w:rPr>
        <w:tab/>
        <w:t>(b) which he knows or ought to know amounts to harassment of the other.</w:t>
      </w:r>
    </w:p>
    <w:p w14:paraId="0C939A24" w14:textId="301F939A" w:rsidR="00E634C8" w:rsidRPr="00250EC0" w:rsidRDefault="00E634C8" w:rsidP="00307E3B">
      <w:pPr>
        <w:jc w:val="both"/>
        <w:rPr>
          <w:i/>
          <w:iCs/>
        </w:rPr>
      </w:pPr>
      <w:r w:rsidRPr="00250EC0">
        <w:rPr>
          <w:i/>
          <w:iCs/>
        </w:rPr>
        <w:lastRenderedPageBreak/>
        <w:t xml:space="preserve">(2) For the purposes of this section …, the person whose course of conduct is in question   ought to know that it amounts to …harassment of another if a reasonable person in possession of the same information would think the course of conduct amounted to harassment of the other.                                                                          </w:t>
      </w:r>
    </w:p>
    <w:p w14:paraId="158D2010" w14:textId="77777777" w:rsidR="00E634C8" w:rsidRPr="004178F6" w:rsidRDefault="00E634C8" w:rsidP="00307E3B">
      <w:pPr>
        <w:jc w:val="both"/>
        <w:rPr>
          <w:b/>
          <w:bCs/>
        </w:rPr>
      </w:pPr>
      <w:r w:rsidRPr="004178F6">
        <w:rPr>
          <w:b/>
          <w:bCs/>
        </w:rPr>
        <w:t xml:space="preserve">Equality Act 2020 </w:t>
      </w:r>
    </w:p>
    <w:p w14:paraId="6213B624" w14:textId="77777777" w:rsidR="00E634C8" w:rsidRPr="00E328BA" w:rsidRDefault="00E634C8" w:rsidP="00307E3B">
      <w:pPr>
        <w:jc w:val="both"/>
        <w:rPr>
          <w:i/>
          <w:iCs/>
        </w:rPr>
      </w:pPr>
      <w:r w:rsidRPr="00E328BA">
        <w:rPr>
          <w:i/>
          <w:iCs/>
        </w:rPr>
        <w:t>(1)A person (A) harasses another (B) if—</w:t>
      </w:r>
    </w:p>
    <w:p w14:paraId="293F62FD" w14:textId="77777777" w:rsidR="00E634C8" w:rsidRPr="00E328BA" w:rsidRDefault="00E634C8" w:rsidP="00307E3B">
      <w:pPr>
        <w:jc w:val="both"/>
        <w:rPr>
          <w:i/>
          <w:iCs/>
        </w:rPr>
      </w:pPr>
      <w:r w:rsidRPr="00E328BA">
        <w:rPr>
          <w:i/>
          <w:iCs/>
        </w:rPr>
        <w:t>(a)A engages in unwanted conduct related to a relevant protected characteristic, and</w:t>
      </w:r>
    </w:p>
    <w:p w14:paraId="7FC54A90" w14:textId="77777777" w:rsidR="00E634C8" w:rsidRPr="00E328BA" w:rsidRDefault="00E634C8" w:rsidP="00307E3B">
      <w:pPr>
        <w:jc w:val="both"/>
        <w:rPr>
          <w:i/>
          <w:iCs/>
        </w:rPr>
      </w:pPr>
      <w:r w:rsidRPr="00E328BA">
        <w:rPr>
          <w:i/>
          <w:iCs/>
        </w:rPr>
        <w:t>(b)the conduct has the purpose or effect of—</w:t>
      </w:r>
    </w:p>
    <w:p w14:paraId="4ECA8187" w14:textId="77777777" w:rsidR="00E634C8" w:rsidRPr="00E328BA" w:rsidRDefault="00E634C8" w:rsidP="00307E3B">
      <w:pPr>
        <w:jc w:val="both"/>
        <w:rPr>
          <w:i/>
          <w:iCs/>
        </w:rPr>
      </w:pPr>
      <w:r w:rsidRPr="00E328BA">
        <w:rPr>
          <w:i/>
          <w:iCs/>
        </w:rPr>
        <w:t>(</w:t>
      </w:r>
      <w:proofErr w:type="spellStart"/>
      <w:r w:rsidRPr="00E328BA">
        <w:rPr>
          <w:i/>
          <w:iCs/>
        </w:rPr>
        <w:t>i</w:t>
      </w:r>
      <w:proofErr w:type="spellEnd"/>
      <w:r w:rsidRPr="00E328BA">
        <w:rPr>
          <w:i/>
          <w:iCs/>
        </w:rPr>
        <w:t>)violating B's dignity, or</w:t>
      </w:r>
    </w:p>
    <w:p w14:paraId="49D804C3" w14:textId="77777777" w:rsidR="00E634C8" w:rsidRPr="00E328BA" w:rsidRDefault="00E634C8" w:rsidP="00307E3B">
      <w:pPr>
        <w:jc w:val="both"/>
        <w:rPr>
          <w:i/>
          <w:iCs/>
        </w:rPr>
      </w:pPr>
      <w:r w:rsidRPr="00E328BA">
        <w:rPr>
          <w:i/>
          <w:iCs/>
        </w:rPr>
        <w:t xml:space="preserve">(ii)creating an intimidating, hostile, degrading, humiliating or offensive </w:t>
      </w:r>
      <w:proofErr w:type="gramStart"/>
      <w:r w:rsidRPr="00E328BA">
        <w:rPr>
          <w:i/>
          <w:iCs/>
        </w:rPr>
        <w:t>environment..</w:t>
      </w:r>
      <w:proofErr w:type="gramEnd"/>
      <w:r w:rsidRPr="00E328BA">
        <w:rPr>
          <w:i/>
          <w:iCs/>
        </w:rPr>
        <w:t xml:space="preserve"> </w:t>
      </w:r>
    </w:p>
    <w:p w14:paraId="7F3B9C2E" w14:textId="77777777" w:rsidR="00E634C8" w:rsidRPr="00E328BA" w:rsidRDefault="00E634C8" w:rsidP="00307E3B">
      <w:pPr>
        <w:jc w:val="both"/>
        <w:rPr>
          <w:i/>
          <w:iCs/>
        </w:rPr>
      </w:pPr>
      <w:r w:rsidRPr="00E328BA">
        <w:rPr>
          <w:i/>
          <w:iCs/>
        </w:rPr>
        <w:t xml:space="preserve">(4) In deciding whether conduct has the effect referred to in subsection (1)(b), each of the following must be </w:t>
      </w:r>
      <w:proofErr w:type="gramStart"/>
      <w:r w:rsidRPr="00E328BA">
        <w:rPr>
          <w:i/>
          <w:iCs/>
        </w:rPr>
        <w:t>taken into account</w:t>
      </w:r>
      <w:proofErr w:type="gramEnd"/>
      <w:r w:rsidRPr="00E328BA">
        <w:rPr>
          <w:i/>
          <w:iCs/>
        </w:rPr>
        <w:t>—</w:t>
      </w:r>
    </w:p>
    <w:p w14:paraId="2CE38DC5" w14:textId="77777777" w:rsidR="00E634C8" w:rsidRPr="00E328BA" w:rsidRDefault="00E634C8" w:rsidP="00307E3B">
      <w:pPr>
        <w:jc w:val="both"/>
        <w:rPr>
          <w:i/>
          <w:iCs/>
        </w:rPr>
      </w:pPr>
      <w:r w:rsidRPr="00E328BA">
        <w:rPr>
          <w:i/>
          <w:iCs/>
        </w:rPr>
        <w:t xml:space="preserve">(a)the perception of </w:t>
      </w:r>
      <w:proofErr w:type="gramStart"/>
      <w:r w:rsidRPr="00E328BA">
        <w:rPr>
          <w:i/>
          <w:iCs/>
        </w:rPr>
        <w:t>B;</w:t>
      </w:r>
      <w:proofErr w:type="gramEnd"/>
    </w:p>
    <w:p w14:paraId="30C27830" w14:textId="77777777" w:rsidR="00E634C8" w:rsidRPr="00E328BA" w:rsidRDefault="00E634C8" w:rsidP="00307E3B">
      <w:pPr>
        <w:jc w:val="both"/>
        <w:rPr>
          <w:i/>
          <w:iCs/>
        </w:rPr>
      </w:pPr>
      <w:r w:rsidRPr="00E328BA">
        <w:rPr>
          <w:i/>
          <w:iCs/>
        </w:rPr>
        <w:t xml:space="preserve">(b) the other circumstances of the </w:t>
      </w:r>
      <w:proofErr w:type="gramStart"/>
      <w:r w:rsidRPr="00E328BA">
        <w:rPr>
          <w:i/>
          <w:iCs/>
        </w:rPr>
        <w:t>case;</w:t>
      </w:r>
      <w:proofErr w:type="gramEnd"/>
    </w:p>
    <w:p w14:paraId="2F899711" w14:textId="77777777" w:rsidR="00E634C8" w:rsidRPr="00E328BA" w:rsidRDefault="00E634C8" w:rsidP="00307E3B">
      <w:pPr>
        <w:jc w:val="both"/>
        <w:rPr>
          <w:i/>
          <w:iCs/>
        </w:rPr>
      </w:pPr>
      <w:r w:rsidRPr="00E328BA">
        <w:rPr>
          <w:i/>
          <w:iCs/>
        </w:rPr>
        <w:t>(c) whether it is reasonable for the conduct to have that effect.</w:t>
      </w:r>
    </w:p>
    <w:p w14:paraId="4C75218B" w14:textId="2C93489E" w:rsidR="00E634C8" w:rsidRPr="00E328BA" w:rsidRDefault="00E634C8" w:rsidP="00307E3B">
      <w:pPr>
        <w:jc w:val="both"/>
        <w:rPr>
          <w:i/>
          <w:iCs/>
        </w:rPr>
      </w:pPr>
      <w:r w:rsidRPr="00E328BA">
        <w:rPr>
          <w:i/>
          <w:iCs/>
        </w:rPr>
        <w:t>(</w:t>
      </w:r>
      <w:r w:rsidR="00BC0B85" w:rsidRPr="00E328BA">
        <w:rPr>
          <w:i/>
          <w:iCs/>
        </w:rPr>
        <w:t>5) The</w:t>
      </w:r>
      <w:r w:rsidRPr="00E328BA">
        <w:rPr>
          <w:i/>
          <w:iCs/>
        </w:rPr>
        <w:t xml:space="preserve"> relevant protected characteristics [include] sex.</w:t>
      </w:r>
    </w:p>
    <w:p w14:paraId="4494BE71" w14:textId="0B9F899A" w:rsidR="00E634C8" w:rsidRDefault="00E634C8" w:rsidP="00307E3B">
      <w:pPr>
        <w:jc w:val="both"/>
      </w:pPr>
      <w:r>
        <w:t>In summary, it should also be noted that:</w:t>
      </w:r>
    </w:p>
    <w:p w14:paraId="195AD2F0" w14:textId="77777777" w:rsidR="00E634C8" w:rsidRDefault="00E634C8" w:rsidP="00307E3B">
      <w:pPr>
        <w:jc w:val="both"/>
      </w:pPr>
      <w:proofErr w:type="spellStart"/>
      <w:r>
        <w:t>i</w:t>
      </w:r>
      <w:proofErr w:type="spellEnd"/>
      <w:r>
        <w:t>.</w:t>
      </w:r>
      <w:r>
        <w:tab/>
        <w:t>A one-off incident can amount to harassment.</w:t>
      </w:r>
    </w:p>
    <w:p w14:paraId="4C5B0B84" w14:textId="77777777" w:rsidR="00E634C8" w:rsidRDefault="00E634C8" w:rsidP="00307E3B">
      <w:pPr>
        <w:jc w:val="both"/>
      </w:pPr>
      <w:r>
        <w:t>ii.</w:t>
      </w:r>
      <w:r>
        <w:tab/>
        <w:t>The victim need not have made the perpetrator aware that the conduct was unwanted.</w:t>
      </w:r>
    </w:p>
    <w:p w14:paraId="5BD5A7FC" w14:textId="77777777" w:rsidR="00E634C8" w:rsidRDefault="00E634C8" w:rsidP="00307E3B">
      <w:pPr>
        <w:jc w:val="both"/>
      </w:pPr>
      <w:r>
        <w:t>iii.</w:t>
      </w:r>
      <w:r>
        <w:tab/>
        <w:t xml:space="preserve">Conduct can amount to harassment if it is related to a relevant protected characteristic (for example, the victim’s sex). </w:t>
      </w:r>
    </w:p>
    <w:p w14:paraId="2E9A5101" w14:textId="77777777" w:rsidR="00E634C8" w:rsidRDefault="00E634C8" w:rsidP="00307E3B">
      <w:pPr>
        <w:jc w:val="both"/>
      </w:pPr>
      <w:r>
        <w:t>iv.</w:t>
      </w:r>
      <w:r>
        <w:tab/>
        <w:t>To amount to harassment, A's conduct must have the purpose or effect of violating B's dignity or creating an intimidating, hostile, degrading, humiliating or offensive environment for B. Where B claims that the conduct had this effect although this was not A's purpose), the Panel must consider whether it was reasonable for the conduct to have that effect.</w:t>
      </w:r>
    </w:p>
    <w:p w14:paraId="76CD92D4" w14:textId="2B43E7D7" w:rsidR="0023166C" w:rsidRPr="0023166C" w:rsidRDefault="0023166C" w:rsidP="00307E3B">
      <w:pPr>
        <w:jc w:val="both"/>
        <w:rPr>
          <w:b/>
          <w:bCs/>
        </w:rPr>
      </w:pPr>
      <w:r w:rsidRPr="0023166C">
        <w:rPr>
          <w:b/>
          <w:bCs/>
        </w:rPr>
        <w:t xml:space="preserve">Documentation  </w:t>
      </w:r>
    </w:p>
    <w:p w14:paraId="4786CB2C" w14:textId="77777777" w:rsidR="0023166C" w:rsidRDefault="0023166C" w:rsidP="00307E3B">
      <w:pPr>
        <w:jc w:val="both"/>
      </w:pPr>
      <w:r>
        <w:t>The Panel was provided with the bundle of documents compiled by the AA which included the following:</w:t>
      </w:r>
    </w:p>
    <w:p w14:paraId="192D3014" w14:textId="5452CE21" w:rsidR="0023166C" w:rsidRDefault="0023166C" w:rsidP="00307E3B">
      <w:pPr>
        <w:jc w:val="both"/>
      </w:pPr>
      <w:r>
        <w:t>1.</w:t>
      </w:r>
      <w:r>
        <w:tab/>
        <w:t>PSD Conduct Matter Investigation report dated</w:t>
      </w:r>
      <w:r w:rsidR="006F37DC">
        <w:t xml:space="preserve"> 19 March 2024</w:t>
      </w:r>
      <w:r w:rsidR="00F1324B">
        <w:t>.</w:t>
      </w:r>
      <w:r>
        <w:t xml:space="preserve"> </w:t>
      </w:r>
    </w:p>
    <w:p w14:paraId="759A219D" w14:textId="3D759D05" w:rsidR="0023166C" w:rsidRDefault="0023166C" w:rsidP="00307E3B">
      <w:pPr>
        <w:jc w:val="both"/>
      </w:pPr>
      <w:r>
        <w:t>2.</w:t>
      </w:r>
      <w:r>
        <w:tab/>
        <w:t>R30 Notice</w:t>
      </w:r>
      <w:r w:rsidR="009239AC">
        <w:t xml:space="preserve"> dated </w:t>
      </w:r>
      <w:r w:rsidR="003C7EAC">
        <w:t>25 November 2024</w:t>
      </w:r>
      <w:r>
        <w:t>.</w:t>
      </w:r>
    </w:p>
    <w:p w14:paraId="350886A3" w14:textId="0BC45F65" w:rsidR="0023166C" w:rsidRDefault="0023166C" w:rsidP="00307E3B">
      <w:pPr>
        <w:jc w:val="both"/>
      </w:pPr>
      <w:r>
        <w:t>3.</w:t>
      </w:r>
      <w:r>
        <w:tab/>
      </w:r>
      <w:r w:rsidR="003C7EAC">
        <w:t>R31 Response dated 13 December 2024</w:t>
      </w:r>
      <w:r w:rsidR="00F1324B">
        <w:t>.</w:t>
      </w:r>
      <w:r w:rsidR="003C7EAC">
        <w:t xml:space="preserve"> </w:t>
      </w:r>
    </w:p>
    <w:p w14:paraId="2321E5C5" w14:textId="078C6310" w:rsidR="0023166C" w:rsidRDefault="0023166C" w:rsidP="00307E3B">
      <w:pPr>
        <w:jc w:val="both"/>
      </w:pPr>
      <w:r>
        <w:t>4.</w:t>
      </w:r>
      <w:r>
        <w:tab/>
        <w:t xml:space="preserve">Copy of message exchanged </w:t>
      </w:r>
      <w:r w:rsidR="00F1324B">
        <w:t>between the</w:t>
      </w:r>
      <w:r w:rsidR="003C7EAC">
        <w:t xml:space="preserve"> former officer and </w:t>
      </w:r>
      <w:r w:rsidR="0077032D">
        <w:t>the subject officers</w:t>
      </w:r>
      <w:r w:rsidR="00F1324B">
        <w:t>.</w:t>
      </w:r>
      <w:r w:rsidR="0077032D">
        <w:t xml:space="preserve"> </w:t>
      </w:r>
    </w:p>
    <w:p w14:paraId="0BE3A9F8" w14:textId="6173286D" w:rsidR="0023166C" w:rsidRDefault="0023166C" w:rsidP="00307E3B">
      <w:pPr>
        <w:jc w:val="both"/>
      </w:pPr>
      <w:r>
        <w:t>5.</w:t>
      </w:r>
      <w:r>
        <w:tab/>
        <w:t>MG11 witness statements of</w:t>
      </w:r>
      <w:r w:rsidR="008906E6">
        <w:t xml:space="preserve">: </w:t>
      </w:r>
      <w:r w:rsidR="00890071">
        <w:t>DC A</w:t>
      </w:r>
      <w:r w:rsidR="00671A05">
        <w:t>,</w:t>
      </w:r>
      <w:r w:rsidR="00F1324B">
        <w:t xml:space="preserve"> </w:t>
      </w:r>
      <w:r w:rsidR="00890071">
        <w:t>DC B</w:t>
      </w:r>
      <w:r w:rsidR="00671A05">
        <w:t>,</w:t>
      </w:r>
      <w:r w:rsidR="00890071">
        <w:t xml:space="preserve"> PC C</w:t>
      </w:r>
      <w:r w:rsidR="00671A05">
        <w:t>,</w:t>
      </w:r>
      <w:r w:rsidR="00890071">
        <w:t xml:space="preserve"> FDS </w:t>
      </w:r>
      <w:r w:rsidR="007B5697">
        <w:t xml:space="preserve">D </w:t>
      </w:r>
      <w:r w:rsidR="006F37DC">
        <w:t>and TDC</w:t>
      </w:r>
      <w:r w:rsidR="00890071">
        <w:t xml:space="preserve"> E</w:t>
      </w:r>
      <w:r w:rsidR="00F1324B">
        <w:t>.</w:t>
      </w:r>
    </w:p>
    <w:p w14:paraId="53DA8C4B" w14:textId="2BE0F62F" w:rsidR="0018321A" w:rsidRDefault="0018321A" w:rsidP="00307E3B">
      <w:pPr>
        <w:jc w:val="both"/>
      </w:pPr>
      <w:r>
        <w:t xml:space="preserve">6. </w:t>
      </w:r>
      <w:r w:rsidR="00241224">
        <w:tab/>
      </w:r>
      <w:r>
        <w:t xml:space="preserve">Summary of </w:t>
      </w:r>
      <w:r w:rsidR="00241224">
        <w:t xml:space="preserve">the former officer’s PSD interview dated 3 January </w:t>
      </w:r>
      <w:r w:rsidR="00DA436F">
        <w:t>2024.</w:t>
      </w:r>
      <w:r w:rsidR="00D953BA">
        <w:t xml:space="preserve"> </w:t>
      </w:r>
    </w:p>
    <w:p w14:paraId="2960AFEB" w14:textId="77777777" w:rsidR="0023166C" w:rsidRDefault="0023166C" w:rsidP="00307E3B">
      <w:pPr>
        <w:jc w:val="both"/>
      </w:pPr>
    </w:p>
    <w:p w14:paraId="719F68FD" w14:textId="13592EC6" w:rsidR="0031121F" w:rsidRPr="00B73BCD" w:rsidRDefault="00B73BCD" w:rsidP="00307E3B">
      <w:pPr>
        <w:jc w:val="both"/>
        <w:rPr>
          <w:b/>
          <w:bCs/>
        </w:rPr>
      </w:pPr>
      <w:r w:rsidRPr="00B73BCD">
        <w:rPr>
          <w:b/>
          <w:bCs/>
        </w:rPr>
        <w:lastRenderedPageBreak/>
        <w:t xml:space="preserve">The Allegations </w:t>
      </w:r>
    </w:p>
    <w:p w14:paraId="0CA6BB45" w14:textId="3A472444" w:rsidR="00816C6D" w:rsidRDefault="00B73BCD" w:rsidP="00307E3B">
      <w:pPr>
        <w:jc w:val="both"/>
        <w:rPr>
          <w:b/>
          <w:bCs/>
        </w:rPr>
      </w:pPr>
      <w:r w:rsidRPr="00D670A6">
        <w:t>The provenance of the alleged misconduct arises from</w:t>
      </w:r>
      <w:r w:rsidR="00A625B7" w:rsidRPr="00D670A6">
        <w:t xml:space="preserve"> the former </w:t>
      </w:r>
      <w:r w:rsidR="0026049D" w:rsidRPr="00D670A6">
        <w:t>officer’s</w:t>
      </w:r>
      <w:r w:rsidR="00A625B7" w:rsidRPr="00D670A6">
        <w:t xml:space="preserve"> </w:t>
      </w:r>
      <w:r w:rsidR="004A199B" w:rsidRPr="00D670A6">
        <w:t xml:space="preserve">conduct in </w:t>
      </w:r>
      <w:r w:rsidR="00A455A5" w:rsidRPr="00D670A6">
        <w:t>relation</w:t>
      </w:r>
      <w:r w:rsidR="004A199B" w:rsidRPr="00D670A6">
        <w:t xml:space="preserve"> to </w:t>
      </w:r>
      <w:r w:rsidR="00A6051C" w:rsidRPr="00D670A6">
        <w:t>multiple female</w:t>
      </w:r>
      <w:r w:rsidR="004A199B" w:rsidRPr="00D670A6">
        <w:t xml:space="preserve"> office</w:t>
      </w:r>
      <w:r w:rsidR="00A6051C">
        <w:t>r</w:t>
      </w:r>
      <w:r w:rsidR="004A199B" w:rsidRPr="00D670A6">
        <w:t xml:space="preserve">s namely, the sending of unwanted </w:t>
      </w:r>
      <w:r w:rsidR="00D670A6" w:rsidRPr="00D670A6">
        <w:t>sexualised messages</w:t>
      </w:r>
      <w:r w:rsidR="00B4675A" w:rsidRPr="00D670A6">
        <w:t xml:space="preserve"> during the period 2016</w:t>
      </w:r>
      <w:r w:rsidR="00A6051C">
        <w:t>-</w:t>
      </w:r>
      <w:r w:rsidR="007F4F53" w:rsidRPr="00D670A6">
        <w:t>2023</w:t>
      </w:r>
      <w:r w:rsidR="007F4F53" w:rsidRPr="007F4F53">
        <w:t xml:space="preserve"> and</w:t>
      </w:r>
      <w:r w:rsidR="00096AFF" w:rsidRPr="00096AFF">
        <w:t xml:space="preserve"> </w:t>
      </w:r>
      <w:r w:rsidR="00F7709E" w:rsidRPr="00096AFF">
        <w:t>further, the</w:t>
      </w:r>
      <w:r w:rsidR="00902EDF" w:rsidRPr="00096AFF">
        <w:t xml:space="preserve"> sexual assault of</w:t>
      </w:r>
      <w:r w:rsidR="00096AFF" w:rsidRPr="00096AFF">
        <w:t xml:space="preserve"> one of the</w:t>
      </w:r>
      <w:r w:rsidR="001D7EBD">
        <w:t xml:space="preserve"> female</w:t>
      </w:r>
      <w:r w:rsidR="00096AFF" w:rsidRPr="00096AFF">
        <w:t xml:space="preserve"> </w:t>
      </w:r>
      <w:r w:rsidR="00902EDF" w:rsidRPr="00096AFF">
        <w:t>officer</w:t>
      </w:r>
      <w:r w:rsidR="00096AFF" w:rsidRPr="00096AFF">
        <w:t>s on 3 September 2016</w:t>
      </w:r>
      <w:r w:rsidR="009511D0">
        <w:t>.</w:t>
      </w:r>
      <w:r w:rsidR="00096AFF">
        <w:rPr>
          <w:b/>
          <w:bCs/>
        </w:rPr>
        <w:t xml:space="preserve"> </w:t>
      </w:r>
      <w:r w:rsidR="00902EDF">
        <w:rPr>
          <w:b/>
          <w:bCs/>
        </w:rPr>
        <w:t xml:space="preserve"> </w:t>
      </w:r>
    </w:p>
    <w:p w14:paraId="56B5D279" w14:textId="77777777" w:rsidR="00B9199A" w:rsidRPr="00B9199A" w:rsidRDefault="00B9199A" w:rsidP="00307E3B">
      <w:pPr>
        <w:jc w:val="both"/>
        <w:rPr>
          <w:b/>
          <w:bCs/>
        </w:rPr>
      </w:pPr>
      <w:r w:rsidRPr="00B9199A">
        <w:rPr>
          <w:b/>
          <w:bCs/>
        </w:rPr>
        <w:t xml:space="preserve">Appropriate Authority’s case </w:t>
      </w:r>
    </w:p>
    <w:p w14:paraId="18584E0A" w14:textId="77777777" w:rsidR="00B9199A" w:rsidRPr="003931F4" w:rsidRDefault="00B9199A" w:rsidP="00307E3B">
      <w:pPr>
        <w:jc w:val="both"/>
      </w:pPr>
      <w:r w:rsidRPr="003931F4">
        <w:t>The AA contended that the alleged misconduct amounts to a breach of the Standards of Professional Behaviour (SPB) of:</w:t>
      </w:r>
    </w:p>
    <w:p w14:paraId="0EB6A68F" w14:textId="77777777" w:rsidR="00B9199A" w:rsidRPr="003931F4" w:rsidRDefault="00B9199A" w:rsidP="00307E3B">
      <w:pPr>
        <w:jc w:val="both"/>
      </w:pPr>
      <w:r w:rsidRPr="003931F4">
        <w:t>a.</w:t>
      </w:r>
      <w:r w:rsidRPr="003931F4">
        <w:tab/>
        <w:t>Authority, Respect and Courtesy,</w:t>
      </w:r>
      <w:r w:rsidRPr="003931F4">
        <w:tab/>
        <w:t xml:space="preserve"> </w:t>
      </w:r>
    </w:p>
    <w:p w14:paraId="0D7FCACC" w14:textId="10207606" w:rsidR="00B9199A" w:rsidRPr="003931F4" w:rsidRDefault="00B9199A" w:rsidP="00307E3B">
      <w:pPr>
        <w:jc w:val="both"/>
      </w:pPr>
      <w:r w:rsidRPr="003931F4">
        <w:t>b.</w:t>
      </w:r>
      <w:r w:rsidRPr="003931F4">
        <w:tab/>
        <w:t>Discreditable Conduct</w:t>
      </w:r>
    </w:p>
    <w:p w14:paraId="4280C6E0" w14:textId="77777777" w:rsidR="001D7EBD" w:rsidRDefault="001D7EBD" w:rsidP="00307E3B">
      <w:pPr>
        <w:jc w:val="both"/>
        <w:rPr>
          <w:b/>
          <w:bCs/>
        </w:rPr>
      </w:pPr>
    </w:p>
    <w:p w14:paraId="2EA5DBF9" w14:textId="2930718C" w:rsidR="00C47520" w:rsidRPr="00C47520" w:rsidRDefault="00C47520" w:rsidP="00307E3B">
      <w:pPr>
        <w:jc w:val="both"/>
        <w:rPr>
          <w:b/>
          <w:bCs/>
        </w:rPr>
      </w:pPr>
      <w:r w:rsidRPr="00C47520">
        <w:rPr>
          <w:b/>
          <w:bCs/>
        </w:rPr>
        <w:t>The Officers response to the Allegations</w:t>
      </w:r>
    </w:p>
    <w:p w14:paraId="450950FF" w14:textId="00A82869" w:rsidR="00F6541A" w:rsidRDefault="00881B71" w:rsidP="00307E3B">
      <w:pPr>
        <w:jc w:val="both"/>
      </w:pPr>
      <w:r w:rsidRPr="00D7792D">
        <w:t xml:space="preserve">The former officer </w:t>
      </w:r>
      <w:r w:rsidR="0065200A" w:rsidRPr="00D7792D">
        <w:t xml:space="preserve">admits </w:t>
      </w:r>
      <w:r w:rsidR="00F6541A">
        <w:t xml:space="preserve">the facts as particularised in </w:t>
      </w:r>
      <w:r w:rsidR="00310A66">
        <w:t>a</w:t>
      </w:r>
      <w:r w:rsidR="0065200A" w:rsidRPr="00D7792D">
        <w:t xml:space="preserve">llegation 1 </w:t>
      </w:r>
      <w:r w:rsidR="00D7792D" w:rsidRPr="00D7792D">
        <w:t xml:space="preserve">and that his conduct amounts to </w:t>
      </w:r>
      <w:r w:rsidR="00310A66">
        <w:t>m</w:t>
      </w:r>
      <w:r w:rsidR="00D7792D" w:rsidRPr="00D7792D">
        <w:t>isconduct</w:t>
      </w:r>
      <w:r w:rsidR="00D7792D">
        <w:t>.</w:t>
      </w:r>
    </w:p>
    <w:p w14:paraId="6C36B61D" w14:textId="30990862" w:rsidR="00AC4399" w:rsidRDefault="00AC4399" w:rsidP="00307E3B">
      <w:pPr>
        <w:jc w:val="both"/>
      </w:pPr>
      <w:r>
        <w:t xml:space="preserve">As regards </w:t>
      </w:r>
      <w:r w:rsidR="00310A66">
        <w:t>a</w:t>
      </w:r>
      <w:r>
        <w:t>llegation 2, the former officer denies the alleged sexual assault.</w:t>
      </w:r>
    </w:p>
    <w:p w14:paraId="3B48D297" w14:textId="6456628B" w:rsidR="002F1842" w:rsidRPr="002F1842" w:rsidRDefault="00D7792D" w:rsidP="00307E3B">
      <w:pPr>
        <w:jc w:val="both"/>
        <w:rPr>
          <w:b/>
          <w:bCs/>
        </w:rPr>
      </w:pPr>
      <w:r w:rsidRPr="00D7792D">
        <w:t xml:space="preserve"> </w:t>
      </w:r>
      <w:r w:rsidR="002F1842" w:rsidRPr="002F1842">
        <w:rPr>
          <w:b/>
          <w:bCs/>
        </w:rPr>
        <w:t>Witness evidence / Credibility</w:t>
      </w:r>
    </w:p>
    <w:p w14:paraId="47CAE7F2" w14:textId="5C05E3D0" w:rsidR="00FB1B46" w:rsidRDefault="002F1842" w:rsidP="00307E3B">
      <w:pPr>
        <w:jc w:val="both"/>
        <w:rPr>
          <w:b/>
          <w:bCs/>
        </w:rPr>
      </w:pPr>
      <w:r w:rsidRPr="00FB1B46">
        <w:t xml:space="preserve">The Panel considered that the evidence </w:t>
      </w:r>
      <w:r w:rsidR="008627D7">
        <w:t>of the subject officers</w:t>
      </w:r>
      <w:r w:rsidR="001916E0">
        <w:t>,</w:t>
      </w:r>
      <w:r w:rsidR="008627D7">
        <w:t xml:space="preserve"> as detailed within their </w:t>
      </w:r>
      <w:r w:rsidR="00E224D2">
        <w:t>respective MG11 Witness Statements</w:t>
      </w:r>
      <w:r w:rsidR="001916E0">
        <w:t>,</w:t>
      </w:r>
      <w:r w:rsidR="00CF25E3">
        <w:t xml:space="preserve"> was credible and in any </w:t>
      </w:r>
      <w:r w:rsidR="00244418">
        <w:t>event,</w:t>
      </w:r>
      <w:r w:rsidR="00CF25E3">
        <w:t xml:space="preserve"> the </w:t>
      </w:r>
      <w:r w:rsidR="007D1B08">
        <w:t>P</w:t>
      </w:r>
      <w:r w:rsidR="00CF25E3">
        <w:t>anel was not provided with any ev</w:t>
      </w:r>
      <w:r w:rsidR="008F0DCC">
        <w:t>idence to doubt the veracity of the accounts provided by the officers</w:t>
      </w:r>
      <w:r w:rsidR="00C65168">
        <w:t>. Accordingly, the Panel considered that the said officers pro</w:t>
      </w:r>
      <w:r w:rsidR="00606CB3">
        <w:t>vided a truthful and credible account.</w:t>
      </w:r>
      <w:r w:rsidR="008F0DCC">
        <w:t xml:space="preserve"> </w:t>
      </w:r>
    </w:p>
    <w:p w14:paraId="2D075E7D" w14:textId="7EFC567C" w:rsidR="00465388" w:rsidRDefault="00465388" w:rsidP="00307E3B">
      <w:pPr>
        <w:jc w:val="both"/>
        <w:rPr>
          <w:b/>
          <w:bCs/>
        </w:rPr>
      </w:pPr>
      <w:r w:rsidRPr="00465388">
        <w:rPr>
          <w:b/>
          <w:bCs/>
        </w:rPr>
        <w:t>The Panel’s Approach</w:t>
      </w:r>
    </w:p>
    <w:p w14:paraId="23A274AA" w14:textId="21875BA3" w:rsidR="002F1842" w:rsidRPr="00465388" w:rsidRDefault="002F1842" w:rsidP="00307E3B">
      <w:pPr>
        <w:jc w:val="both"/>
      </w:pPr>
      <w:r w:rsidRPr="00465388">
        <w:t xml:space="preserve">The Panel applied the following </w:t>
      </w:r>
      <w:r w:rsidR="00310A66">
        <w:t>s</w:t>
      </w:r>
      <w:r w:rsidRPr="00465388">
        <w:t xml:space="preserve">tructured approach in determining the relevant issues in these proceeding: </w:t>
      </w:r>
    </w:p>
    <w:p w14:paraId="2A625E46" w14:textId="60D3347C" w:rsidR="002F1842" w:rsidRPr="00465388" w:rsidRDefault="002F1842" w:rsidP="00307E3B">
      <w:pPr>
        <w:jc w:val="both"/>
      </w:pPr>
      <w:r w:rsidRPr="00465388">
        <w:t xml:space="preserve">1. </w:t>
      </w:r>
      <w:r w:rsidR="00310A66">
        <w:t xml:space="preserve"> </w:t>
      </w:r>
      <w:r w:rsidRPr="00465388">
        <w:t>Ascertain the facts whether admitted or found proven.</w:t>
      </w:r>
    </w:p>
    <w:p w14:paraId="1AC765F8" w14:textId="77777777" w:rsidR="002F1842" w:rsidRPr="00465388" w:rsidRDefault="002F1842" w:rsidP="00307E3B">
      <w:pPr>
        <w:jc w:val="both"/>
      </w:pPr>
      <w:r w:rsidRPr="00465388">
        <w:t xml:space="preserve">2. Determine whether based on the proven facts the officer breached the Standards of Professional Behaviour, alleged. If yes, </w:t>
      </w:r>
    </w:p>
    <w:p w14:paraId="6E9F99F5" w14:textId="618424D9" w:rsidR="002F1842" w:rsidRPr="00465388" w:rsidRDefault="002F1842" w:rsidP="00307E3B">
      <w:pPr>
        <w:jc w:val="both"/>
      </w:pPr>
      <w:r w:rsidRPr="00465388">
        <w:t>3.</w:t>
      </w:r>
      <w:r w:rsidR="00310A66">
        <w:t xml:space="preserve">  </w:t>
      </w:r>
      <w:r w:rsidRPr="00465388">
        <w:t>Decide whether such breach constituted Misconduct, Gross Misconduct or neither.</w:t>
      </w:r>
    </w:p>
    <w:p w14:paraId="60E0031D" w14:textId="7BE2350D" w:rsidR="00B9199A" w:rsidRPr="00465388" w:rsidRDefault="002F1842" w:rsidP="00307E3B">
      <w:pPr>
        <w:jc w:val="both"/>
      </w:pPr>
      <w:r w:rsidRPr="00465388">
        <w:t>4. Dependent upon the Panel’s findings under 2 and 3 (above) decide on the appropriate outcome.</w:t>
      </w:r>
    </w:p>
    <w:p w14:paraId="35ADD6BA" w14:textId="7D8D9B2C" w:rsidR="001E62F5" w:rsidRPr="001E62F5" w:rsidRDefault="001E62F5" w:rsidP="00307E3B">
      <w:pPr>
        <w:jc w:val="both"/>
        <w:rPr>
          <w:b/>
          <w:bCs/>
        </w:rPr>
      </w:pPr>
      <w:r w:rsidRPr="001E62F5">
        <w:rPr>
          <w:b/>
          <w:bCs/>
        </w:rPr>
        <w:t>Standard and Burden of Proof</w:t>
      </w:r>
    </w:p>
    <w:p w14:paraId="691360EE" w14:textId="1DDB8DCE" w:rsidR="001E62F5" w:rsidRDefault="002E2590" w:rsidP="00307E3B">
      <w:pPr>
        <w:jc w:val="both"/>
      </w:pPr>
      <w:r>
        <w:t xml:space="preserve">In </w:t>
      </w:r>
      <w:r w:rsidR="00F7709E">
        <w:t>determining the</w:t>
      </w:r>
      <w:r w:rsidR="00C6361F">
        <w:t xml:space="preserve"> </w:t>
      </w:r>
      <w:r w:rsidR="00310A66">
        <w:t>f</w:t>
      </w:r>
      <w:r w:rsidR="00C6361F">
        <w:t>acts, th</w:t>
      </w:r>
      <w:r w:rsidR="001E62F5">
        <w:t xml:space="preserve">e Panel is required to apply the civil </w:t>
      </w:r>
      <w:r w:rsidR="00310A66">
        <w:t>s</w:t>
      </w:r>
      <w:r w:rsidR="001E62F5">
        <w:t xml:space="preserve">tandard of </w:t>
      </w:r>
      <w:r w:rsidR="00310A66">
        <w:t>p</w:t>
      </w:r>
      <w:r w:rsidR="001E62F5">
        <w:t>roof namely, on the balance of probabilities. The alleged conduct is proven if the Panel is satisfied that it is more likely than not that the conduct occurred.</w:t>
      </w:r>
    </w:p>
    <w:p w14:paraId="277A6F9E" w14:textId="2F358D4F" w:rsidR="001E62F5" w:rsidRDefault="001E62F5" w:rsidP="00307E3B">
      <w:pPr>
        <w:jc w:val="both"/>
      </w:pPr>
      <w:r>
        <w:t xml:space="preserve">The </w:t>
      </w:r>
      <w:r w:rsidR="00310A66">
        <w:t>b</w:t>
      </w:r>
      <w:r>
        <w:t xml:space="preserve">urden of </w:t>
      </w:r>
      <w:r w:rsidR="00310A66">
        <w:t>p</w:t>
      </w:r>
      <w:r>
        <w:t>roof falls on the AA to prove the allegations on the requisite standard.</w:t>
      </w:r>
    </w:p>
    <w:p w14:paraId="1F18BC1E" w14:textId="77777777" w:rsidR="001E62F5" w:rsidRDefault="001E62F5" w:rsidP="00307E3B">
      <w:pPr>
        <w:jc w:val="both"/>
      </w:pPr>
      <w:r>
        <w:t xml:space="preserve">When assessing the probabilities the panel will have in mind as a factor, that the more serious the allegation the less likely it is that the event occurred and, hence, the stronger should be the </w:t>
      </w:r>
      <w:r>
        <w:lastRenderedPageBreak/>
        <w:t xml:space="preserve">evidence before the panel concludes that the allegation is established on the balance of probability </w:t>
      </w:r>
    </w:p>
    <w:p w14:paraId="136349FF" w14:textId="12F59BD3" w:rsidR="001E62F5" w:rsidRDefault="001E62F5" w:rsidP="00307E3B">
      <w:pPr>
        <w:jc w:val="both"/>
      </w:pPr>
      <w:r>
        <w:t>The standard has built into it a generous degree of flexibility in respect of the seriousness of the allegation.</w:t>
      </w:r>
    </w:p>
    <w:p w14:paraId="10C00FDD" w14:textId="77777777" w:rsidR="00430B55" w:rsidRDefault="00430B55" w:rsidP="00307E3B">
      <w:pPr>
        <w:jc w:val="both"/>
      </w:pPr>
      <w:r>
        <w:t xml:space="preserve">Although the result is much the same, this does not mean that where a serious allegation is in issue the standard of proof required is higher. It means only that the inherent probability or improbability of an event is itself a matter to be </w:t>
      </w:r>
      <w:proofErr w:type="gramStart"/>
      <w:r>
        <w:t>taken into account</w:t>
      </w:r>
      <w:proofErr w:type="gramEnd"/>
      <w:r>
        <w:t xml:space="preserve"> when weighing the probabilities and deciding whether, on balance, the event occurred. </w:t>
      </w:r>
    </w:p>
    <w:p w14:paraId="7622CF0D" w14:textId="332D40A4" w:rsidR="00430B55" w:rsidRDefault="00430B55" w:rsidP="00307E3B">
      <w:pPr>
        <w:jc w:val="both"/>
      </w:pPr>
      <w:r>
        <w:t>The more improbable the event, the stronger must be the evidence that it did occur before, on the balance of probability, its occurrence will be established.</w:t>
      </w:r>
    </w:p>
    <w:p w14:paraId="3326FDC7" w14:textId="4D57B03B" w:rsidR="00515174" w:rsidRPr="00B02E42" w:rsidRDefault="00B02E42" w:rsidP="00307E3B">
      <w:pPr>
        <w:jc w:val="both"/>
        <w:rPr>
          <w:b/>
          <w:bCs/>
        </w:rPr>
      </w:pPr>
      <w:r w:rsidRPr="00F7709E">
        <w:rPr>
          <w:b/>
          <w:bCs/>
        </w:rPr>
        <w:t>Findings of facts</w:t>
      </w:r>
    </w:p>
    <w:p w14:paraId="1211E8FF" w14:textId="654D4D6E" w:rsidR="006C6A5C" w:rsidRDefault="00EA5EBD" w:rsidP="00307E3B">
      <w:pPr>
        <w:jc w:val="both"/>
      </w:pPr>
      <w:r>
        <w:t>In making the following fi</w:t>
      </w:r>
      <w:r w:rsidR="009168BC">
        <w:t xml:space="preserve">ndings of facts the Panel considered the hearing bundle </w:t>
      </w:r>
      <w:r w:rsidR="00CF3341">
        <w:t>(</w:t>
      </w:r>
      <w:r w:rsidR="00F90D65">
        <w:t xml:space="preserve">which included the subject officer’s MG11 </w:t>
      </w:r>
      <w:r w:rsidR="00310A66">
        <w:t>w</w:t>
      </w:r>
      <w:r w:rsidR="00F90D65">
        <w:t xml:space="preserve">itness </w:t>
      </w:r>
      <w:r w:rsidR="00310A66">
        <w:t>s</w:t>
      </w:r>
      <w:r w:rsidR="00F90D65">
        <w:t xml:space="preserve">tatements, </w:t>
      </w:r>
      <w:r w:rsidR="006C6A5C">
        <w:t xml:space="preserve">and submission made on behalf of the Appropriate Authority. </w:t>
      </w:r>
    </w:p>
    <w:p w14:paraId="5F5535AC" w14:textId="77777777" w:rsidR="00BA1D16" w:rsidRPr="00BA1D16" w:rsidRDefault="00BA1D16" w:rsidP="00307E3B">
      <w:pPr>
        <w:jc w:val="both"/>
        <w:rPr>
          <w:b/>
          <w:bCs/>
        </w:rPr>
      </w:pPr>
      <w:r w:rsidRPr="00BA1D16">
        <w:rPr>
          <w:b/>
          <w:bCs/>
        </w:rPr>
        <w:t xml:space="preserve">Allegation 1 </w:t>
      </w:r>
    </w:p>
    <w:p w14:paraId="032AC4D5" w14:textId="29311ACB" w:rsidR="00BA1D16" w:rsidRDefault="00BA1D16" w:rsidP="00307E3B">
      <w:pPr>
        <w:jc w:val="both"/>
      </w:pPr>
      <w:r>
        <w:t xml:space="preserve"> In February 2023 several female officers attend</w:t>
      </w:r>
      <w:r w:rsidR="00F5591E">
        <w:t>ed</w:t>
      </w:r>
      <w:r>
        <w:t xml:space="preserve"> a weekend social event </w:t>
      </w:r>
      <w:proofErr w:type="gramStart"/>
      <w:r>
        <w:t xml:space="preserve">during the course </w:t>
      </w:r>
      <w:r w:rsidR="00B65040">
        <w:t>of</w:t>
      </w:r>
      <w:proofErr w:type="gramEnd"/>
      <w:r w:rsidR="00B65040">
        <w:t xml:space="preserve"> which</w:t>
      </w:r>
      <w:r w:rsidR="00F5591E">
        <w:t>,</w:t>
      </w:r>
      <w:r>
        <w:t xml:space="preserve"> a discussion took place regarding former PC Rickie Wallbank in relation </w:t>
      </w:r>
      <w:r w:rsidR="00CF4D16">
        <w:t>to various</w:t>
      </w:r>
      <w:r>
        <w:t xml:space="preserve"> </w:t>
      </w:r>
      <w:r w:rsidR="004F3169">
        <w:t>messages that</w:t>
      </w:r>
      <w:r>
        <w:t xml:space="preserve"> he had sent to the officers in attendance at the event. </w:t>
      </w:r>
      <w:r w:rsidR="004F3169">
        <w:t>From the discussions, i</w:t>
      </w:r>
      <w:r>
        <w:t>t soon became apparent that the former officer had been contacting several officers</w:t>
      </w:r>
      <w:r w:rsidR="009A2700">
        <w:t xml:space="preserve"> whilst they were at the event.</w:t>
      </w:r>
      <w:r>
        <w:t xml:space="preserve"> </w:t>
      </w:r>
      <w:r w:rsidR="00B65040">
        <w:t xml:space="preserve">As a result, </w:t>
      </w:r>
      <w:r>
        <w:t xml:space="preserve">the </w:t>
      </w:r>
      <w:r w:rsidR="009A2700">
        <w:t xml:space="preserve">Officers </w:t>
      </w:r>
      <w:r w:rsidR="00B65040">
        <w:t xml:space="preserve">decided to take </w:t>
      </w:r>
      <w:r>
        <w:t>a group photograph and sen</w:t>
      </w:r>
      <w:r w:rsidR="00B65040">
        <w:t>d</w:t>
      </w:r>
      <w:r>
        <w:t xml:space="preserve"> it to the former officer to let him know that they were all together and that he was contacting them at the same time. </w:t>
      </w:r>
    </w:p>
    <w:p w14:paraId="5A4245A7" w14:textId="77777777" w:rsidR="00CE662F" w:rsidRDefault="00961334" w:rsidP="00307E3B">
      <w:pPr>
        <w:jc w:val="both"/>
      </w:pPr>
      <w:r w:rsidRPr="00961334">
        <w:t xml:space="preserve">Subsequently </w:t>
      </w:r>
      <w:r>
        <w:t>a Dete</w:t>
      </w:r>
      <w:r w:rsidR="002D5F5B">
        <w:t>ctive Sergeant</w:t>
      </w:r>
      <w:r w:rsidR="003227A2">
        <w:t>,</w:t>
      </w:r>
      <w:r w:rsidR="002D5F5B">
        <w:t xml:space="preserve"> </w:t>
      </w:r>
      <w:r w:rsidR="000F49D0" w:rsidRPr="00961334">
        <w:t xml:space="preserve">who </w:t>
      </w:r>
      <w:r w:rsidR="000F49D0">
        <w:t xml:space="preserve">was also at the event and  </w:t>
      </w:r>
      <w:r w:rsidR="002D5F5B">
        <w:t xml:space="preserve">known to </w:t>
      </w:r>
      <w:r w:rsidRPr="00961334">
        <w:t xml:space="preserve"> two of the </w:t>
      </w:r>
      <w:r w:rsidR="005B4470" w:rsidRPr="00961334">
        <w:t>officers</w:t>
      </w:r>
      <w:r w:rsidR="003227A2">
        <w:t>,</w:t>
      </w:r>
      <w:r w:rsidRPr="00961334">
        <w:t xml:space="preserve"> </w:t>
      </w:r>
      <w:r w:rsidR="002D5F5B">
        <w:t xml:space="preserve"> </w:t>
      </w:r>
      <w:r w:rsidR="005B4470">
        <w:t xml:space="preserve">met with the </w:t>
      </w:r>
      <w:r w:rsidR="00613498">
        <w:t xml:space="preserve">subject officers  and </w:t>
      </w:r>
      <w:r w:rsidR="00613498" w:rsidRPr="000F49D0">
        <w:t>d</w:t>
      </w:r>
      <w:r w:rsidR="00BA1D16" w:rsidRPr="000F49D0">
        <w:t xml:space="preserve">uring the meeting it was disclosed </w:t>
      </w:r>
      <w:r w:rsidR="00B266B4" w:rsidRPr="000F49D0">
        <w:t>that one</w:t>
      </w:r>
      <w:r w:rsidR="00BA1D16" w:rsidRPr="000F49D0">
        <w:t xml:space="preserve"> of the officers had received a message from the former officer</w:t>
      </w:r>
      <w:r w:rsidR="00B266B4" w:rsidRPr="000F49D0">
        <w:t xml:space="preserve"> </w:t>
      </w:r>
      <w:r w:rsidR="004A0783" w:rsidRPr="000F49D0">
        <w:t xml:space="preserve">(which by then had been deleted) </w:t>
      </w:r>
      <w:r w:rsidR="000F49D0" w:rsidRPr="000F49D0">
        <w:t xml:space="preserve">and more generally,  that he </w:t>
      </w:r>
      <w:r w:rsidR="00B266B4" w:rsidRPr="000F49D0">
        <w:t>would send messages of an inappropriate sexual</w:t>
      </w:r>
      <w:r w:rsidR="00B266B4">
        <w:t xml:space="preserve"> nature to female officers whilst intoxicated often late in the evening</w:t>
      </w:r>
      <w:r w:rsidR="00EC75C5">
        <w:t xml:space="preserve">. </w:t>
      </w:r>
      <w:r w:rsidR="00BA1D16">
        <w:t xml:space="preserve"> </w:t>
      </w:r>
    </w:p>
    <w:p w14:paraId="1ACDE211" w14:textId="6016803B" w:rsidR="00BA1D16" w:rsidRDefault="00BA1D16" w:rsidP="00307E3B">
      <w:pPr>
        <w:jc w:val="both"/>
      </w:pPr>
      <w:r>
        <w:t xml:space="preserve">As a result of the disclosure, the </w:t>
      </w:r>
      <w:r w:rsidR="004A0783">
        <w:t xml:space="preserve">Sergeant </w:t>
      </w:r>
      <w:r>
        <w:t xml:space="preserve">to whom the disclosure had been made considered that the former officer’s conduct had amounted to a breach of the Standards of Professional </w:t>
      </w:r>
      <w:r w:rsidR="00CF4D16">
        <w:t>Behaviour and</w:t>
      </w:r>
      <w:r>
        <w:t xml:space="preserve"> reported the matter to PSD. </w:t>
      </w:r>
    </w:p>
    <w:p w14:paraId="57B7A142" w14:textId="35037881" w:rsidR="001007A1" w:rsidRDefault="00BA1D16" w:rsidP="00307E3B">
      <w:pPr>
        <w:jc w:val="both"/>
      </w:pPr>
      <w:proofErr w:type="gramStart"/>
      <w:r>
        <w:t>During the course of</w:t>
      </w:r>
      <w:proofErr w:type="gramEnd"/>
      <w:r>
        <w:t xml:space="preserve"> the PSD investigation the </w:t>
      </w:r>
      <w:r w:rsidR="00CF4D16">
        <w:t>subject officers</w:t>
      </w:r>
      <w:r>
        <w:t xml:space="preserve"> were interviewed </w:t>
      </w:r>
      <w:r w:rsidR="00CF4D16">
        <w:t>and confirmed</w:t>
      </w:r>
      <w:r>
        <w:t xml:space="preserve"> the nature of their interaction with the former officer and the tenor of the messages that they received. Further, the officers provided copies of the</w:t>
      </w:r>
      <w:r w:rsidR="004A0783">
        <w:t xml:space="preserve"> </w:t>
      </w:r>
      <w:r w:rsidR="00CF4D16">
        <w:t>relevant message</w:t>
      </w:r>
      <w:r>
        <w:t xml:space="preserve"> exchanges with the former officer between 2016 - 2023.  </w:t>
      </w:r>
    </w:p>
    <w:p w14:paraId="676672FA" w14:textId="24340BD8" w:rsidR="00BA1D16" w:rsidRDefault="00BA1D16" w:rsidP="00307E3B">
      <w:pPr>
        <w:jc w:val="both"/>
      </w:pPr>
      <w:r>
        <w:t>The Panel</w:t>
      </w:r>
      <w:r w:rsidR="001007A1">
        <w:t xml:space="preserve">, </w:t>
      </w:r>
      <w:r>
        <w:t xml:space="preserve">having considered the relevant messages provided by the </w:t>
      </w:r>
      <w:r w:rsidR="001007A1">
        <w:t xml:space="preserve">officers </w:t>
      </w:r>
      <w:r w:rsidR="00D227CD">
        <w:t>(as</w:t>
      </w:r>
      <w:r>
        <w:t xml:space="preserve"> referenced below)</w:t>
      </w:r>
      <w:r w:rsidR="001007A1">
        <w:t>,</w:t>
      </w:r>
      <w:r>
        <w:t xml:space="preserve"> determined that they were variously flirtatious </w:t>
      </w:r>
      <w:r w:rsidR="003A3BF8">
        <w:t>and inappropriate</w:t>
      </w:r>
      <w:r>
        <w:t xml:space="preserve">, and on </w:t>
      </w:r>
      <w:r w:rsidR="00CF4D16">
        <w:t>occasion sexualised</w:t>
      </w:r>
      <w:r>
        <w:t xml:space="preserve">.  </w:t>
      </w:r>
    </w:p>
    <w:p w14:paraId="230F54D5" w14:textId="6C358B53" w:rsidR="00BA1D16" w:rsidRPr="00CF4D16" w:rsidRDefault="00BA1D16" w:rsidP="00307E3B">
      <w:pPr>
        <w:jc w:val="both"/>
        <w:rPr>
          <w:b/>
          <w:bCs/>
        </w:rPr>
      </w:pPr>
      <w:r w:rsidRPr="00CF4D16">
        <w:rPr>
          <w:b/>
          <w:bCs/>
        </w:rPr>
        <w:t xml:space="preserve">Officer DC B </w:t>
      </w:r>
    </w:p>
    <w:p w14:paraId="1E363A03" w14:textId="630F25B0" w:rsidR="00BA1D16" w:rsidRDefault="00BA1D16" w:rsidP="00307E3B">
      <w:pPr>
        <w:jc w:val="both"/>
      </w:pPr>
      <w:r>
        <w:t xml:space="preserve">DC B and the former officers worked on shift together and were friends outside of work. The former officer would often contact DC B outside of work, via social media, </w:t>
      </w:r>
      <w:r w:rsidR="00B829CD">
        <w:t>by</w:t>
      </w:r>
      <w:r>
        <w:t xml:space="preserve"> Snapchat and Facebook </w:t>
      </w:r>
      <w:r w:rsidR="00310A66">
        <w:t>M</w:t>
      </w:r>
      <w:r>
        <w:t xml:space="preserve">essenger. The messages were often </w:t>
      </w:r>
      <w:r w:rsidR="00B829CD">
        <w:t>sent late</w:t>
      </w:r>
      <w:r>
        <w:t xml:space="preserve"> at night or the early hours of the </w:t>
      </w:r>
      <w:r>
        <w:lastRenderedPageBreak/>
        <w:t>morning (some of which were sexual in nature</w:t>
      </w:r>
      <w:proofErr w:type="gramStart"/>
      <w:r>
        <w:t>)</w:t>
      </w:r>
      <w:proofErr w:type="gramEnd"/>
      <w:r>
        <w:t xml:space="preserve"> and which DC B </w:t>
      </w:r>
      <w:proofErr w:type="gramStart"/>
      <w:r>
        <w:t>found  to</w:t>
      </w:r>
      <w:proofErr w:type="gramEnd"/>
      <w:r>
        <w:t xml:space="preserve"> </w:t>
      </w:r>
      <w:r w:rsidR="00682FEB">
        <w:t>be “</w:t>
      </w:r>
      <w:proofErr w:type="gramStart"/>
      <w:r w:rsidRPr="00B829CD">
        <w:rPr>
          <w:i/>
          <w:iCs/>
        </w:rPr>
        <w:t xml:space="preserve">annoying”  </w:t>
      </w:r>
      <w:r>
        <w:t xml:space="preserve">and </w:t>
      </w:r>
      <w:r w:rsidRPr="00B829CD">
        <w:rPr>
          <w:i/>
          <w:iCs/>
        </w:rPr>
        <w:t>”pestering”</w:t>
      </w:r>
      <w:r>
        <w:t xml:space="preserve"> </w:t>
      </w:r>
      <w:r w:rsidR="00682FEB">
        <w:t>.</w:t>
      </w:r>
      <w:proofErr w:type="gramEnd"/>
      <w:r>
        <w:t xml:space="preserve"> The messages were sent to DC B notwithstanding that the former officer was aware that at the time DC B was in a relationship.</w:t>
      </w:r>
    </w:p>
    <w:p w14:paraId="215C3545" w14:textId="77777777" w:rsidR="00BA1D16" w:rsidRDefault="00BA1D16" w:rsidP="00307E3B">
      <w:pPr>
        <w:jc w:val="both"/>
      </w:pPr>
      <w:r>
        <w:t xml:space="preserve">The relevant messages included the following: </w:t>
      </w:r>
    </w:p>
    <w:p w14:paraId="69746A09" w14:textId="77777777" w:rsidR="00BA1D16" w:rsidRPr="00DD0821" w:rsidRDefault="00BA1D16" w:rsidP="00307E3B">
      <w:pPr>
        <w:ind w:left="720"/>
        <w:jc w:val="both"/>
        <w:rPr>
          <w:i/>
          <w:iCs/>
        </w:rPr>
      </w:pPr>
      <w:r w:rsidRPr="00DD0821">
        <w:rPr>
          <w:i/>
          <w:iCs/>
        </w:rPr>
        <w:t>… 'You said last week Cumbria can't deal with anything as you are too good at blow jobs (with crying emoji)'</w:t>
      </w:r>
    </w:p>
    <w:p w14:paraId="3214D089" w14:textId="77777777" w:rsidR="00BA1D16" w:rsidRPr="00DD0821" w:rsidRDefault="00BA1D16" w:rsidP="00307E3B">
      <w:pPr>
        <w:ind w:firstLine="720"/>
        <w:jc w:val="both"/>
        <w:rPr>
          <w:i/>
          <w:iCs/>
        </w:rPr>
      </w:pPr>
      <w:proofErr w:type="gramStart"/>
      <w:r w:rsidRPr="00DD0821">
        <w:rPr>
          <w:i/>
          <w:iCs/>
        </w:rPr>
        <w:t>…‘</w:t>
      </w:r>
      <w:proofErr w:type="gramEnd"/>
      <w:r w:rsidRPr="00DD0821">
        <w:rPr>
          <w:i/>
          <w:iCs/>
        </w:rPr>
        <w:t>just don't go shagging all the PCs on shift'….</w:t>
      </w:r>
    </w:p>
    <w:p w14:paraId="6390D582" w14:textId="77777777" w:rsidR="00BA1D16" w:rsidRPr="00DD0821" w:rsidRDefault="00BA1D16" w:rsidP="00307E3B">
      <w:pPr>
        <w:ind w:firstLine="720"/>
        <w:jc w:val="both"/>
        <w:rPr>
          <w:i/>
          <w:iCs/>
        </w:rPr>
      </w:pPr>
      <w:r w:rsidRPr="00DD0821">
        <w:rPr>
          <w:i/>
          <w:iCs/>
        </w:rPr>
        <w:t>“</w:t>
      </w:r>
      <w:proofErr w:type="gramStart"/>
      <w:r w:rsidRPr="00DD0821">
        <w:rPr>
          <w:i/>
          <w:iCs/>
        </w:rPr>
        <w:t>want</w:t>
      </w:r>
      <w:proofErr w:type="gramEnd"/>
      <w:r w:rsidRPr="00DD0821">
        <w:rPr>
          <w:i/>
          <w:iCs/>
        </w:rPr>
        <w:t xml:space="preserve"> a blow job in the locker room [crying emoji]' </w:t>
      </w:r>
    </w:p>
    <w:p w14:paraId="465BCFD7" w14:textId="3FA50680" w:rsidR="00BA1D16" w:rsidRPr="00DD0821" w:rsidRDefault="00BA1D16" w:rsidP="00307E3B">
      <w:pPr>
        <w:ind w:left="720"/>
        <w:jc w:val="both"/>
        <w:rPr>
          <w:i/>
          <w:iCs/>
        </w:rPr>
      </w:pPr>
      <w:r w:rsidRPr="00DD0821">
        <w:rPr>
          <w:i/>
          <w:iCs/>
        </w:rPr>
        <w:t>'</w:t>
      </w:r>
      <w:proofErr w:type="gramStart"/>
      <w:r w:rsidRPr="00DD0821">
        <w:rPr>
          <w:i/>
          <w:iCs/>
        </w:rPr>
        <w:t>So</w:t>
      </w:r>
      <w:proofErr w:type="gramEnd"/>
      <w:r w:rsidRPr="00DD0821">
        <w:rPr>
          <w:i/>
          <w:iCs/>
        </w:rPr>
        <w:t xml:space="preserve"> you were groping someone else on PST' </w:t>
      </w:r>
      <w:r w:rsidR="00385C12" w:rsidRPr="00DD0821">
        <w:rPr>
          <w:i/>
          <w:iCs/>
        </w:rPr>
        <w:t>and ‘</w:t>
      </w:r>
      <w:r w:rsidRPr="00DD0821">
        <w:rPr>
          <w:i/>
          <w:iCs/>
        </w:rPr>
        <w:t>you would have grabbed a cock as well'.</w:t>
      </w:r>
    </w:p>
    <w:p w14:paraId="238E579D" w14:textId="4F17F267" w:rsidR="00BA1D16" w:rsidRDefault="00BA1D16" w:rsidP="00307E3B">
      <w:pPr>
        <w:jc w:val="both"/>
      </w:pPr>
      <w:r>
        <w:t xml:space="preserve">DC B, upon receipt any the various sexualized messages, did not reply to them because, she did not like the nature of the </w:t>
      </w:r>
      <w:r w:rsidR="00385C12">
        <w:t>messages and</w:t>
      </w:r>
      <w:r>
        <w:t xml:space="preserve"> wanted the former officer to desist from sending such </w:t>
      </w:r>
      <w:r w:rsidR="002C6BA0">
        <w:t>messages without</w:t>
      </w:r>
      <w:r>
        <w:t xml:space="preserve"> hurting his feelings.</w:t>
      </w:r>
      <w:r w:rsidR="00385C12">
        <w:t xml:space="preserve"> </w:t>
      </w:r>
      <w:r>
        <w:t>Overall, DC B considered that the messages that she received were inappropriate.</w:t>
      </w:r>
    </w:p>
    <w:p w14:paraId="26C3D7B0" w14:textId="0DE25B3B" w:rsidR="00BA1D16" w:rsidRDefault="00BA1D16" w:rsidP="00307E3B">
      <w:pPr>
        <w:jc w:val="both"/>
      </w:pPr>
      <w:r w:rsidRPr="00CF4D16">
        <w:rPr>
          <w:b/>
          <w:bCs/>
        </w:rPr>
        <w:t xml:space="preserve">PC </w:t>
      </w:r>
      <w:r w:rsidR="00FF472B" w:rsidRPr="00CF4D16">
        <w:rPr>
          <w:b/>
          <w:bCs/>
        </w:rPr>
        <w:t>C</w:t>
      </w:r>
    </w:p>
    <w:p w14:paraId="42363083" w14:textId="276FB317" w:rsidR="00BA1D16" w:rsidRDefault="007D3FC7" w:rsidP="00307E3B">
      <w:pPr>
        <w:jc w:val="both"/>
      </w:pPr>
      <w:r>
        <w:t>In February</w:t>
      </w:r>
      <w:r w:rsidR="00BA1D16">
        <w:t xml:space="preserve"> 2023 the former officer sent PC C </w:t>
      </w:r>
      <w:r w:rsidR="002C6BA0">
        <w:t>messages,</w:t>
      </w:r>
      <w:r w:rsidR="00BA1D16">
        <w:t xml:space="preserve"> via Facebook, that were sexualised and </w:t>
      </w:r>
      <w:r>
        <w:t>unsolicited</w:t>
      </w:r>
      <w:r w:rsidR="00B1417C">
        <w:t xml:space="preserve"> which </w:t>
      </w:r>
      <w:r w:rsidR="00BA1D16">
        <w:t>included the following:</w:t>
      </w:r>
    </w:p>
    <w:p w14:paraId="33EFE68F" w14:textId="40E5D86D" w:rsidR="00BA1D16" w:rsidRPr="003B56E5" w:rsidRDefault="00BA1D16" w:rsidP="00307E3B">
      <w:pPr>
        <w:ind w:left="720" w:firstLine="45"/>
        <w:jc w:val="both"/>
        <w:rPr>
          <w:i/>
          <w:iCs/>
        </w:rPr>
      </w:pPr>
      <w:proofErr w:type="gramStart"/>
      <w:r w:rsidRPr="003B56E5">
        <w:rPr>
          <w:i/>
          <w:iCs/>
        </w:rPr>
        <w:t>“ I</w:t>
      </w:r>
      <w:proofErr w:type="gramEnd"/>
      <w:r w:rsidRPr="003B56E5">
        <w:rPr>
          <w:i/>
          <w:iCs/>
        </w:rPr>
        <w:t xml:space="preserve"> want to see </w:t>
      </w:r>
      <w:proofErr w:type="spellStart"/>
      <w:r w:rsidRPr="003B56E5">
        <w:rPr>
          <w:i/>
          <w:iCs/>
        </w:rPr>
        <w:t>poernos</w:t>
      </w:r>
      <w:proofErr w:type="spellEnd"/>
      <w:proofErr w:type="gramStart"/>
      <w:r w:rsidRPr="003B56E5">
        <w:rPr>
          <w:i/>
          <w:iCs/>
        </w:rPr>
        <w:t>”</w:t>
      </w:r>
      <w:r w:rsidR="00B1417C">
        <w:rPr>
          <w:i/>
          <w:iCs/>
        </w:rPr>
        <w:t xml:space="preserve">, </w:t>
      </w:r>
      <w:r w:rsidRPr="003B56E5">
        <w:rPr>
          <w:i/>
          <w:iCs/>
        </w:rPr>
        <w:t xml:space="preserve"> and</w:t>
      </w:r>
      <w:proofErr w:type="gramEnd"/>
      <w:r w:rsidRPr="003B56E5">
        <w:rPr>
          <w:i/>
          <w:iCs/>
        </w:rPr>
        <w:t xml:space="preserve"> subsequent</w:t>
      </w:r>
      <w:r w:rsidR="00B1417C">
        <w:rPr>
          <w:i/>
          <w:iCs/>
        </w:rPr>
        <w:t xml:space="preserve">ly </w:t>
      </w:r>
      <w:r w:rsidRPr="003B56E5">
        <w:rPr>
          <w:i/>
          <w:iCs/>
        </w:rPr>
        <w:t>by way of clarification said “</w:t>
      </w:r>
      <w:proofErr w:type="gramStart"/>
      <w:r w:rsidRPr="003B56E5">
        <w:rPr>
          <w:i/>
          <w:iCs/>
        </w:rPr>
        <w:t>Porno”  .</w:t>
      </w:r>
      <w:proofErr w:type="gramEnd"/>
    </w:p>
    <w:p w14:paraId="156CD50B" w14:textId="4CAC983A" w:rsidR="00BA1D16" w:rsidRPr="003B56E5" w:rsidRDefault="00BA1D16" w:rsidP="00307E3B">
      <w:pPr>
        <w:ind w:firstLine="720"/>
        <w:jc w:val="both"/>
        <w:rPr>
          <w:i/>
          <w:iCs/>
        </w:rPr>
      </w:pPr>
      <w:r w:rsidRPr="003B56E5">
        <w:rPr>
          <w:i/>
          <w:iCs/>
        </w:rPr>
        <w:t>“Honestly, I’d [sic] you weren’t EGT I’d have you shagged (laughing face emojis)’.</w:t>
      </w:r>
    </w:p>
    <w:p w14:paraId="0B35B95A" w14:textId="0A25E211" w:rsidR="00BA1D16" w:rsidRDefault="00BA1D16" w:rsidP="00307E3B">
      <w:pPr>
        <w:jc w:val="both"/>
      </w:pPr>
      <w:r>
        <w:t xml:space="preserve">In response PC C told the </w:t>
      </w:r>
      <w:r w:rsidR="00C348E5">
        <w:t>former officer</w:t>
      </w:r>
      <w:r>
        <w:t xml:space="preserve"> that he should not say such thing</w:t>
      </w:r>
      <w:r w:rsidR="00597FA1">
        <w:t>s</w:t>
      </w:r>
      <w:r>
        <w:t xml:space="preserve"> because he was married.</w:t>
      </w:r>
    </w:p>
    <w:p w14:paraId="54D61684" w14:textId="32D3AB2B" w:rsidR="00BA1D16" w:rsidRDefault="002C6BA0" w:rsidP="00307E3B">
      <w:pPr>
        <w:jc w:val="both"/>
      </w:pPr>
      <w:r w:rsidRPr="00CF4D16">
        <w:rPr>
          <w:b/>
          <w:bCs/>
        </w:rPr>
        <w:t>TDC E</w:t>
      </w:r>
      <w:r w:rsidR="00CF4D16">
        <w:t xml:space="preserve"> </w:t>
      </w:r>
      <w:r w:rsidR="00BA1D16">
        <w:t xml:space="preserve"> </w:t>
      </w:r>
    </w:p>
    <w:p w14:paraId="648AAD8A" w14:textId="77777777" w:rsidR="001776ED" w:rsidRDefault="00BA1D16" w:rsidP="00307E3B">
      <w:pPr>
        <w:jc w:val="both"/>
      </w:pPr>
      <w:r>
        <w:t xml:space="preserve">Sometime during 2022 and shortly after TDC E had joined the police </w:t>
      </w:r>
      <w:r w:rsidR="00170CFC">
        <w:t>service,</w:t>
      </w:r>
      <w:r>
        <w:t xml:space="preserve"> she received </w:t>
      </w:r>
      <w:r w:rsidR="00A65046">
        <w:t>a message</w:t>
      </w:r>
      <w:r>
        <w:t xml:space="preserve"> form the former officer via Instagram which essentially said:</w:t>
      </w:r>
    </w:p>
    <w:p w14:paraId="5827298E" w14:textId="48E5EDF0" w:rsidR="001776ED" w:rsidRPr="001776ED" w:rsidRDefault="001776ED" w:rsidP="00307E3B">
      <w:pPr>
        <w:ind w:firstLine="720"/>
        <w:jc w:val="both"/>
        <w:rPr>
          <w:i/>
          <w:iCs/>
        </w:rPr>
      </w:pPr>
      <w:r w:rsidRPr="001776ED">
        <w:rPr>
          <w:i/>
          <w:iCs/>
        </w:rPr>
        <w:t>“</w:t>
      </w:r>
      <w:proofErr w:type="gramStart"/>
      <w:r w:rsidRPr="001776ED">
        <w:rPr>
          <w:i/>
          <w:iCs/>
        </w:rPr>
        <w:t>everyone</w:t>
      </w:r>
      <w:proofErr w:type="gramEnd"/>
      <w:r w:rsidRPr="001776ED">
        <w:rPr>
          <w:i/>
          <w:iCs/>
        </w:rPr>
        <w:t xml:space="preserve"> at work wants to shag you'.</w:t>
      </w:r>
    </w:p>
    <w:p w14:paraId="6C4A876D" w14:textId="589F36B0" w:rsidR="00BA1D16" w:rsidRDefault="00BA1D16" w:rsidP="00307E3B">
      <w:pPr>
        <w:jc w:val="both"/>
      </w:pPr>
      <w:r>
        <w:t>TDC</w:t>
      </w:r>
      <w:r w:rsidR="00800188">
        <w:t xml:space="preserve"> E</w:t>
      </w:r>
      <w:r>
        <w:t xml:space="preserve"> considered that the messages were inappropriate </w:t>
      </w:r>
      <w:r w:rsidR="00C47EBB">
        <w:t xml:space="preserve">sexualised </w:t>
      </w:r>
      <w:r>
        <w:t>and should not have been sent.</w:t>
      </w:r>
    </w:p>
    <w:p w14:paraId="1178AEA3" w14:textId="4CB03A8C" w:rsidR="00BA1D16" w:rsidRDefault="00BA1D16" w:rsidP="00307E3B">
      <w:pPr>
        <w:jc w:val="both"/>
      </w:pPr>
      <w:r w:rsidRPr="00CF4D16">
        <w:rPr>
          <w:b/>
          <w:bCs/>
        </w:rPr>
        <w:t>DC A</w:t>
      </w:r>
      <w:r w:rsidRPr="00CF4D16">
        <w:t xml:space="preserve">  </w:t>
      </w:r>
    </w:p>
    <w:p w14:paraId="5DD06B4C" w14:textId="7B47222B" w:rsidR="00BA1D16" w:rsidRDefault="00BA1D16" w:rsidP="00307E3B">
      <w:pPr>
        <w:jc w:val="both"/>
      </w:pPr>
      <w:r>
        <w:t xml:space="preserve">DC A </w:t>
      </w:r>
      <w:r w:rsidR="00800188">
        <w:t>worked with</w:t>
      </w:r>
      <w:r>
        <w:t xml:space="preserve"> the former officer for three years</w:t>
      </w:r>
      <w:r w:rsidR="00736809">
        <w:t>. At the</w:t>
      </w:r>
      <w:r>
        <w:t xml:space="preserve"> relevant time she was in a relationship and the former officer was </w:t>
      </w:r>
      <w:r w:rsidR="00072B1C">
        <w:t xml:space="preserve">married. </w:t>
      </w:r>
      <w:r>
        <w:t>DC A received several unsolicited flirty and sexualised messages</w:t>
      </w:r>
      <w:r w:rsidR="00B14D09">
        <w:t xml:space="preserve">. </w:t>
      </w:r>
      <w:r w:rsidR="0046262D">
        <w:t>At no</w:t>
      </w:r>
      <w:r>
        <w:t xml:space="preserve"> stage did </w:t>
      </w:r>
      <w:r w:rsidR="00B14D09">
        <w:t xml:space="preserve">DC A </w:t>
      </w:r>
      <w:r>
        <w:t>encourage the sending of any such messages by intimating that</w:t>
      </w:r>
      <w:r w:rsidR="0048544C">
        <w:t>,</w:t>
      </w:r>
      <w:r>
        <w:t xml:space="preserve"> she was interested </w:t>
      </w:r>
      <w:r w:rsidR="0048544C">
        <w:t>in any</w:t>
      </w:r>
      <w:r>
        <w:t xml:space="preserve"> sort of relationship with the former officer. The Panel noted that much of the messaging concerned DC A’s breasts and her buttock </w:t>
      </w:r>
      <w:r w:rsidR="0048544C">
        <w:t>(as</w:t>
      </w:r>
      <w:r>
        <w:t xml:space="preserve"> mentioned below</w:t>
      </w:r>
      <w:proofErr w:type="gramStart"/>
      <w:r>
        <w:t>) .</w:t>
      </w:r>
      <w:proofErr w:type="gramEnd"/>
      <w:r>
        <w:t xml:space="preserve"> </w:t>
      </w:r>
    </w:p>
    <w:p w14:paraId="1FB1296A" w14:textId="77777777" w:rsidR="00BA1D16" w:rsidRDefault="00BA1D16" w:rsidP="00307E3B">
      <w:pPr>
        <w:jc w:val="both"/>
      </w:pPr>
      <w:r>
        <w:t xml:space="preserve">The relevant messages included the following: </w:t>
      </w:r>
    </w:p>
    <w:p w14:paraId="6A8E8313" w14:textId="77777777" w:rsidR="00BA1D16" w:rsidRPr="0048544C" w:rsidRDefault="00BA1D16" w:rsidP="00307E3B">
      <w:pPr>
        <w:ind w:firstLine="720"/>
        <w:jc w:val="both"/>
        <w:rPr>
          <w:i/>
          <w:iCs/>
        </w:rPr>
      </w:pPr>
      <w:r w:rsidRPr="0048544C">
        <w:rPr>
          <w:i/>
          <w:iCs/>
        </w:rPr>
        <w:t xml:space="preserve">“ .. I’m having a little beer at home alone </w:t>
      </w:r>
      <w:proofErr w:type="spellStart"/>
      <w:r w:rsidRPr="0048544C">
        <w:rPr>
          <w:i/>
          <w:iCs/>
        </w:rPr>
        <w:t>atm</w:t>
      </w:r>
      <w:proofErr w:type="spellEnd"/>
      <w:r w:rsidRPr="0048544C">
        <w:rPr>
          <w:i/>
          <w:iCs/>
        </w:rPr>
        <w:t xml:space="preserve"> so I’m cocky </w:t>
      </w:r>
      <w:proofErr w:type="gramStart"/>
      <w:r w:rsidRPr="0048544C">
        <w:rPr>
          <w:i/>
          <w:iCs/>
        </w:rPr>
        <w:t>lol..</w:t>
      </w:r>
      <w:proofErr w:type="gramEnd"/>
    </w:p>
    <w:p w14:paraId="78475940" w14:textId="77777777" w:rsidR="00BA1D16" w:rsidRPr="0048544C" w:rsidRDefault="00BA1D16" w:rsidP="00307E3B">
      <w:pPr>
        <w:ind w:firstLine="720"/>
        <w:jc w:val="both"/>
        <w:rPr>
          <w:i/>
          <w:iCs/>
        </w:rPr>
      </w:pPr>
      <w:proofErr w:type="gramStart"/>
      <w:r w:rsidRPr="0048544C">
        <w:rPr>
          <w:i/>
          <w:iCs/>
        </w:rPr>
        <w:t>“ but</w:t>
      </w:r>
      <w:proofErr w:type="gramEnd"/>
      <w:r w:rsidRPr="0048544C">
        <w:rPr>
          <w:i/>
          <w:iCs/>
        </w:rPr>
        <w:t xml:space="preserve"> you know I’ll just be after your boobs lol “.</w:t>
      </w:r>
    </w:p>
    <w:p w14:paraId="6437D4EC" w14:textId="77777777" w:rsidR="00BA1D16" w:rsidRPr="0048544C" w:rsidRDefault="00BA1D16" w:rsidP="00307E3B">
      <w:pPr>
        <w:ind w:left="720"/>
        <w:jc w:val="both"/>
        <w:rPr>
          <w:i/>
          <w:iCs/>
        </w:rPr>
      </w:pPr>
      <w:proofErr w:type="gramStart"/>
      <w:r w:rsidRPr="0048544C">
        <w:rPr>
          <w:i/>
          <w:iCs/>
        </w:rPr>
        <w:lastRenderedPageBreak/>
        <w:t>“ it</w:t>
      </w:r>
      <w:proofErr w:type="gramEnd"/>
      <w:r w:rsidRPr="0048544C">
        <w:rPr>
          <w:i/>
          <w:iCs/>
        </w:rPr>
        <w:t xml:space="preserve"> will only take 1 vodka for me to get your top </w:t>
      </w:r>
      <w:proofErr w:type="gramStart"/>
      <w:r w:rsidRPr="0048544C">
        <w:rPr>
          <w:i/>
          <w:iCs/>
        </w:rPr>
        <w:t>off?</w:t>
      </w:r>
      <w:proofErr w:type="gramEnd"/>
      <w:r w:rsidRPr="0048544C">
        <w:rPr>
          <w:i/>
          <w:iCs/>
        </w:rPr>
        <w:t xml:space="preserve"> Lol. 2 vodkas then lol the bra will be off 2 lol “</w:t>
      </w:r>
    </w:p>
    <w:p w14:paraId="4CF0587F" w14:textId="00656EBD" w:rsidR="00BA1D16" w:rsidRPr="0048544C" w:rsidRDefault="00BA1D16" w:rsidP="00307E3B">
      <w:pPr>
        <w:ind w:left="720"/>
        <w:jc w:val="both"/>
        <w:rPr>
          <w:i/>
          <w:iCs/>
        </w:rPr>
      </w:pPr>
      <w:r w:rsidRPr="0048544C">
        <w:rPr>
          <w:i/>
          <w:iCs/>
        </w:rPr>
        <w:t>“</w:t>
      </w:r>
      <w:proofErr w:type="gramStart"/>
      <w:r w:rsidRPr="0048544C">
        <w:rPr>
          <w:i/>
          <w:iCs/>
        </w:rPr>
        <w:t>would</w:t>
      </w:r>
      <w:proofErr w:type="gramEnd"/>
      <w:r w:rsidRPr="0048544C">
        <w:rPr>
          <w:i/>
          <w:iCs/>
        </w:rPr>
        <w:t xml:space="preserve"> I get away with </w:t>
      </w:r>
      <w:r w:rsidR="00C818CE" w:rsidRPr="0048544C">
        <w:rPr>
          <w:i/>
          <w:iCs/>
        </w:rPr>
        <w:t>sneaky boobs</w:t>
      </w:r>
      <w:r w:rsidRPr="0048544C">
        <w:rPr>
          <w:i/>
          <w:iCs/>
        </w:rPr>
        <w:t xml:space="preserve"> feel </w:t>
      </w:r>
      <w:proofErr w:type="gramStart"/>
      <w:r w:rsidRPr="0048544C">
        <w:rPr>
          <w:i/>
          <w:iCs/>
        </w:rPr>
        <w:t>too ?</w:t>
      </w:r>
      <w:proofErr w:type="gramEnd"/>
      <w:r w:rsidRPr="0048544C">
        <w:rPr>
          <w:i/>
          <w:iCs/>
        </w:rPr>
        <w:t xml:space="preserve">... I would love a play with </w:t>
      </w:r>
      <w:r w:rsidR="00C818CE" w:rsidRPr="0048544C">
        <w:rPr>
          <w:i/>
          <w:iCs/>
        </w:rPr>
        <w:t>them.</w:t>
      </w:r>
      <w:r w:rsidRPr="0048544C">
        <w:rPr>
          <w:i/>
          <w:iCs/>
        </w:rPr>
        <w:t xml:space="preserve"> Probably with no clothes on them Lol”</w:t>
      </w:r>
    </w:p>
    <w:p w14:paraId="3B7FD628" w14:textId="77777777" w:rsidR="00BA1D16" w:rsidRPr="0048544C" w:rsidRDefault="00BA1D16" w:rsidP="00307E3B">
      <w:pPr>
        <w:ind w:firstLine="720"/>
        <w:jc w:val="both"/>
        <w:rPr>
          <w:i/>
          <w:iCs/>
        </w:rPr>
      </w:pPr>
      <w:r w:rsidRPr="0048544C">
        <w:rPr>
          <w:i/>
          <w:iCs/>
        </w:rPr>
        <w:t xml:space="preserve">“…how horny are you? </w:t>
      </w:r>
      <w:proofErr w:type="gramStart"/>
      <w:r w:rsidRPr="0048544C">
        <w:rPr>
          <w:i/>
          <w:iCs/>
        </w:rPr>
        <w:t>“ and</w:t>
      </w:r>
      <w:proofErr w:type="gramEnd"/>
      <w:r w:rsidRPr="0048544C">
        <w:rPr>
          <w:i/>
          <w:iCs/>
        </w:rPr>
        <w:t xml:space="preserve"> “I’m horny for </w:t>
      </w:r>
      <w:proofErr w:type="gramStart"/>
      <w:r w:rsidRPr="0048544C">
        <w:rPr>
          <w:i/>
          <w:iCs/>
        </w:rPr>
        <w:t>you !!!</w:t>
      </w:r>
      <w:proofErr w:type="gramEnd"/>
    </w:p>
    <w:p w14:paraId="32478417" w14:textId="5346816E" w:rsidR="00BA1D16" w:rsidRPr="0048544C" w:rsidRDefault="00BA1D16" w:rsidP="00307E3B">
      <w:pPr>
        <w:ind w:left="720"/>
        <w:jc w:val="both"/>
        <w:rPr>
          <w:i/>
          <w:iCs/>
        </w:rPr>
      </w:pPr>
      <w:proofErr w:type="gramStart"/>
      <w:r w:rsidRPr="0048544C">
        <w:rPr>
          <w:i/>
          <w:iCs/>
        </w:rPr>
        <w:t>“ I</w:t>
      </w:r>
      <w:proofErr w:type="gramEnd"/>
      <w:r w:rsidRPr="0048544C">
        <w:rPr>
          <w:i/>
          <w:iCs/>
        </w:rPr>
        <w:t xml:space="preserve"> was </w:t>
      </w:r>
      <w:proofErr w:type="spellStart"/>
      <w:r w:rsidRPr="0048544C">
        <w:rPr>
          <w:i/>
          <w:iCs/>
        </w:rPr>
        <w:t>gona</w:t>
      </w:r>
      <w:proofErr w:type="spellEnd"/>
      <w:r w:rsidRPr="0048544C">
        <w:rPr>
          <w:i/>
          <w:iCs/>
        </w:rPr>
        <w:t xml:space="preserve"> pin you down in handcuffs too!!!</w:t>
      </w:r>
      <w:r w:rsidR="00C818CE" w:rsidRPr="0048544C">
        <w:rPr>
          <w:i/>
          <w:iCs/>
        </w:rPr>
        <w:t>“and</w:t>
      </w:r>
      <w:r w:rsidRPr="0048544C">
        <w:rPr>
          <w:i/>
          <w:iCs/>
        </w:rPr>
        <w:t xml:space="preserve"> “I honestly </w:t>
      </w:r>
      <w:proofErr w:type="spellStart"/>
      <w:r w:rsidRPr="0048544C">
        <w:rPr>
          <w:i/>
          <w:iCs/>
        </w:rPr>
        <w:t>wishey</w:t>
      </w:r>
      <w:proofErr w:type="spellEnd"/>
      <w:r w:rsidRPr="0048544C">
        <w:rPr>
          <w:i/>
          <w:iCs/>
        </w:rPr>
        <w:t xml:space="preserve"> handcuffs </w:t>
      </w:r>
      <w:proofErr w:type="spellStart"/>
      <w:r w:rsidRPr="0048544C">
        <w:rPr>
          <w:i/>
          <w:iCs/>
        </w:rPr>
        <w:t>wer</w:t>
      </w:r>
      <w:proofErr w:type="spellEnd"/>
      <w:r w:rsidRPr="0048544C">
        <w:rPr>
          <w:i/>
          <w:iCs/>
        </w:rPr>
        <w:t xml:space="preserve"> </w:t>
      </w:r>
      <w:proofErr w:type="gramStart"/>
      <w:r w:rsidRPr="0048544C">
        <w:rPr>
          <w:i/>
          <w:iCs/>
        </w:rPr>
        <w:t>on  you</w:t>
      </w:r>
      <w:proofErr w:type="gramEnd"/>
      <w:r w:rsidRPr="0048544C">
        <w:rPr>
          <w:i/>
          <w:iCs/>
        </w:rPr>
        <w:t xml:space="preserve"> babe</w:t>
      </w:r>
      <w:proofErr w:type="gramStart"/>
      <w:r w:rsidRPr="0048544C">
        <w:rPr>
          <w:i/>
          <w:iCs/>
        </w:rPr>
        <w:t>! !!!!</w:t>
      </w:r>
      <w:proofErr w:type="gramEnd"/>
    </w:p>
    <w:p w14:paraId="7CA32BBC" w14:textId="77777777" w:rsidR="00BA1D16" w:rsidRPr="0048544C" w:rsidRDefault="00BA1D16" w:rsidP="00307E3B">
      <w:pPr>
        <w:ind w:left="720"/>
        <w:jc w:val="both"/>
        <w:rPr>
          <w:i/>
          <w:iCs/>
        </w:rPr>
      </w:pPr>
      <w:r w:rsidRPr="0048544C">
        <w:rPr>
          <w:i/>
          <w:iCs/>
        </w:rPr>
        <w:t xml:space="preserve">“ .. I’d try my look on your boobs then? with my hand. Don’t want you doing me for sexual touching </w:t>
      </w:r>
      <w:proofErr w:type="spellStart"/>
      <w:proofErr w:type="gramStart"/>
      <w:r w:rsidRPr="0048544C">
        <w:rPr>
          <w:i/>
          <w:iCs/>
        </w:rPr>
        <w:t>tho</w:t>
      </w:r>
      <w:proofErr w:type="spellEnd"/>
      <w:r w:rsidRPr="0048544C">
        <w:rPr>
          <w:i/>
          <w:iCs/>
        </w:rPr>
        <w:t>“</w:t>
      </w:r>
      <w:proofErr w:type="gramEnd"/>
    </w:p>
    <w:p w14:paraId="1AD1D325" w14:textId="77777777" w:rsidR="00BA1D16" w:rsidRPr="0048544C" w:rsidRDefault="00BA1D16" w:rsidP="00307E3B">
      <w:pPr>
        <w:ind w:firstLine="720"/>
        <w:jc w:val="both"/>
        <w:rPr>
          <w:i/>
          <w:iCs/>
        </w:rPr>
      </w:pPr>
      <w:r w:rsidRPr="0048544C">
        <w:rPr>
          <w:i/>
          <w:iCs/>
        </w:rPr>
        <w:t xml:space="preserve">“I wish I could be with </w:t>
      </w:r>
      <w:proofErr w:type="gramStart"/>
      <w:r w:rsidRPr="0048544C">
        <w:rPr>
          <w:i/>
          <w:iCs/>
        </w:rPr>
        <w:t>you</w:t>
      </w:r>
      <w:proofErr w:type="gramEnd"/>
      <w:r w:rsidRPr="0048544C">
        <w:rPr>
          <w:i/>
          <w:iCs/>
        </w:rPr>
        <w:t xml:space="preserve"> </w:t>
      </w:r>
      <w:proofErr w:type="spellStart"/>
      <w:r w:rsidRPr="0048544C">
        <w:rPr>
          <w:i/>
          <w:iCs/>
        </w:rPr>
        <w:t>wen</w:t>
      </w:r>
      <w:proofErr w:type="spellEnd"/>
      <w:r w:rsidRPr="0048544C">
        <w:rPr>
          <w:i/>
          <w:iCs/>
        </w:rPr>
        <w:t xml:space="preserve"> taking your kit off !!!”</w:t>
      </w:r>
    </w:p>
    <w:p w14:paraId="7E9DF20D" w14:textId="44D01CDE" w:rsidR="00BA1D16" w:rsidRDefault="00BA1D16" w:rsidP="00307E3B">
      <w:pPr>
        <w:jc w:val="both"/>
      </w:pPr>
      <w:r>
        <w:t xml:space="preserve">DC A found the messaging </w:t>
      </w:r>
      <w:r w:rsidRPr="0048544C">
        <w:rPr>
          <w:i/>
          <w:iCs/>
        </w:rPr>
        <w:t>“extremely distasteful”</w:t>
      </w:r>
      <w:r>
        <w:t xml:space="preserve"> and </w:t>
      </w:r>
      <w:r w:rsidRPr="0048544C">
        <w:rPr>
          <w:i/>
          <w:iCs/>
        </w:rPr>
        <w:t>“disgusting”</w:t>
      </w:r>
      <w:r w:rsidR="0048544C">
        <w:rPr>
          <w:i/>
          <w:iCs/>
        </w:rPr>
        <w:t>.</w:t>
      </w:r>
    </w:p>
    <w:p w14:paraId="3C7093AC" w14:textId="77777777" w:rsidR="00BA1D16" w:rsidRPr="00BA1D16" w:rsidRDefault="00BA1D16" w:rsidP="00307E3B">
      <w:pPr>
        <w:jc w:val="both"/>
        <w:rPr>
          <w:b/>
          <w:bCs/>
        </w:rPr>
      </w:pPr>
      <w:r w:rsidRPr="00BA1D16">
        <w:rPr>
          <w:b/>
          <w:bCs/>
        </w:rPr>
        <w:t xml:space="preserve">Allegation 2  </w:t>
      </w:r>
    </w:p>
    <w:p w14:paraId="7366DA54" w14:textId="7FE6368F" w:rsidR="00BA1D16" w:rsidRDefault="00BA1D16" w:rsidP="00307E3B">
      <w:pPr>
        <w:jc w:val="both"/>
      </w:pPr>
      <w:r>
        <w:t xml:space="preserve">DC A was contacted by the former officer, via </w:t>
      </w:r>
      <w:r w:rsidR="00177707">
        <w:t>Facebook, and</w:t>
      </w:r>
      <w:r>
        <w:t xml:space="preserve"> sent various messages that she considered to be flirtatious and made her feel uncomfortable. The former officer sent the messages   notwithstanding </w:t>
      </w:r>
      <w:r w:rsidR="00177707">
        <w:t>that, both</w:t>
      </w:r>
      <w:r>
        <w:t xml:space="preserve"> officers were in a </w:t>
      </w:r>
      <w:r w:rsidR="00177707">
        <w:t xml:space="preserve">committed </w:t>
      </w:r>
      <w:r w:rsidR="001304B4">
        <w:t>relationship at</w:t>
      </w:r>
      <w:r>
        <w:t xml:space="preserve"> the relevant time. </w:t>
      </w:r>
      <w:proofErr w:type="gramStart"/>
      <w:r>
        <w:t>In the course of</w:t>
      </w:r>
      <w:proofErr w:type="gramEnd"/>
      <w:r>
        <w:t xml:space="preserve"> the various exchange of messages the former officer sent messages that were sexualised and unwanted which included the </w:t>
      </w:r>
      <w:r w:rsidR="001304B4">
        <w:t>following:</w:t>
      </w:r>
    </w:p>
    <w:p w14:paraId="4BD2BA68" w14:textId="0E3EE786" w:rsidR="00BA1D16" w:rsidRPr="001304B4" w:rsidRDefault="00BA1D16" w:rsidP="00307E3B">
      <w:pPr>
        <w:ind w:firstLine="720"/>
        <w:jc w:val="both"/>
        <w:rPr>
          <w:i/>
          <w:iCs/>
        </w:rPr>
      </w:pPr>
      <w:r w:rsidRPr="001304B4">
        <w:rPr>
          <w:i/>
          <w:iCs/>
        </w:rPr>
        <w:t>“</w:t>
      </w:r>
      <w:r w:rsidR="0046262D" w:rsidRPr="001304B4">
        <w:rPr>
          <w:i/>
          <w:iCs/>
        </w:rPr>
        <w:t>Will</w:t>
      </w:r>
      <w:r w:rsidRPr="001304B4">
        <w:rPr>
          <w:i/>
          <w:iCs/>
        </w:rPr>
        <w:t xml:space="preserve"> you let my secretary grope your bum?</w:t>
      </w:r>
    </w:p>
    <w:p w14:paraId="6E460537" w14:textId="41F0BB68" w:rsidR="00BA1D16" w:rsidRPr="001304B4" w:rsidRDefault="0046262D" w:rsidP="00307E3B">
      <w:pPr>
        <w:ind w:firstLine="720"/>
        <w:jc w:val="both"/>
        <w:rPr>
          <w:i/>
          <w:iCs/>
        </w:rPr>
      </w:pPr>
      <w:r w:rsidRPr="001304B4">
        <w:rPr>
          <w:i/>
          <w:iCs/>
        </w:rPr>
        <w:t>“</w:t>
      </w:r>
      <w:proofErr w:type="gramStart"/>
      <w:r w:rsidRPr="001304B4">
        <w:rPr>
          <w:i/>
          <w:iCs/>
        </w:rPr>
        <w:t>no</w:t>
      </w:r>
      <w:proofErr w:type="gramEnd"/>
      <w:r w:rsidR="00BA1D16" w:rsidRPr="001304B4">
        <w:rPr>
          <w:i/>
          <w:iCs/>
        </w:rPr>
        <w:t xml:space="preserve"> sneaky bum </w:t>
      </w:r>
      <w:r w:rsidRPr="001304B4">
        <w:rPr>
          <w:i/>
          <w:iCs/>
        </w:rPr>
        <w:t>squeeze?</w:t>
      </w:r>
      <w:r w:rsidR="00BA1D16" w:rsidRPr="001304B4">
        <w:rPr>
          <w:i/>
          <w:iCs/>
        </w:rPr>
        <w:t>”</w:t>
      </w:r>
    </w:p>
    <w:p w14:paraId="0F42FC3B" w14:textId="78BD465D" w:rsidR="00BA1D16" w:rsidRPr="001304B4" w:rsidRDefault="0046262D" w:rsidP="00307E3B">
      <w:pPr>
        <w:ind w:left="720"/>
        <w:jc w:val="both"/>
        <w:rPr>
          <w:i/>
          <w:iCs/>
        </w:rPr>
      </w:pPr>
      <w:r w:rsidRPr="001304B4">
        <w:rPr>
          <w:i/>
          <w:iCs/>
        </w:rPr>
        <w:t>“What are</w:t>
      </w:r>
      <w:r w:rsidR="00BA1D16" w:rsidRPr="001304B4">
        <w:rPr>
          <w:i/>
          <w:iCs/>
        </w:rPr>
        <w:t xml:space="preserve"> you wearing </w:t>
      </w:r>
      <w:r w:rsidRPr="001304B4">
        <w:rPr>
          <w:i/>
          <w:iCs/>
        </w:rPr>
        <w:t>now?</w:t>
      </w:r>
      <w:r w:rsidR="00BA1D16" w:rsidRPr="001304B4">
        <w:rPr>
          <w:i/>
          <w:iCs/>
        </w:rPr>
        <w:t xml:space="preserve"> xx”:  in response to the answer “pyjamas”</w:t>
      </w:r>
      <w:r w:rsidR="00A71B56">
        <w:rPr>
          <w:i/>
          <w:iCs/>
        </w:rPr>
        <w:t>,</w:t>
      </w:r>
      <w:r w:rsidR="00BA1D16" w:rsidRPr="001304B4">
        <w:rPr>
          <w:i/>
          <w:iCs/>
        </w:rPr>
        <w:t xml:space="preserve"> he asked </w:t>
      </w:r>
      <w:r w:rsidR="001304B4" w:rsidRPr="001304B4">
        <w:rPr>
          <w:i/>
          <w:iCs/>
        </w:rPr>
        <w:t>“Could</w:t>
      </w:r>
      <w:r w:rsidR="00BA1D16" w:rsidRPr="001304B4">
        <w:rPr>
          <w:i/>
          <w:iCs/>
        </w:rPr>
        <w:t xml:space="preserve"> it be </w:t>
      </w:r>
      <w:r w:rsidRPr="001304B4">
        <w:rPr>
          <w:i/>
          <w:iCs/>
        </w:rPr>
        <w:t>less?</w:t>
      </w:r>
      <w:r w:rsidR="00BA1D16" w:rsidRPr="001304B4">
        <w:rPr>
          <w:i/>
          <w:iCs/>
        </w:rPr>
        <w:t xml:space="preserve"> I wish you showed me ??”.</w:t>
      </w:r>
    </w:p>
    <w:p w14:paraId="17D3109E" w14:textId="3310AF14" w:rsidR="00BA1D16" w:rsidRPr="001304B4" w:rsidRDefault="00BA1D16" w:rsidP="00307E3B">
      <w:pPr>
        <w:jc w:val="both"/>
        <w:rPr>
          <w:i/>
          <w:iCs/>
        </w:rPr>
      </w:pPr>
      <w:r w:rsidRPr="001304B4">
        <w:rPr>
          <w:i/>
          <w:iCs/>
        </w:rPr>
        <w:t xml:space="preserve"> </w:t>
      </w:r>
      <w:r w:rsidR="001304B4">
        <w:rPr>
          <w:i/>
          <w:iCs/>
        </w:rPr>
        <w:tab/>
      </w:r>
      <w:r w:rsidR="0046262D" w:rsidRPr="001304B4">
        <w:rPr>
          <w:i/>
          <w:iCs/>
        </w:rPr>
        <w:t>“Still</w:t>
      </w:r>
      <w:r w:rsidRPr="001304B4">
        <w:rPr>
          <w:i/>
          <w:iCs/>
        </w:rPr>
        <w:t xml:space="preserve"> need to find time to feel your bum” </w:t>
      </w:r>
    </w:p>
    <w:p w14:paraId="5837D000" w14:textId="40E860ED" w:rsidR="00BA1D16" w:rsidRPr="000D7B81" w:rsidRDefault="00BA1D16" w:rsidP="00307E3B">
      <w:pPr>
        <w:jc w:val="both"/>
        <w:rPr>
          <w:i/>
          <w:iCs/>
        </w:rPr>
      </w:pPr>
      <w:r>
        <w:tab/>
      </w:r>
      <w:r w:rsidR="0046262D" w:rsidRPr="000D7B81">
        <w:rPr>
          <w:i/>
          <w:iCs/>
        </w:rPr>
        <w:t>“Even</w:t>
      </w:r>
      <w:r w:rsidRPr="000D7B81">
        <w:rPr>
          <w:i/>
          <w:iCs/>
        </w:rPr>
        <w:t xml:space="preserve"> I </w:t>
      </w:r>
      <w:r w:rsidR="000D7B81" w:rsidRPr="000D7B81">
        <w:rPr>
          <w:i/>
          <w:iCs/>
        </w:rPr>
        <w:t>can’t get</w:t>
      </w:r>
      <w:r w:rsidRPr="000D7B81">
        <w:rPr>
          <w:i/>
          <w:iCs/>
        </w:rPr>
        <w:t xml:space="preserve"> near you 2 pinch your bum!</w:t>
      </w:r>
    </w:p>
    <w:p w14:paraId="7033651E" w14:textId="327297C6" w:rsidR="00BA1D16" w:rsidRDefault="00BA1D16" w:rsidP="00307E3B">
      <w:pPr>
        <w:jc w:val="both"/>
      </w:pPr>
      <w:r>
        <w:t xml:space="preserve">More specifically, </w:t>
      </w:r>
      <w:r w:rsidR="000D7B81">
        <w:t xml:space="preserve">in </w:t>
      </w:r>
      <w:r w:rsidR="00DA410A">
        <w:t>2016 DC</w:t>
      </w:r>
      <w:r>
        <w:t xml:space="preserve"> A and the former officer were present </w:t>
      </w:r>
      <w:r w:rsidR="0046262D">
        <w:t>at the</w:t>
      </w:r>
      <w:r>
        <w:t xml:space="preserve"> wedding of two colleagues. On the day before the wedding, the former officer message</w:t>
      </w:r>
      <w:r w:rsidR="00DF5BCD">
        <w:t>d</w:t>
      </w:r>
      <w:r>
        <w:t xml:space="preserve"> DC </w:t>
      </w:r>
      <w:r w:rsidR="00DA410A">
        <w:t>A and</w:t>
      </w:r>
      <w:r>
        <w:t xml:space="preserve"> enquired whether her partner would be attending the wedding. In response to being told that DC </w:t>
      </w:r>
      <w:r w:rsidR="00DE412A">
        <w:t>A’s partner</w:t>
      </w:r>
      <w:r>
        <w:t xml:space="preserve"> would be in attendance the former officer said that he would </w:t>
      </w:r>
      <w:r w:rsidR="00825B44" w:rsidRPr="00825B44">
        <w:rPr>
          <w:i/>
          <w:iCs/>
        </w:rPr>
        <w:t>“have</w:t>
      </w:r>
      <w:r w:rsidRPr="00825B44">
        <w:rPr>
          <w:i/>
          <w:iCs/>
        </w:rPr>
        <w:t xml:space="preserve"> a secret </w:t>
      </w:r>
      <w:r w:rsidR="0046262D" w:rsidRPr="00825B44">
        <w:rPr>
          <w:i/>
          <w:iCs/>
        </w:rPr>
        <w:t>grab” and</w:t>
      </w:r>
      <w:r>
        <w:t xml:space="preserve"> asked if DC A would allow him to do so</w:t>
      </w:r>
      <w:r w:rsidR="0020715A">
        <w:t>,</w:t>
      </w:r>
      <w:r>
        <w:t xml:space="preserve"> to which DC </w:t>
      </w:r>
      <w:r w:rsidR="007F6B52">
        <w:t>A replied</w:t>
      </w:r>
      <w:r>
        <w:t xml:space="preserve"> </w:t>
      </w:r>
      <w:r w:rsidR="0020715A">
        <w:t>i</w:t>
      </w:r>
      <w:r>
        <w:t>n the negative.</w:t>
      </w:r>
    </w:p>
    <w:p w14:paraId="6A6B52A5" w14:textId="52E04801" w:rsidR="00BA1D16" w:rsidRDefault="00BA1D16" w:rsidP="00307E3B">
      <w:pPr>
        <w:jc w:val="both"/>
      </w:pPr>
      <w:r>
        <w:t xml:space="preserve">During the evening of the wedding the former officer randomly placed his right hand up DC </w:t>
      </w:r>
      <w:r w:rsidR="0020715A">
        <w:t>A’s dress</w:t>
      </w:r>
      <w:r>
        <w:t xml:space="preserve"> and grabbed her right bottom cheek and squeezed it.</w:t>
      </w:r>
      <w:r w:rsidR="00A22D67">
        <w:t xml:space="preserve"> </w:t>
      </w:r>
      <w:r>
        <w:t xml:space="preserve">After the wedding the former officer did not make any further contact with DC A </w:t>
      </w:r>
      <w:r w:rsidR="00CF106C">
        <w:t xml:space="preserve">before </w:t>
      </w:r>
      <w:r w:rsidR="00ED2D4C">
        <w:t xml:space="preserve">messaging her </w:t>
      </w:r>
      <w:r>
        <w:t>and comment</w:t>
      </w:r>
      <w:r w:rsidR="00A06977">
        <w:t xml:space="preserve">ing </w:t>
      </w:r>
      <w:r w:rsidR="00120347">
        <w:t xml:space="preserve">how she appeared </w:t>
      </w:r>
      <w:r w:rsidR="007F6B52" w:rsidRPr="00ED2D4C">
        <w:rPr>
          <w:i/>
          <w:iCs/>
        </w:rPr>
        <w:t>“</w:t>
      </w:r>
      <w:proofErr w:type="gramStart"/>
      <w:r w:rsidR="0046262D" w:rsidRPr="00ED2D4C">
        <w:rPr>
          <w:i/>
          <w:iCs/>
        </w:rPr>
        <w:t>quiet</w:t>
      </w:r>
      <w:r w:rsidR="0046262D">
        <w:rPr>
          <w:i/>
          <w:iCs/>
        </w:rPr>
        <w:t>“</w:t>
      </w:r>
      <w:r w:rsidR="00C818CE">
        <w:rPr>
          <w:i/>
          <w:iCs/>
        </w:rPr>
        <w:t xml:space="preserve"> </w:t>
      </w:r>
      <w:r w:rsidR="0046262D" w:rsidRPr="0046262D">
        <w:t>whilst</w:t>
      </w:r>
      <w:proofErr w:type="gramEnd"/>
      <w:r w:rsidRPr="0046262D">
        <w:t xml:space="preserve"> </w:t>
      </w:r>
      <w:r>
        <w:t>they travelled</w:t>
      </w:r>
      <w:r w:rsidR="00A06977">
        <w:t xml:space="preserve"> from the </w:t>
      </w:r>
      <w:r w:rsidR="007F6B52">
        <w:t>wedding in</w:t>
      </w:r>
      <w:r>
        <w:t xml:space="preserve"> </w:t>
      </w:r>
      <w:r w:rsidR="00A06977">
        <w:t xml:space="preserve">a shared </w:t>
      </w:r>
      <w:r>
        <w:t>taxi</w:t>
      </w:r>
      <w:r w:rsidR="00A06977">
        <w:t>.</w:t>
      </w:r>
    </w:p>
    <w:p w14:paraId="7972C891" w14:textId="486C6B5A" w:rsidR="007F6B52" w:rsidRDefault="00BA1D16" w:rsidP="00307E3B">
      <w:pPr>
        <w:jc w:val="both"/>
      </w:pPr>
      <w:r>
        <w:t xml:space="preserve">In March 2019 the former officer contacted </w:t>
      </w:r>
      <w:r w:rsidR="007F6B52">
        <w:t>DC</w:t>
      </w:r>
      <w:r w:rsidR="0044770C">
        <w:t xml:space="preserve"> </w:t>
      </w:r>
      <w:r w:rsidR="007F6B52">
        <w:t>A and</w:t>
      </w:r>
      <w:r>
        <w:t xml:space="preserve"> enquired whether she was still in a relationship. DC A confirmed that she was not in a relationship and the former officer proceeded to reference the grabbing of her buttock </w:t>
      </w:r>
      <w:r w:rsidR="00A22D67">
        <w:t>(as</w:t>
      </w:r>
      <w:r>
        <w:t xml:space="preserve"> mentioned) and asked whether DC A recalled when he was </w:t>
      </w:r>
      <w:r w:rsidR="007F6B52">
        <w:t>stood by</w:t>
      </w:r>
      <w:r>
        <w:t xml:space="preserve"> her at the wedding and </w:t>
      </w:r>
      <w:r w:rsidR="007F6B52">
        <w:t>asked the</w:t>
      </w:r>
      <w:r w:rsidR="00A22D67">
        <w:t xml:space="preserve"> question</w:t>
      </w:r>
      <w:r w:rsidR="001B0E39">
        <w:t xml:space="preserve">: </w:t>
      </w:r>
      <w:r w:rsidRPr="00A22D67">
        <w:rPr>
          <w:i/>
          <w:iCs/>
        </w:rPr>
        <w:t>“was that wrong”</w:t>
      </w:r>
      <w:r w:rsidR="007F6B52">
        <w:rPr>
          <w:i/>
          <w:iCs/>
        </w:rPr>
        <w:t>:</w:t>
      </w:r>
      <w:r>
        <w:t xml:space="preserve">  </w:t>
      </w:r>
      <w:r w:rsidR="007F6B52">
        <w:t xml:space="preserve">DC A </w:t>
      </w:r>
      <w:r>
        <w:t>confirmed that it was</w:t>
      </w:r>
      <w:r w:rsidR="007F6B52">
        <w:t xml:space="preserve"> wrong</w:t>
      </w:r>
      <w:r>
        <w:t xml:space="preserve">. </w:t>
      </w:r>
    </w:p>
    <w:p w14:paraId="324E67F9" w14:textId="69BA3193" w:rsidR="00BA1D16" w:rsidRDefault="00BA1D16" w:rsidP="00307E3B">
      <w:pPr>
        <w:jc w:val="both"/>
      </w:pPr>
      <w:r>
        <w:lastRenderedPageBreak/>
        <w:t xml:space="preserve">The former officer </w:t>
      </w:r>
      <w:r w:rsidR="007F6B52">
        <w:t>said,</w:t>
      </w:r>
      <w:r>
        <w:t xml:space="preserve"> </w:t>
      </w:r>
      <w:r w:rsidR="007F6B52" w:rsidRPr="007F6B52">
        <w:rPr>
          <w:i/>
          <w:iCs/>
        </w:rPr>
        <w:t>“Do</w:t>
      </w:r>
      <w:r w:rsidRPr="007F6B52">
        <w:rPr>
          <w:i/>
          <w:iCs/>
        </w:rPr>
        <w:t xml:space="preserve"> you remember you had a nice bum </w:t>
      </w:r>
      <w:r w:rsidR="007F6B52" w:rsidRPr="007F6B52">
        <w:rPr>
          <w:i/>
          <w:iCs/>
        </w:rPr>
        <w:t>then!!</w:t>
      </w:r>
      <w:r w:rsidRPr="007F6B52">
        <w:rPr>
          <w:i/>
          <w:iCs/>
        </w:rPr>
        <w:t xml:space="preserve"> </w:t>
      </w:r>
      <w:r w:rsidR="007F6B52" w:rsidRPr="007F6B52">
        <w:rPr>
          <w:i/>
          <w:iCs/>
        </w:rPr>
        <w:t>“</w:t>
      </w:r>
      <w:r w:rsidR="007F6B52">
        <w:t>and</w:t>
      </w:r>
      <w:r>
        <w:t xml:space="preserve"> </w:t>
      </w:r>
      <w:r w:rsidRPr="007F6B52">
        <w:rPr>
          <w:i/>
          <w:iCs/>
        </w:rPr>
        <w:t>“I though you liked being fucked xx “</w:t>
      </w:r>
      <w:r>
        <w:t xml:space="preserve"> </w:t>
      </w:r>
    </w:p>
    <w:p w14:paraId="04F781BE" w14:textId="5D938941" w:rsidR="00BA1D16" w:rsidRDefault="00BA1D16" w:rsidP="00307E3B">
      <w:pPr>
        <w:jc w:val="both"/>
      </w:pPr>
      <w:r>
        <w:t xml:space="preserve">DC B met with DC </w:t>
      </w:r>
      <w:r w:rsidR="002A02EF">
        <w:t>A in</w:t>
      </w:r>
      <w:r>
        <w:t xml:space="preserve"> the summer of </w:t>
      </w:r>
      <w:r w:rsidR="00D133E1">
        <w:t>2023 for</w:t>
      </w:r>
      <w:r>
        <w:t xml:space="preserve"> a meal. </w:t>
      </w:r>
      <w:proofErr w:type="gramStart"/>
      <w:r>
        <w:t>During the course of</w:t>
      </w:r>
      <w:proofErr w:type="gramEnd"/>
      <w:r>
        <w:t xml:space="preserve"> the meal DC </w:t>
      </w:r>
      <w:r w:rsidR="002A02EF">
        <w:t>A mentioned</w:t>
      </w:r>
      <w:r>
        <w:t xml:space="preserve"> </w:t>
      </w:r>
      <w:r w:rsidR="00D133E1">
        <w:t xml:space="preserve">that </w:t>
      </w:r>
      <w:r w:rsidR="00C818CE">
        <w:t>she had</w:t>
      </w:r>
      <w:r>
        <w:t xml:space="preserve"> been assaulted by the former </w:t>
      </w:r>
      <w:r w:rsidR="00310A66">
        <w:t>o</w:t>
      </w:r>
      <w:r>
        <w:t xml:space="preserve">fficer at a colleague’s </w:t>
      </w:r>
      <w:r w:rsidR="0046262D">
        <w:t>wedding without</w:t>
      </w:r>
      <w:r>
        <w:t xml:space="preserve"> going into any </w:t>
      </w:r>
      <w:proofErr w:type="gramStart"/>
      <w:r>
        <w:t>great detail</w:t>
      </w:r>
      <w:proofErr w:type="gramEnd"/>
      <w:r>
        <w:t>.</w:t>
      </w:r>
    </w:p>
    <w:p w14:paraId="790B3282" w14:textId="77777777" w:rsidR="00BA1D16" w:rsidRPr="00BA1D16" w:rsidRDefault="00BA1D16" w:rsidP="00307E3B">
      <w:pPr>
        <w:jc w:val="both"/>
        <w:rPr>
          <w:b/>
          <w:bCs/>
        </w:rPr>
      </w:pPr>
      <w:r w:rsidRPr="00BA1D16">
        <w:rPr>
          <w:b/>
          <w:bCs/>
        </w:rPr>
        <w:t xml:space="preserve">Summary – Conclusion </w:t>
      </w:r>
    </w:p>
    <w:p w14:paraId="01E71D14" w14:textId="5FE1571F" w:rsidR="00316137" w:rsidRDefault="00BA1D16" w:rsidP="00307E3B">
      <w:pPr>
        <w:jc w:val="both"/>
      </w:pPr>
      <w:r>
        <w:t>In summary the Panel, having regard to the</w:t>
      </w:r>
      <w:r w:rsidR="00B94937">
        <w:t xml:space="preserve"> former officer’s admission, </w:t>
      </w:r>
      <w:r w:rsidR="004549E7">
        <w:t xml:space="preserve">the </w:t>
      </w:r>
      <w:r>
        <w:t>available evidence in particular the contemporaneous message exchanges</w:t>
      </w:r>
      <w:r w:rsidR="004549E7">
        <w:t xml:space="preserve">, </w:t>
      </w:r>
      <w:r>
        <w:t xml:space="preserve">and the witness accounts provided by the </w:t>
      </w:r>
      <w:r w:rsidR="004549E7">
        <w:t xml:space="preserve">subject </w:t>
      </w:r>
      <w:r>
        <w:t xml:space="preserve">officers (as detailed </w:t>
      </w:r>
      <w:r w:rsidR="00D133E1">
        <w:t>i</w:t>
      </w:r>
      <w:r>
        <w:t>n their respective MG11 witness statements) concluded that Allegations 1 and 2 are PROVEN</w:t>
      </w:r>
      <w:r w:rsidR="002C2C58">
        <w:t>.</w:t>
      </w:r>
    </w:p>
    <w:p w14:paraId="3844C4BD" w14:textId="095E81DD" w:rsidR="00A65E5A" w:rsidRPr="00A65E5A" w:rsidRDefault="00A65E5A" w:rsidP="00307E3B">
      <w:pPr>
        <w:jc w:val="both"/>
        <w:rPr>
          <w:b/>
          <w:bCs/>
        </w:rPr>
      </w:pPr>
      <w:r w:rsidRPr="00A65E5A">
        <w:rPr>
          <w:b/>
          <w:bCs/>
        </w:rPr>
        <w:t xml:space="preserve">Breach of the Standards of Professional Behaviour  </w:t>
      </w:r>
    </w:p>
    <w:p w14:paraId="40B972E1" w14:textId="77777777" w:rsidR="002C2C58" w:rsidRDefault="00A65E5A" w:rsidP="00307E3B">
      <w:pPr>
        <w:jc w:val="both"/>
      </w:pPr>
      <w:r>
        <w:t xml:space="preserve">Police Officers are expected to act with self-control and treat their colleagues and members of the public with respect and courtesy and must not engage in sexual conduct or other inappropriate behaviour when on duty. Officers must ensure that their behaviour could not reasonably be perceived as harassing or bullying by their colleagues or members of the public. </w:t>
      </w:r>
    </w:p>
    <w:p w14:paraId="413C5509" w14:textId="2BE6861C" w:rsidR="00A65E5A" w:rsidRDefault="00A65E5A" w:rsidP="00307E3B">
      <w:pPr>
        <w:jc w:val="both"/>
      </w:pPr>
      <w:r>
        <w:t xml:space="preserve">The </w:t>
      </w:r>
      <w:r w:rsidR="002C2C58">
        <w:t>P</w:t>
      </w:r>
      <w:r>
        <w:t>anel considered that the proven conduct caused</w:t>
      </w:r>
      <w:r w:rsidR="00CE7E1C">
        <w:t xml:space="preserve"> the </w:t>
      </w:r>
      <w:r w:rsidR="00A41BA4">
        <w:t xml:space="preserve">subject officers to </w:t>
      </w:r>
      <w:r w:rsidR="00242EE8">
        <w:t xml:space="preserve">feel </w:t>
      </w:r>
      <w:r w:rsidR="008324A7">
        <w:t>variously harassed</w:t>
      </w:r>
      <w:r>
        <w:t>,</w:t>
      </w:r>
      <w:r w:rsidR="00EE27E4">
        <w:t xml:space="preserve"> pestered and annoyed and found </w:t>
      </w:r>
      <w:r w:rsidR="00242EE8">
        <w:t xml:space="preserve">some of the comments disgusting. </w:t>
      </w:r>
      <w:r>
        <w:t xml:space="preserve"> Ultimately the </w:t>
      </w:r>
      <w:r w:rsidR="00242EE8">
        <w:t xml:space="preserve">proven </w:t>
      </w:r>
      <w:r>
        <w:t xml:space="preserve">conduct was unwanted. </w:t>
      </w:r>
    </w:p>
    <w:p w14:paraId="429713F5" w14:textId="69879680" w:rsidR="00A65E5A" w:rsidRDefault="00A65E5A" w:rsidP="00307E3B">
      <w:pPr>
        <w:jc w:val="both"/>
      </w:pPr>
      <w:r>
        <w:t xml:space="preserve">It follows that </w:t>
      </w:r>
      <w:r w:rsidR="00310A66">
        <w:t>o</w:t>
      </w:r>
      <w:r>
        <w:t>fficers should behave in a manner, whether on or off duty, which does not bring discredit on the police service or undermine public confidence in policing.</w:t>
      </w:r>
    </w:p>
    <w:p w14:paraId="38E5881A" w14:textId="32CDBCB4" w:rsidR="00A65E5A" w:rsidRDefault="00A65E5A" w:rsidP="00307E3B">
      <w:pPr>
        <w:jc w:val="both"/>
      </w:pPr>
      <w:r>
        <w:t>The Panel considered that the proven conduct is of concern and has the potential to significantly undermine the trust and confidence that the public place in the police.</w:t>
      </w:r>
      <w:r w:rsidR="00755060">
        <w:t xml:space="preserve"> </w:t>
      </w:r>
      <w:r w:rsidR="00B61A05">
        <w:t>F</w:t>
      </w:r>
      <w:r>
        <w:t xml:space="preserve">urthermore, such conduct is directly contrary to what the public are entitled to expect of every police officer when on duty. </w:t>
      </w:r>
    </w:p>
    <w:p w14:paraId="58A32F13" w14:textId="77777777" w:rsidR="00A65E5A" w:rsidRDefault="00A65E5A" w:rsidP="00307E3B">
      <w:pPr>
        <w:jc w:val="both"/>
      </w:pPr>
      <w:r>
        <w:t xml:space="preserve">In all the circumstances, the Panel concluded that the conduct engaged the following Standards of Professional Behaviour namely: </w:t>
      </w:r>
    </w:p>
    <w:p w14:paraId="0751DFBF" w14:textId="77777777" w:rsidR="00A65E5A" w:rsidRDefault="00A65E5A" w:rsidP="00307E3B">
      <w:pPr>
        <w:jc w:val="both"/>
      </w:pPr>
      <w:r>
        <w:t>1)</w:t>
      </w:r>
      <w:r>
        <w:tab/>
        <w:t xml:space="preserve">Authority Respect &amp; Courtesy </w:t>
      </w:r>
    </w:p>
    <w:p w14:paraId="22ABECFC" w14:textId="6B014ED1" w:rsidR="00A65E5A" w:rsidRDefault="00A65E5A" w:rsidP="00307E3B">
      <w:pPr>
        <w:jc w:val="both"/>
      </w:pPr>
      <w:r>
        <w:t>2)</w:t>
      </w:r>
      <w:r>
        <w:tab/>
        <w:t>Discreditable Conduct</w:t>
      </w:r>
    </w:p>
    <w:p w14:paraId="5EE1FC37" w14:textId="77777777" w:rsidR="00797F79" w:rsidRPr="00797F79" w:rsidRDefault="00797F79" w:rsidP="00307E3B">
      <w:pPr>
        <w:jc w:val="both"/>
        <w:rPr>
          <w:b/>
          <w:bCs/>
        </w:rPr>
      </w:pPr>
      <w:r w:rsidRPr="00797F79">
        <w:rPr>
          <w:b/>
          <w:bCs/>
        </w:rPr>
        <w:t>Misconduct / Gross Misconduct or Neither</w:t>
      </w:r>
      <w:r w:rsidRPr="00797F79">
        <w:rPr>
          <w:b/>
          <w:bCs/>
        </w:rPr>
        <w:tab/>
      </w:r>
    </w:p>
    <w:p w14:paraId="5B7C07BC" w14:textId="4587A0EE" w:rsidR="00797F79" w:rsidRDefault="00797F79" w:rsidP="00307E3B">
      <w:pPr>
        <w:jc w:val="both"/>
      </w:pPr>
      <w:r>
        <w:t>Further, the Panel considered that the proven conduct</w:t>
      </w:r>
      <w:r w:rsidR="00631BA3">
        <w:t xml:space="preserve"> </w:t>
      </w:r>
      <w:r w:rsidR="00BA1D16">
        <w:t>(individually</w:t>
      </w:r>
      <w:r w:rsidR="00631BA3">
        <w:t xml:space="preserve"> and </w:t>
      </w:r>
      <w:r w:rsidR="00EF2242">
        <w:t>cumulatively) is</w:t>
      </w:r>
      <w:r>
        <w:t xml:space="preserve"> so serious that it could justify dismissal and accordingly amounts to Gross Misconduct.</w:t>
      </w:r>
    </w:p>
    <w:p w14:paraId="63954BBC" w14:textId="71875A6A" w:rsidR="00BA1D16" w:rsidRDefault="00BA1D16" w:rsidP="00307E3B">
      <w:pPr>
        <w:jc w:val="both"/>
      </w:pPr>
      <w:r>
        <w:br w:type="page"/>
      </w:r>
    </w:p>
    <w:p w14:paraId="73A49276" w14:textId="77777777" w:rsidR="003D7500" w:rsidRPr="00B4104E" w:rsidRDefault="003D7500" w:rsidP="00B4104E">
      <w:pPr>
        <w:jc w:val="center"/>
        <w:rPr>
          <w:b/>
          <w:bCs/>
          <w:u w:val="single"/>
        </w:rPr>
      </w:pPr>
      <w:r w:rsidRPr="00B4104E">
        <w:rPr>
          <w:b/>
          <w:bCs/>
          <w:u w:val="single"/>
        </w:rPr>
        <w:lastRenderedPageBreak/>
        <w:t>DECISION ON OUTCOME</w:t>
      </w:r>
    </w:p>
    <w:p w14:paraId="0B939C13" w14:textId="77777777" w:rsidR="003D7500" w:rsidRPr="008324A7" w:rsidRDefault="003D7500" w:rsidP="00307E3B">
      <w:pPr>
        <w:jc w:val="both"/>
        <w:rPr>
          <w:b/>
          <w:bCs/>
        </w:rPr>
      </w:pPr>
      <w:r w:rsidRPr="008324A7">
        <w:rPr>
          <w:b/>
          <w:bCs/>
        </w:rPr>
        <w:t xml:space="preserve">Legal Considerations </w:t>
      </w:r>
    </w:p>
    <w:p w14:paraId="38D74B43" w14:textId="77777777" w:rsidR="003D7500" w:rsidRDefault="003D7500" w:rsidP="00307E3B">
      <w:pPr>
        <w:jc w:val="both"/>
      </w:pPr>
      <w:r>
        <w:t xml:space="preserve">The Police (Conduct) Regulations 2020 (as amended) provides that, where a panel finds the case against the officer subject of misconduct proceedings proven as to Gross Misconduct, they can impose one of the following disciplinary actions:  </w:t>
      </w:r>
    </w:p>
    <w:p w14:paraId="366F1252" w14:textId="77777777" w:rsidR="003D7500" w:rsidRDefault="003D7500" w:rsidP="00307E3B">
      <w:pPr>
        <w:jc w:val="both"/>
      </w:pPr>
      <w:r>
        <w:t xml:space="preserve">1. Final Written Warning </w:t>
      </w:r>
    </w:p>
    <w:p w14:paraId="5E1EAA7B" w14:textId="77777777" w:rsidR="003D7500" w:rsidRDefault="003D7500" w:rsidP="00307E3B">
      <w:pPr>
        <w:jc w:val="both"/>
      </w:pPr>
      <w:r>
        <w:t xml:space="preserve">2. Reduction in Rank </w:t>
      </w:r>
    </w:p>
    <w:p w14:paraId="597F1097" w14:textId="77777777" w:rsidR="003D7500" w:rsidRDefault="003D7500" w:rsidP="00307E3B">
      <w:pPr>
        <w:jc w:val="both"/>
      </w:pPr>
      <w:r>
        <w:t>3. Dismissal Without notice</w:t>
      </w:r>
    </w:p>
    <w:p w14:paraId="7AAC5DDF" w14:textId="77777777" w:rsidR="003D7500" w:rsidRDefault="003D7500" w:rsidP="00307E3B">
      <w:pPr>
        <w:jc w:val="both"/>
      </w:pPr>
      <w:r>
        <w:t>However, where the finding of Gross Misconduct relates to a former officer the disciplinary action means a finding that, the officer concerned would have been dismissed if the officer had not ceased to be a member of a police force.</w:t>
      </w:r>
    </w:p>
    <w:p w14:paraId="419A3F3B" w14:textId="77777777" w:rsidR="003D7500" w:rsidRDefault="003D7500" w:rsidP="00307E3B">
      <w:pPr>
        <w:jc w:val="both"/>
      </w:pPr>
      <w:r>
        <w:t xml:space="preserve">The College of Policing Guidance on Outcomes (2023) provides that in determining the appropriate outcome the Panel should have regards to aggravating or mitigating factors and the officer’s record of service.  The appropriate outcome is dependent upon the facts and circumstances of the </w:t>
      </w:r>
      <w:proofErr w:type="gramStart"/>
      <w:r>
        <w:t>particular case</w:t>
      </w:r>
      <w:proofErr w:type="gramEnd"/>
      <w:r>
        <w:t xml:space="preserve">. </w:t>
      </w:r>
    </w:p>
    <w:p w14:paraId="557880CA" w14:textId="77777777" w:rsidR="003D7500" w:rsidRDefault="003D7500" w:rsidP="00307E3B">
      <w:pPr>
        <w:jc w:val="both"/>
      </w:pPr>
      <w:r>
        <w:t>The purpose of the misconduct regime is threefold:</w:t>
      </w:r>
    </w:p>
    <w:p w14:paraId="0AF1B4BB" w14:textId="77777777" w:rsidR="003D7500" w:rsidRDefault="003D7500" w:rsidP="00307E3B">
      <w:pPr>
        <w:jc w:val="both"/>
      </w:pPr>
      <w:r>
        <w:t>1. To maintain public confidence in and the reputation of the Police Service.</w:t>
      </w:r>
    </w:p>
    <w:p w14:paraId="75AF1A42" w14:textId="77777777" w:rsidR="003D7500" w:rsidRDefault="003D7500" w:rsidP="00307E3B">
      <w:pPr>
        <w:jc w:val="both"/>
      </w:pPr>
      <w:r>
        <w:t xml:space="preserve">2. To uphold high standards in policing and deter misconduct. </w:t>
      </w:r>
    </w:p>
    <w:p w14:paraId="598F5C3F" w14:textId="77777777" w:rsidR="003D7500" w:rsidRDefault="003D7500" w:rsidP="00307E3B">
      <w:pPr>
        <w:jc w:val="both"/>
      </w:pPr>
      <w:r>
        <w:t>3. Protect the public.</w:t>
      </w:r>
    </w:p>
    <w:p w14:paraId="6BD2C9E8" w14:textId="77777777" w:rsidR="003D7500" w:rsidRDefault="003D7500" w:rsidP="00307E3B">
      <w:pPr>
        <w:jc w:val="both"/>
      </w:pPr>
      <w:r>
        <w:t>The assessment of the seriousness of the proven conduct is central to the decision on outcome. In determining the appropriate outcome, the Panel must apply the following 3 stage test namely:</w:t>
      </w:r>
    </w:p>
    <w:p w14:paraId="1098AE23" w14:textId="77777777" w:rsidR="003D7500" w:rsidRDefault="003D7500" w:rsidP="00307E3B">
      <w:pPr>
        <w:jc w:val="both"/>
      </w:pPr>
      <w:r>
        <w:t xml:space="preserve">1. Assess the seriousness of the conduct </w:t>
      </w:r>
    </w:p>
    <w:p w14:paraId="4C5D3B12" w14:textId="77777777" w:rsidR="003D7500" w:rsidRDefault="003D7500" w:rsidP="00307E3B">
      <w:pPr>
        <w:jc w:val="both"/>
      </w:pPr>
      <w:r>
        <w:t xml:space="preserve">2. Consider the purpose of imposing sanctions </w:t>
      </w:r>
    </w:p>
    <w:p w14:paraId="2FB010E2" w14:textId="77777777" w:rsidR="003D7500" w:rsidRDefault="003D7500" w:rsidP="00307E3B">
      <w:pPr>
        <w:jc w:val="both"/>
      </w:pPr>
      <w:r>
        <w:t>3. Choose the sanction that appropriately fulfils that purpose for the seriousness of the proven conduct.</w:t>
      </w:r>
    </w:p>
    <w:p w14:paraId="108484CC" w14:textId="77777777" w:rsidR="003D7500" w:rsidRDefault="003D7500" w:rsidP="00307E3B">
      <w:pPr>
        <w:jc w:val="both"/>
      </w:pPr>
      <w:r>
        <w:t>In assessing the seriousness of the proven conduct, the Panel must have due regard to the following:</w:t>
      </w:r>
    </w:p>
    <w:p w14:paraId="46E73FA7" w14:textId="77777777" w:rsidR="003D7500" w:rsidRDefault="003D7500" w:rsidP="00307E3B">
      <w:pPr>
        <w:jc w:val="both"/>
      </w:pPr>
      <w:r>
        <w:t xml:space="preserve">1. The officer’s culpability </w:t>
      </w:r>
    </w:p>
    <w:p w14:paraId="3081D6B1" w14:textId="77777777" w:rsidR="003D7500" w:rsidRDefault="003D7500" w:rsidP="00307E3B">
      <w:pPr>
        <w:jc w:val="both"/>
      </w:pPr>
      <w:r>
        <w:t xml:space="preserve">2. The harm caused by the misconduct </w:t>
      </w:r>
    </w:p>
    <w:p w14:paraId="001602CC" w14:textId="77777777" w:rsidR="003D7500" w:rsidRDefault="003D7500" w:rsidP="00307E3B">
      <w:pPr>
        <w:jc w:val="both"/>
      </w:pPr>
      <w:r>
        <w:t>3. The existence of any aggravating features</w:t>
      </w:r>
    </w:p>
    <w:p w14:paraId="6775EBF4" w14:textId="77777777" w:rsidR="003D7500" w:rsidRDefault="003D7500" w:rsidP="00307E3B">
      <w:pPr>
        <w:jc w:val="both"/>
      </w:pPr>
      <w:r>
        <w:t>4. The existence of any mitigating features</w:t>
      </w:r>
    </w:p>
    <w:p w14:paraId="07EEA1E9" w14:textId="77777777" w:rsidR="00807A2E" w:rsidRDefault="00807A2E" w:rsidP="00307E3B">
      <w:pPr>
        <w:jc w:val="both"/>
      </w:pPr>
    </w:p>
    <w:p w14:paraId="115C1956" w14:textId="77777777" w:rsidR="00807A2E" w:rsidRDefault="00807A2E" w:rsidP="00307E3B">
      <w:pPr>
        <w:jc w:val="both"/>
      </w:pPr>
    </w:p>
    <w:p w14:paraId="0711FCCB" w14:textId="77777777" w:rsidR="00807A2E" w:rsidRDefault="00807A2E" w:rsidP="00307E3B">
      <w:pPr>
        <w:jc w:val="both"/>
      </w:pPr>
    </w:p>
    <w:p w14:paraId="3AD4A0BD" w14:textId="77777777" w:rsidR="00807A2E" w:rsidRDefault="00807A2E" w:rsidP="00307E3B">
      <w:pPr>
        <w:jc w:val="both"/>
      </w:pPr>
    </w:p>
    <w:p w14:paraId="31E9D10D" w14:textId="61797E3A" w:rsidR="003D7500" w:rsidRDefault="003D7500" w:rsidP="00307E3B">
      <w:pPr>
        <w:jc w:val="both"/>
      </w:pPr>
      <w:r>
        <w:t xml:space="preserve">The Panel must be mindful that the most important purpose of imposing disciplinary sanctions is to maintain public confidence in and the reputation of the police </w:t>
      </w:r>
      <w:proofErr w:type="gramStart"/>
      <w:r>
        <w:t>service as a whole</w:t>
      </w:r>
      <w:proofErr w:type="gramEnd"/>
      <w:r>
        <w:t xml:space="preserve">. </w:t>
      </w:r>
      <w:r w:rsidR="00807A2E">
        <w:t xml:space="preserve">Further, </w:t>
      </w:r>
      <w:r w:rsidR="00012096">
        <w:t xml:space="preserve">the Panel was also mindful that </w:t>
      </w:r>
      <w:r w:rsidR="00984E09" w:rsidRPr="00807A2E">
        <w:t xml:space="preserve">the primary purpose </w:t>
      </w:r>
      <w:r w:rsidR="00FB472C">
        <w:t xml:space="preserve">is </w:t>
      </w:r>
      <w:r w:rsidR="00FB472C" w:rsidRPr="00807A2E">
        <w:t>not</w:t>
      </w:r>
      <w:r w:rsidR="00984E09" w:rsidRPr="00807A2E">
        <w:t xml:space="preserve"> to punish the officer</w:t>
      </w:r>
      <w:r w:rsidR="00A9594C">
        <w:t>.</w:t>
      </w:r>
    </w:p>
    <w:p w14:paraId="7205A5EE" w14:textId="77777777" w:rsidR="003D7500" w:rsidRPr="00802A97" w:rsidRDefault="003D7500" w:rsidP="00307E3B">
      <w:pPr>
        <w:jc w:val="both"/>
        <w:rPr>
          <w:b/>
          <w:bCs/>
        </w:rPr>
      </w:pPr>
      <w:r w:rsidRPr="00802A97">
        <w:rPr>
          <w:b/>
          <w:bCs/>
        </w:rPr>
        <w:t xml:space="preserve">Culpability </w:t>
      </w:r>
    </w:p>
    <w:p w14:paraId="5DBB7CDE" w14:textId="77777777" w:rsidR="003D7500" w:rsidRDefault="003D7500" w:rsidP="00307E3B">
      <w:pPr>
        <w:jc w:val="both"/>
      </w:pPr>
      <w:r>
        <w:t xml:space="preserve">Culpability denotes the officer’s blameworthiness or responsibility for their actions.  The more culpable or blameworthy the behaviour in question, the more serious the misconduct and more severe the likely outcome. </w:t>
      </w:r>
    </w:p>
    <w:p w14:paraId="7CB22F94" w14:textId="77777777" w:rsidR="003D7500" w:rsidRDefault="003D7500" w:rsidP="00307E3B">
      <w:pPr>
        <w:jc w:val="both"/>
      </w:pPr>
      <w:proofErr w:type="gramStart"/>
      <w:r>
        <w:t>Conduct</w:t>
      </w:r>
      <w:proofErr w:type="gramEnd"/>
      <w:r>
        <w:t xml:space="preserve"> which is intentional, deliberate or planned will generally be more culpable, than conduct which has unintended consequences, although the consequences of the officer’s conduct is relevant to the harm caused.</w:t>
      </w:r>
    </w:p>
    <w:p w14:paraId="5AD84649" w14:textId="45A906DB" w:rsidR="003D7500" w:rsidRDefault="00673DB3" w:rsidP="00307E3B">
      <w:pPr>
        <w:jc w:val="both"/>
      </w:pPr>
      <w:r>
        <w:t>T</w:t>
      </w:r>
      <w:r w:rsidR="003D7500">
        <w:t xml:space="preserve">he Panel considered that the proven conduct </w:t>
      </w:r>
      <w:r w:rsidR="00950E42" w:rsidRPr="00950E42">
        <w:t>was predatory, unwanted and highly inappropriate</w:t>
      </w:r>
      <w:r w:rsidR="00950E42">
        <w:t>.</w:t>
      </w:r>
    </w:p>
    <w:p w14:paraId="382BC592" w14:textId="77777777" w:rsidR="003D7500" w:rsidRDefault="003D7500" w:rsidP="00307E3B">
      <w:pPr>
        <w:jc w:val="both"/>
      </w:pPr>
      <w:r>
        <w:t xml:space="preserve">In all the circumstances, the Panel determined that former officer’s level of culpability is </w:t>
      </w:r>
      <w:r w:rsidRPr="00673DB3">
        <w:rPr>
          <w:b/>
          <w:bCs/>
        </w:rPr>
        <w:t>HIGH.</w:t>
      </w:r>
    </w:p>
    <w:p w14:paraId="024752A0" w14:textId="2B17C956" w:rsidR="003D7500" w:rsidRPr="00046FE9" w:rsidRDefault="003D7500" w:rsidP="00307E3B">
      <w:pPr>
        <w:jc w:val="both"/>
        <w:rPr>
          <w:b/>
          <w:bCs/>
        </w:rPr>
      </w:pPr>
      <w:r w:rsidRPr="00046FE9">
        <w:rPr>
          <w:b/>
          <w:bCs/>
        </w:rPr>
        <w:t xml:space="preserve">Harm </w:t>
      </w:r>
    </w:p>
    <w:p w14:paraId="05397CC6" w14:textId="77777777" w:rsidR="003D7500" w:rsidRDefault="003D7500" w:rsidP="00307E3B">
      <w:pPr>
        <w:jc w:val="both"/>
      </w:pPr>
      <w:r>
        <w:t xml:space="preserve">The harm caused by an officer’s conduct may be considered in various ways including reputational harm. It is also a relevant consideration if the proven conduct would harm public confidence if the circumstances were known to the public. </w:t>
      </w:r>
    </w:p>
    <w:p w14:paraId="18B5DA6D" w14:textId="17954654" w:rsidR="00F925F8" w:rsidRDefault="00F925F8" w:rsidP="00307E3B">
      <w:pPr>
        <w:jc w:val="both"/>
      </w:pPr>
      <w:r>
        <w:t xml:space="preserve">The Panel noted that </w:t>
      </w:r>
      <w:r w:rsidR="00310A66">
        <w:t>m</w:t>
      </w:r>
      <w:r w:rsidR="000C4F96">
        <w:t>isconduct</w:t>
      </w:r>
      <w:r>
        <w:t xml:space="preserve"> involving sexual impropriety </w:t>
      </w:r>
      <w:r w:rsidR="000E666C">
        <w:t xml:space="preserve">(including </w:t>
      </w:r>
      <w:r w:rsidR="00B4104E">
        <w:t>harassment)</w:t>
      </w:r>
      <w:r w:rsidR="000E666C">
        <w:t xml:space="preserve"> </w:t>
      </w:r>
      <w:r w:rsidR="000C4F96">
        <w:t>is serious and can significantly undermine public trust in the police</w:t>
      </w:r>
      <w:r w:rsidR="00432B1A">
        <w:t>.</w:t>
      </w:r>
      <w:r w:rsidR="000C4F96">
        <w:t xml:space="preserve"> </w:t>
      </w:r>
    </w:p>
    <w:p w14:paraId="09F0CD21" w14:textId="7A931D9E" w:rsidR="00A215B7" w:rsidRDefault="0060767E" w:rsidP="00307E3B">
      <w:pPr>
        <w:jc w:val="both"/>
      </w:pPr>
      <w:r>
        <w:t>Further, t</w:t>
      </w:r>
      <w:r w:rsidR="004A57BF" w:rsidRPr="004A57BF">
        <w:t xml:space="preserve">he </w:t>
      </w:r>
      <w:r w:rsidR="004A57BF">
        <w:t>P</w:t>
      </w:r>
      <w:r w:rsidR="004A57BF" w:rsidRPr="004A57BF">
        <w:t xml:space="preserve">anel </w:t>
      </w:r>
      <w:r w:rsidR="007F19CA" w:rsidRPr="004A57BF">
        <w:t>c</w:t>
      </w:r>
      <w:r w:rsidR="007F19CA">
        <w:t>onsidered that</w:t>
      </w:r>
      <w:r w:rsidR="00A215B7">
        <w:t xml:space="preserve"> the harm</w:t>
      </w:r>
      <w:r w:rsidR="00464659">
        <w:t xml:space="preserve"> </w:t>
      </w:r>
      <w:r w:rsidR="00B4104E">
        <w:t>caused to</w:t>
      </w:r>
      <w:r w:rsidR="00A215B7">
        <w:t xml:space="preserve"> the reputation of the police </w:t>
      </w:r>
      <w:r w:rsidR="00464659">
        <w:t xml:space="preserve">service </w:t>
      </w:r>
      <w:r w:rsidR="00DE4A46">
        <w:t xml:space="preserve">by the proven conduct </w:t>
      </w:r>
      <w:r w:rsidR="00464659">
        <w:t xml:space="preserve">is very serious and </w:t>
      </w:r>
      <w:r w:rsidR="00464659" w:rsidRPr="00464659">
        <w:t>highly likely to undermine public confidence in policing both in a local and national context</w:t>
      </w:r>
      <w:r w:rsidR="000F514B">
        <w:t>.</w:t>
      </w:r>
    </w:p>
    <w:p w14:paraId="5420C83D" w14:textId="77777777" w:rsidR="003D7500" w:rsidRDefault="003D7500" w:rsidP="00307E3B">
      <w:pPr>
        <w:jc w:val="both"/>
      </w:pPr>
      <w:r>
        <w:t xml:space="preserve">In all the circumstances, the Panel determined that the level of harm caused by the proven conduct is </w:t>
      </w:r>
      <w:r w:rsidRPr="000F514B">
        <w:rPr>
          <w:b/>
          <w:bCs/>
        </w:rPr>
        <w:t>HIGH</w:t>
      </w:r>
      <w:r>
        <w:t>.</w:t>
      </w:r>
    </w:p>
    <w:p w14:paraId="08AE9BEA" w14:textId="77777777" w:rsidR="003D7500" w:rsidRPr="000F514B" w:rsidRDefault="003D7500" w:rsidP="00307E3B">
      <w:pPr>
        <w:jc w:val="both"/>
        <w:rPr>
          <w:b/>
          <w:bCs/>
        </w:rPr>
      </w:pPr>
      <w:r w:rsidRPr="000F514B">
        <w:rPr>
          <w:b/>
          <w:bCs/>
        </w:rPr>
        <w:t>Aggravating Factors</w:t>
      </w:r>
    </w:p>
    <w:p w14:paraId="2DA02518" w14:textId="77777777" w:rsidR="003D7500" w:rsidRDefault="003D7500" w:rsidP="00307E3B">
      <w:pPr>
        <w:jc w:val="both"/>
      </w:pPr>
      <w:r>
        <w:t xml:space="preserve">Aggravating factors are those tending to worsen the circumstances of the case in relation to the officer’s culpability or the harm caused. </w:t>
      </w:r>
    </w:p>
    <w:p w14:paraId="73BBCF53" w14:textId="77777777" w:rsidR="003D7500" w:rsidRDefault="003D7500" w:rsidP="00307E3B">
      <w:pPr>
        <w:jc w:val="both"/>
      </w:pPr>
      <w:r>
        <w:t>In the present case the Panel considered that the following aggravating factors were present and indicative of a higher level of culpability or harm:</w:t>
      </w:r>
    </w:p>
    <w:p w14:paraId="070D998B" w14:textId="121EA9C2" w:rsidR="003D7500" w:rsidRDefault="003D7500" w:rsidP="00307E3B">
      <w:pPr>
        <w:pStyle w:val="ListParagraph"/>
        <w:numPr>
          <w:ilvl w:val="0"/>
          <w:numId w:val="1"/>
        </w:numPr>
        <w:jc w:val="both"/>
      </w:pPr>
      <w:r>
        <w:t xml:space="preserve">Intentional, deliberate and targeted conduct. </w:t>
      </w:r>
    </w:p>
    <w:p w14:paraId="2FC81CAC" w14:textId="115A1207" w:rsidR="003D7500" w:rsidRDefault="003D7500" w:rsidP="00307E3B">
      <w:pPr>
        <w:pStyle w:val="ListParagraph"/>
        <w:numPr>
          <w:ilvl w:val="0"/>
          <w:numId w:val="1"/>
        </w:numPr>
        <w:jc w:val="both"/>
      </w:pPr>
      <w:r>
        <w:t xml:space="preserve">The continuation of the behaviour after </w:t>
      </w:r>
      <w:r w:rsidR="00315FD3">
        <w:t xml:space="preserve">the former officer should have </w:t>
      </w:r>
      <w:r>
        <w:t xml:space="preserve">realised his conduct was improper. </w:t>
      </w:r>
    </w:p>
    <w:p w14:paraId="102F3C05" w14:textId="6B3BCD12" w:rsidR="001A1858" w:rsidRDefault="00093F28" w:rsidP="00307E3B">
      <w:pPr>
        <w:pStyle w:val="ListParagraph"/>
        <w:numPr>
          <w:ilvl w:val="0"/>
          <w:numId w:val="1"/>
        </w:numPr>
        <w:jc w:val="both"/>
      </w:pPr>
      <w:r>
        <w:t>Malign intent</w:t>
      </w:r>
      <w:r w:rsidR="00186AD2">
        <w:t xml:space="preserve">: such as sexual gratification </w:t>
      </w:r>
    </w:p>
    <w:p w14:paraId="574AAF7F" w14:textId="43891802" w:rsidR="00093F28" w:rsidRDefault="00E32AEF" w:rsidP="00307E3B">
      <w:pPr>
        <w:pStyle w:val="ListParagraph"/>
        <w:numPr>
          <w:ilvl w:val="0"/>
          <w:numId w:val="1"/>
        </w:numPr>
        <w:jc w:val="both"/>
      </w:pPr>
      <w:r>
        <w:t>R</w:t>
      </w:r>
      <w:r w:rsidR="001A1858" w:rsidRPr="001A1858">
        <w:t>egular, repeated or sustained behaviour over a period</w:t>
      </w:r>
    </w:p>
    <w:p w14:paraId="2B00CEA6" w14:textId="7FF78F8A" w:rsidR="003D7500" w:rsidRDefault="003D7500" w:rsidP="00307E3B">
      <w:pPr>
        <w:pStyle w:val="ListParagraph"/>
        <w:numPr>
          <w:ilvl w:val="0"/>
          <w:numId w:val="1"/>
        </w:numPr>
        <w:jc w:val="both"/>
      </w:pPr>
      <w:r>
        <w:t>Scale or depth of local or national concern about the treatment of women.</w:t>
      </w:r>
    </w:p>
    <w:p w14:paraId="590479D0" w14:textId="23EBC91F" w:rsidR="003D7500" w:rsidRDefault="003D7500" w:rsidP="00307E3B">
      <w:pPr>
        <w:pStyle w:val="ListParagraph"/>
        <w:numPr>
          <w:ilvl w:val="0"/>
          <w:numId w:val="1"/>
        </w:numPr>
        <w:jc w:val="both"/>
      </w:pPr>
      <w:r>
        <w:t xml:space="preserve">Multiple </w:t>
      </w:r>
      <w:r w:rsidR="0045532C">
        <w:t xml:space="preserve">victims </w:t>
      </w:r>
      <w:r w:rsidR="00AD7949">
        <w:t xml:space="preserve">and </w:t>
      </w:r>
      <w:r>
        <w:t>proven allegations and/or breaches of the Standards of Professional Behaviour</w:t>
      </w:r>
      <w:r w:rsidR="00AD7949">
        <w:t>.</w:t>
      </w:r>
    </w:p>
    <w:p w14:paraId="7F78C781" w14:textId="77777777" w:rsidR="003D7500" w:rsidRPr="00AD7949" w:rsidRDefault="003D7500" w:rsidP="00307E3B">
      <w:pPr>
        <w:jc w:val="both"/>
        <w:rPr>
          <w:b/>
          <w:bCs/>
        </w:rPr>
      </w:pPr>
      <w:r w:rsidRPr="00AD7949">
        <w:rPr>
          <w:b/>
          <w:bCs/>
        </w:rPr>
        <w:t xml:space="preserve">Mitigating Factors / Personal Mitigation </w:t>
      </w:r>
    </w:p>
    <w:p w14:paraId="578A97E6" w14:textId="77777777" w:rsidR="003D7500" w:rsidRDefault="003D7500" w:rsidP="00307E3B">
      <w:pPr>
        <w:jc w:val="both"/>
      </w:pPr>
      <w:r>
        <w:lastRenderedPageBreak/>
        <w:t xml:space="preserve">Mitigating Factors are those tending to lessen the seriousness of the misconduct. </w:t>
      </w:r>
    </w:p>
    <w:p w14:paraId="7AF22C17" w14:textId="77777777" w:rsidR="003D7500" w:rsidRDefault="003D7500" w:rsidP="00307E3B">
      <w:pPr>
        <w:jc w:val="both"/>
      </w:pPr>
      <w:r>
        <w:t xml:space="preserve">The Panel was not provided with evidence of any mitigating factors that would tend to reduce the seriousness of the proven conduct. </w:t>
      </w:r>
    </w:p>
    <w:p w14:paraId="379270E2" w14:textId="77777777" w:rsidR="003D7500" w:rsidRPr="004469A3" w:rsidRDefault="003D7500" w:rsidP="00307E3B">
      <w:pPr>
        <w:jc w:val="both"/>
        <w:rPr>
          <w:b/>
          <w:bCs/>
        </w:rPr>
      </w:pPr>
      <w:r w:rsidRPr="004469A3">
        <w:rPr>
          <w:b/>
          <w:bCs/>
        </w:rPr>
        <w:t>Personal Mitigation</w:t>
      </w:r>
    </w:p>
    <w:p w14:paraId="5DD38E7D" w14:textId="77777777" w:rsidR="00F466DE" w:rsidRDefault="003D7500" w:rsidP="00307E3B">
      <w:pPr>
        <w:jc w:val="both"/>
      </w:pPr>
      <w:r>
        <w:t xml:space="preserve">The Panel was not provided with any personal mitigation by or on behalf of the former officer. </w:t>
      </w:r>
    </w:p>
    <w:p w14:paraId="3B7BC1D1" w14:textId="4AE2394B" w:rsidR="00652ED2" w:rsidRDefault="004469A3" w:rsidP="00307E3B">
      <w:pPr>
        <w:jc w:val="both"/>
      </w:pPr>
      <w:r>
        <w:t>However, the Panel noted th</w:t>
      </w:r>
      <w:r w:rsidR="003E4B69">
        <w:t xml:space="preserve">e former officer’s </w:t>
      </w:r>
      <w:r w:rsidR="00652ED2">
        <w:t xml:space="preserve">early and </w:t>
      </w:r>
      <w:r w:rsidR="003E4B69">
        <w:t>partial admission in relation to Allegation 1</w:t>
      </w:r>
      <w:r w:rsidR="00652ED2">
        <w:t>.</w:t>
      </w:r>
      <w:r w:rsidR="00F466DE">
        <w:t xml:space="preserve"> The Panel also gave due consideration to the former </w:t>
      </w:r>
      <w:r w:rsidR="00501F49">
        <w:t>officer’s</w:t>
      </w:r>
      <w:r w:rsidR="00F466DE">
        <w:t xml:space="preserve"> personal </w:t>
      </w:r>
      <w:r w:rsidR="00501F49">
        <w:t xml:space="preserve">Service Record. </w:t>
      </w:r>
    </w:p>
    <w:p w14:paraId="080151C4" w14:textId="4DF3BAD6" w:rsidR="003D7500" w:rsidRDefault="003E4B69" w:rsidP="00307E3B">
      <w:pPr>
        <w:jc w:val="both"/>
      </w:pPr>
      <w:r>
        <w:t xml:space="preserve"> </w:t>
      </w:r>
      <w:r w:rsidR="00B44631" w:rsidRPr="00E76CFB">
        <w:t xml:space="preserve">However, </w:t>
      </w:r>
      <w:r w:rsidR="00A93FFC" w:rsidRPr="00E76CFB">
        <w:t xml:space="preserve">the </w:t>
      </w:r>
      <w:r w:rsidR="00A947CF" w:rsidRPr="00E76CFB">
        <w:t xml:space="preserve">former officer’s </w:t>
      </w:r>
      <w:r w:rsidR="00A93FFC" w:rsidRPr="00E76CFB">
        <w:t>partial admission was counterbalanced by his continued denial of Allegation 2</w:t>
      </w:r>
      <w:r w:rsidR="00C16606" w:rsidRPr="00E76CFB">
        <w:t>.</w:t>
      </w:r>
    </w:p>
    <w:p w14:paraId="79AC0001" w14:textId="116C3287" w:rsidR="00CC47AD" w:rsidRDefault="00CC47AD" w:rsidP="00307E3B">
      <w:pPr>
        <w:jc w:val="both"/>
      </w:pPr>
      <w:r w:rsidRPr="00307E3B">
        <w:t xml:space="preserve">Further the Panel </w:t>
      </w:r>
      <w:r w:rsidR="00033501" w:rsidRPr="00307E3B">
        <w:t xml:space="preserve">had regard to the former </w:t>
      </w:r>
      <w:r w:rsidR="007602BB" w:rsidRPr="00307E3B">
        <w:t>officer’s</w:t>
      </w:r>
      <w:r w:rsidR="00033501" w:rsidRPr="00307E3B">
        <w:t xml:space="preserve"> assertion that he did </w:t>
      </w:r>
      <w:r w:rsidR="007602BB" w:rsidRPr="00307E3B">
        <w:t>not</w:t>
      </w:r>
      <w:r w:rsidR="00033501" w:rsidRPr="00307E3B">
        <w:t xml:space="preserve"> </w:t>
      </w:r>
      <w:r w:rsidR="007602BB" w:rsidRPr="00307E3B">
        <w:t>intend</w:t>
      </w:r>
      <w:r w:rsidR="00033501" w:rsidRPr="00307E3B">
        <w:t xml:space="preserve"> to </w:t>
      </w:r>
      <w:r w:rsidR="007602BB" w:rsidRPr="00307E3B">
        <w:t>cause any reputational harm by his conduct</w:t>
      </w:r>
      <w:r w:rsidR="00307E3B">
        <w:t>.</w:t>
      </w:r>
    </w:p>
    <w:p w14:paraId="35AA8081" w14:textId="77777777" w:rsidR="003D7500" w:rsidRPr="00C16606" w:rsidRDefault="003D7500" w:rsidP="00307E3B">
      <w:pPr>
        <w:jc w:val="both"/>
        <w:rPr>
          <w:b/>
          <w:bCs/>
        </w:rPr>
      </w:pPr>
      <w:r w:rsidRPr="00C16606">
        <w:rPr>
          <w:b/>
          <w:bCs/>
        </w:rPr>
        <w:t xml:space="preserve">Outcome </w:t>
      </w:r>
    </w:p>
    <w:p w14:paraId="37990D72" w14:textId="1B611F12" w:rsidR="00123069" w:rsidRDefault="003D7500" w:rsidP="00307E3B">
      <w:pPr>
        <w:jc w:val="both"/>
      </w:pPr>
      <w:r>
        <w:t>In considering the appropriate outcome the Panel had regard to the seriousness of the proven conduct and the purpose of the misconduct regime and thereafter, considered what is the most appropriate outcome in all the circumstances.</w:t>
      </w:r>
      <w:r w:rsidR="00897AE5">
        <w:t xml:space="preserve"> In this regard, the </w:t>
      </w:r>
      <w:r w:rsidR="00307E3B">
        <w:t>Panel was</w:t>
      </w:r>
      <w:r w:rsidR="009B611D">
        <w:t xml:space="preserve"> mindful that </w:t>
      </w:r>
      <w:r w:rsidR="00123069">
        <w:t xml:space="preserve">more serious action is likely to be appropriate where the officer has demonstrated predatory behaviour motivated by a desire to establish a sexual or improper emotional relationship with a </w:t>
      </w:r>
      <w:r w:rsidR="00897AE5">
        <w:t>colleague.</w:t>
      </w:r>
    </w:p>
    <w:p w14:paraId="609C4DC6" w14:textId="2AB5136F" w:rsidR="002B3286" w:rsidRDefault="007A65C2" w:rsidP="00307E3B">
      <w:pPr>
        <w:jc w:val="both"/>
      </w:pPr>
      <w:r>
        <w:t>In accordance</w:t>
      </w:r>
      <w:r w:rsidR="00F30570">
        <w:t xml:space="preserve"> with the </w:t>
      </w:r>
      <w:r w:rsidR="00310A66">
        <w:t>r</w:t>
      </w:r>
      <w:r w:rsidR="00DF2F80">
        <w:t>egulatory framework, th</w:t>
      </w:r>
      <w:r w:rsidR="00F30570">
        <w:t xml:space="preserve">e Panel </w:t>
      </w:r>
      <w:r w:rsidR="00F30570" w:rsidRPr="00F30570">
        <w:t>considered the least severe outcomes</w:t>
      </w:r>
      <w:r w:rsidR="00F30570">
        <w:t xml:space="preserve"> before </w:t>
      </w:r>
      <w:r w:rsidR="00307E3B">
        <w:t xml:space="preserve">the </w:t>
      </w:r>
      <w:r w:rsidR="00307E3B" w:rsidRPr="00F30570">
        <w:t>more</w:t>
      </w:r>
      <w:r w:rsidR="00DF2F80">
        <w:t xml:space="preserve"> severe outcome</w:t>
      </w:r>
      <w:r w:rsidR="00B87D40">
        <w:t>.</w:t>
      </w:r>
    </w:p>
    <w:p w14:paraId="1EF31C3B" w14:textId="170CE01C" w:rsidR="003D7500" w:rsidRDefault="003D7500" w:rsidP="00307E3B">
      <w:pPr>
        <w:jc w:val="both"/>
      </w:pPr>
      <w:r>
        <w:t xml:space="preserve">The Panel concluded that </w:t>
      </w:r>
      <w:r w:rsidR="002D5B8F">
        <w:t xml:space="preserve">having regard to the purpose of such proceedings and </w:t>
      </w:r>
      <w:r>
        <w:t>the</w:t>
      </w:r>
      <w:r w:rsidR="002D5B8F">
        <w:t xml:space="preserve"> </w:t>
      </w:r>
      <w:r w:rsidR="00E76CFB">
        <w:t>seriousness proven</w:t>
      </w:r>
      <w:r>
        <w:t xml:space="preserve"> conduct a Final Written warning would not have been appropriate and therefore concluded that the appropriate outcome, having applied the Structured approach, is dismissal without notice.</w:t>
      </w:r>
      <w:r w:rsidR="00F20991">
        <w:t xml:space="preserve"> </w:t>
      </w:r>
      <w:r>
        <w:t>Accordingly, the Panel determined that the proven conduct individually and cumulatively was so serious that had the former officer remained in service he would have been dismissed without notice.</w:t>
      </w:r>
    </w:p>
    <w:p w14:paraId="6F8ECECF" w14:textId="77777777" w:rsidR="003D7500" w:rsidRDefault="003D7500" w:rsidP="00307E3B">
      <w:pPr>
        <w:jc w:val="both"/>
      </w:pPr>
    </w:p>
    <w:p w14:paraId="54A0D10F" w14:textId="77777777" w:rsidR="003D7500" w:rsidRPr="00C26143" w:rsidRDefault="003D7500" w:rsidP="00307E3B">
      <w:pPr>
        <w:jc w:val="both"/>
        <w:rPr>
          <w:b/>
          <w:bCs/>
        </w:rPr>
      </w:pPr>
      <w:r w:rsidRPr="00C26143">
        <w:rPr>
          <w:b/>
          <w:bCs/>
        </w:rPr>
        <w:t>The Panel</w:t>
      </w:r>
    </w:p>
    <w:p w14:paraId="38812203" w14:textId="77777777" w:rsidR="003D7500" w:rsidRDefault="003D7500" w:rsidP="00307E3B">
      <w:pPr>
        <w:jc w:val="both"/>
      </w:pPr>
      <w:r>
        <w:t xml:space="preserve">Chair: ACC Michael Bird </w:t>
      </w:r>
    </w:p>
    <w:p w14:paraId="4D02A6B4" w14:textId="5089B7F1" w:rsidR="003D7500" w:rsidRDefault="003D7500" w:rsidP="00307E3B">
      <w:pPr>
        <w:jc w:val="both"/>
      </w:pPr>
      <w:r>
        <w:t>IPM: Mr Alan Rankin</w:t>
      </w:r>
    </w:p>
    <w:p w14:paraId="70A47CA8" w14:textId="79C22A84" w:rsidR="00BA1D16" w:rsidRDefault="003D7500" w:rsidP="00307E3B">
      <w:pPr>
        <w:jc w:val="both"/>
      </w:pPr>
      <w:r>
        <w:t>IPM: Mr Mansoor Shah</w:t>
      </w:r>
    </w:p>
    <w:p w14:paraId="78F7FC2C" w14:textId="77777777" w:rsidR="00F4571D" w:rsidRDefault="00F4571D" w:rsidP="00307E3B">
      <w:pPr>
        <w:jc w:val="both"/>
      </w:pPr>
    </w:p>
    <w:p w14:paraId="6C3B65ED" w14:textId="6D6843CF" w:rsidR="00F20991" w:rsidRDefault="00F20991" w:rsidP="00307E3B">
      <w:pPr>
        <w:jc w:val="both"/>
      </w:pPr>
      <w:r>
        <w:br w:type="page"/>
      </w:r>
    </w:p>
    <w:p w14:paraId="53FE421A" w14:textId="15687E18" w:rsidR="00F4571D" w:rsidRDefault="00307E3B" w:rsidP="00307E3B">
      <w:pPr>
        <w:jc w:val="both"/>
      </w:pPr>
      <w:r>
        <w:lastRenderedPageBreak/>
        <w:t xml:space="preserve">Note </w:t>
      </w:r>
    </w:p>
    <w:p w14:paraId="5B282350" w14:textId="77777777" w:rsidR="00F4571D" w:rsidRDefault="00F4571D" w:rsidP="00307E3B">
      <w:pPr>
        <w:jc w:val="both"/>
      </w:pPr>
    </w:p>
    <w:p w14:paraId="070EFAB0" w14:textId="77777777" w:rsidR="00F4571D" w:rsidRPr="00F20991" w:rsidRDefault="00F4571D" w:rsidP="00307E3B">
      <w:pPr>
        <w:jc w:val="both"/>
        <w:rPr>
          <w:rFonts w:ascii="Times New Roman" w:hAnsi="Times New Roman" w:cs="Times New Roman"/>
        </w:rPr>
      </w:pPr>
    </w:p>
    <w:p w14:paraId="64B3DCDF" w14:textId="77777777" w:rsidR="00F4571D" w:rsidRPr="00F20991" w:rsidRDefault="00F4571D" w:rsidP="00307E3B">
      <w:pPr>
        <w:jc w:val="both"/>
        <w:rPr>
          <w:rFonts w:ascii="Times New Roman" w:hAnsi="Times New Roman" w:cs="Times New Roman"/>
          <w:b/>
          <w:bCs/>
        </w:rPr>
      </w:pPr>
      <w:r w:rsidRPr="00F20991">
        <w:rPr>
          <w:rFonts w:ascii="Times New Roman" w:hAnsi="Times New Roman" w:cs="Times New Roman"/>
          <w:b/>
          <w:bCs/>
        </w:rPr>
        <w:t xml:space="preserve">Barred List </w:t>
      </w:r>
    </w:p>
    <w:p w14:paraId="632D33EC" w14:textId="77777777" w:rsidR="00F4571D" w:rsidRPr="00F20991" w:rsidRDefault="00F4571D" w:rsidP="00307E3B">
      <w:pPr>
        <w:jc w:val="both"/>
        <w:rPr>
          <w:rFonts w:ascii="Times New Roman" w:hAnsi="Times New Roman" w:cs="Times New Roman"/>
        </w:rPr>
      </w:pPr>
      <w:r w:rsidRPr="00F20991">
        <w:rPr>
          <w:rFonts w:ascii="Times New Roman" w:hAnsi="Times New Roman" w:cs="Times New Roman"/>
        </w:rPr>
        <w:t>The Police Barred List and Police Advisory List Regulations 2017 requires the authority to report to the College of Policing the outcome of these proceeding in respect of KW.</w:t>
      </w:r>
    </w:p>
    <w:p w14:paraId="582DC790" w14:textId="77777777" w:rsidR="00F4571D" w:rsidRPr="00F20991" w:rsidRDefault="00F4571D" w:rsidP="00307E3B">
      <w:pPr>
        <w:jc w:val="both"/>
        <w:rPr>
          <w:rFonts w:ascii="Times New Roman" w:hAnsi="Times New Roman" w:cs="Times New Roman"/>
          <w:b/>
          <w:bCs/>
        </w:rPr>
      </w:pPr>
      <w:r w:rsidRPr="00F20991">
        <w:rPr>
          <w:rFonts w:ascii="Times New Roman" w:hAnsi="Times New Roman" w:cs="Times New Roman"/>
          <w:b/>
          <w:bCs/>
        </w:rPr>
        <w:t xml:space="preserve">Right of Appeal </w:t>
      </w:r>
    </w:p>
    <w:p w14:paraId="6F4DCF8D" w14:textId="77777777" w:rsidR="00F4571D" w:rsidRPr="00F20991" w:rsidRDefault="00F4571D" w:rsidP="00307E3B">
      <w:pPr>
        <w:jc w:val="both"/>
        <w:rPr>
          <w:rFonts w:ascii="Times New Roman" w:hAnsi="Times New Roman" w:cs="Times New Roman"/>
        </w:rPr>
      </w:pPr>
      <w:r w:rsidRPr="00F20991">
        <w:rPr>
          <w:rFonts w:ascii="Times New Roman" w:hAnsi="Times New Roman" w:cs="Times New Roman"/>
        </w:rPr>
        <w:t xml:space="preserve">You have a right of appeal against the finding and/or the outcome imposed at a misconduct hearing. </w:t>
      </w:r>
    </w:p>
    <w:p w14:paraId="1720582D" w14:textId="77777777" w:rsidR="00F4571D" w:rsidRPr="00F20991" w:rsidRDefault="00F4571D" w:rsidP="00307E3B">
      <w:pPr>
        <w:jc w:val="both"/>
        <w:rPr>
          <w:rFonts w:ascii="Times New Roman" w:hAnsi="Times New Roman" w:cs="Times New Roman"/>
        </w:rPr>
      </w:pPr>
      <w:r w:rsidRPr="00F20991">
        <w:rPr>
          <w:rFonts w:ascii="Times New Roman" w:hAnsi="Times New Roman" w:cs="Times New Roman"/>
        </w:rPr>
        <w:t xml:space="preserve">You may only appeal on the grounds that: - </w:t>
      </w:r>
    </w:p>
    <w:p w14:paraId="4EE364E1" w14:textId="77777777" w:rsidR="00F4571D" w:rsidRPr="00F20991" w:rsidRDefault="00F4571D" w:rsidP="00307E3B">
      <w:pPr>
        <w:jc w:val="both"/>
        <w:rPr>
          <w:rFonts w:ascii="Times New Roman" w:hAnsi="Times New Roman" w:cs="Times New Roman"/>
        </w:rPr>
      </w:pPr>
      <w:r w:rsidRPr="00F20991">
        <w:rPr>
          <w:rFonts w:ascii="Times New Roman" w:hAnsi="Times New Roman" w:cs="Times New Roman"/>
        </w:rPr>
        <w:t xml:space="preserve">a) The findings or disciplinary action imposed was unreasonable. </w:t>
      </w:r>
    </w:p>
    <w:p w14:paraId="04A1DDDD" w14:textId="77777777" w:rsidR="00F4571D" w:rsidRPr="00F20991" w:rsidRDefault="00F4571D" w:rsidP="00307E3B">
      <w:pPr>
        <w:jc w:val="both"/>
        <w:rPr>
          <w:rFonts w:ascii="Times New Roman" w:hAnsi="Times New Roman" w:cs="Times New Roman"/>
        </w:rPr>
      </w:pPr>
      <w:r w:rsidRPr="00F20991">
        <w:rPr>
          <w:rFonts w:ascii="Times New Roman" w:hAnsi="Times New Roman" w:cs="Times New Roman"/>
        </w:rPr>
        <w:t xml:space="preserve">b) There is evidence that could not reasonably have been considered at the misconduct meeting which could have materially affected the finding or decision on disciplinary </w:t>
      </w:r>
      <w:proofErr w:type="gramStart"/>
      <w:r w:rsidRPr="00F20991">
        <w:rPr>
          <w:rFonts w:ascii="Times New Roman" w:hAnsi="Times New Roman" w:cs="Times New Roman"/>
        </w:rPr>
        <w:t>action;</w:t>
      </w:r>
      <w:proofErr w:type="gramEnd"/>
      <w:r w:rsidRPr="00F20991">
        <w:rPr>
          <w:rFonts w:ascii="Times New Roman" w:hAnsi="Times New Roman" w:cs="Times New Roman"/>
        </w:rPr>
        <w:t xml:space="preserve"> </w:t>
      </w:r>
    </w:p>
    <w:p w14:paraId="50C91DC2" w14:textId="77777777" w:rsidR="00F4571D" w:rsidRPr="00F20991" w:rsidRDefault="00F4571D" w:rsidP="00307E3B">
      <w:pPr>
        <w:jc w:val="both"/>
        <w:rPr>
          <w:rFonts w:ascii="Times New Roman" w:hAnsi="Times New Roman" w:cs="Times New Roman"/>
        </w:rPr>
      </w:pPr>
      <w:r w:rsidRPr="00F20991">
        <w:rPr>
          <w:rFonts w:ascii="Times New Roman" w:hAnsi="Times New Roman" w:cs="Times New Roman"/>
        </w:rPr>
        <w:t xml:space="preserve"> c) There was a serious breach of the procedures set out in the regulations or other unfairness which could have materially affected the finding or decision on disciplinary action. </w:t>
      </w:r>
    </w:p>
    <w:p w14:paraId="2F1BF55F" w14:textId="4E877757" w:rsidR="00797F79" w:rsidRPr="00F20991" w:rsidRDefault="00F4571D" w:rsidP="00307E3B">
      <w:pPr>
        <w:jc w:val="both"/>
        <w:rPr>
          <w:rFonts w:ascii="Times New Roman" w:hAnsi="Times New Roman" w:cs="Times New Roman"/>
        </w:rPr>
      </w:pPr>
      <w:r w:rsidRPr="00F20991">
        <w:rPr>
          <w:rFonts w:ascii="Times New Roman" w:hAnsi="Times New Roman" w:cs="Times New Roman"/>
        </w:rPr>
        <w:t>Should you wish to appeal the decision of this panel, you must do so in writing to the Police Appeals’ Tribunal Manager, you must do so in 10 working days following the first working day after receipt of this written outcome decision.</w:t>
      </w:r>
    </w:p>
    <w:sectPr w:rsidR="00797F79" w:rsidRPr="00F2099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BAFF" w14:textId="77777777" w:rsidR="00D205D3" w:rsidRDefault="00D205D3" w:rsidP="00C26143">
      <w:pPr>
        <w:spacing w:after="0" w:line="240" w:lineRule="auto"/>
      </w:pPr>
      <w:r>
        <w:separator/>
      </w:r>
    </w:p>
  </w:endnote>
  <w:endnote w:type="continuationSeparator" w:id="0">
    <w:p w14:paraId="769D9FF6" w14:textId="77777777" w:rsidR="00D205D3" w:rsidRDefault="00D205D3" w:rsidP="00C26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50EF" w14:textId="6987D8CD" w:rsidR="00C26143" w:rsidRPr="00DF0047" w:rsidRDefault="00C26143">
    <w:pPr>
      <w:pStyle w:val="Footer"/>
      <w:rPr>
        <w:sz w:val="18"/>
        <w:szCs w:val="18"/>
        <w:lang w:val="en-US"/>
      </w:rPr>
    </w:pPr>
    <w:r w:rsidRPr="00DF0047">
      <w:rPr>
        <w:sz w:val="18"/>
        <w:szCs w:val="18"/>
        <w:lang w:val="en-US"/>
      </w:rPr>
      <w:t xml:space="preserve">Wallbank – Decision </w:t>
    </w:r>
    <w:r w:rsidR="00DF0047" w:rsidRPr="00DF0047">
      <w:rPr>
        <w:sz w:val="18"/>
        <w:szCs w:val="18"/>
        <w:lang w:val="en-US"/>
      </w:rPr>
      <w:t>23-6-25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DB802" w14:textId="77777777" w:rsidR="00D205D3" w:rsidRDefault="00D205D3" w:rsidP="00C26143">
      <w:pPr>
        <w:spacing w:after="0" w:line="240" w:lineRule="auto"/>
      </w:pPr>
      <w:r>
        <w:separator/>
      </w:r>
    </w:p>
  </w:footnote>
  <w:footnote w:type="continuationSeparator" w:id="0">
    <w:p w14:paraId="61EA2635" w14:textId="77777777" w:rsidR="00D205D3" w:rsidRDefault="00D205D3" w:rsidP="00C26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75869"/>
      <w:docPartObj>
        <w:docPartGallery w:val="Page Numbers (Top of Page)"/>
        <w:docPartUnique/>
      </w:docPartObj>
    </w:sdtPr>
    <w:sdtEndPr>
      <w:rPr>
        <w:noProof/>
      </w:rPr>
    </w:sdtEndPr>
    <w:sdtContent>
      <w:p w14:paraId="42B4B3EE" w14:textId="49BD61BF" w:rsidR="00307E3B" w:rsidRDefault="00307E3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207F5A" w14:textId="77777777" w:rsidR="00307E3B" w:rsidRDefault="00307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55C26"/>
    <w:multiLevelType w:val="hybridMultilevel"/>
    <w:tmpl w:val="BB0C4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4895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E7"/>
    <w:rsid w:val="00012096"/>
    <w:rsid w:val="00033501"/>
    <w:rsid w:val="00046FE9"/>
    <w:rsid w:val="00072B1C"/>
    <w:rsid w:val="00086B73"/>
    <w:rsid w:val="00093F28"/>
    <w:rsid w:val="00096AFF"/>
    <w:rsid w:val="000C4F96"/>
    <w:rsid w:val="000D7B81"/>
    <w:rsid w:val="000E666C"/>
    <w:rsid w:val="000F49D0"/>
    <w:rsid w:val="000F514B"/>
    <w:rsid w:val="001007A1"/>
    <w:rsid w:val="00115225"/>
    <w:rsid w:val="00120347"/>
    <w:rsid w:val="00123069"/>
    <w:rsid w:val="001304B4"/>
    <w:rsid w:val="00170CFC"/>
    <w:rsid w:val="001776ED"/>
    <w:rsid w:val="00177707"/>
    <w:rsid w:val="0018321A"/>
    <w:rsid w:val="00186AD2"/>
    <w:rsid w:val="001916E0"/>
    <w:rsid w:val="00191896"/>
    <w:rsid w:val="001A1858"/>
    <w:rsid w:val="001B0E39"/>
    <w:rsid w:val="001D7EBD"/>
    <w:rsid w:val="001E62F5"/>
    <w:rsid w:val="001E6A24"/>
    <w:rsid w:val="0020715A"/>
    <w:rsid w:val="0023166C"/>
    <w:rsid w:val="002325D4"/>
    <w:rsid w:val="00241224"/>
    <w:rsid w:val="00242EE8"/>
    <w:rsid w:val="00244418"/>
    <w:rsid w:val="00250EC0"/>
    <w:rsid w:val="0026049D"/>
    <w:rsid w:val="00287575"/>
    <w:rsid w:val="002A02EF"/>
    <w:rsid w:val="002B3286"/>
    <w:rsid w:val="002C2C58"/>
    <w:rsid w:val="002C6BA0"/>
    <w:rsid w:val="002D5B8F"/>
    <w:rsid w:val="002D5F5B"/>
    <w:rsid w:val="002E2590"/>
    <w:rsid w:val="002F1842"/>
    <w:rsid w:val="002F4D32"/>
    <w:rsid w:val="003040D2"/>
    <w:rsid w:val="00307E3B"/>
    <w:rsid w:val="00310A66"/>
    <w:rsid w:val="0031121F"/>
    <w:rsid w:val="00315FD3"/>
    <w:rsid w:val="00316137"/>
    <w:rsid w:val="003227A2"/>
    <w:rsid w:val="00385C12"/>
    <w:rsid w:val="003931F4"/>
    <w:rsid w:val="003A184F"/>
    <w:rsid w:val="003A3BF8"/>
    <w:rsid w:val="003B36FA"/>
    <w:rsid w:val="003B56E5"/>
    <w:rsid w:val="003C7EAC"/>
    <w:rsid w:val="003D7500"/>
    <w:rsid w:val="003E4B69"/>
    <w:rsid w:val="004144EC"/>
    <w:rsid w:val="004178F6"/>
    <w:rsid w:val="004212F1"/>
    <w:rsid w:val="00430B55"/>
    <w:rsid w:val="00432B1A"/>
    <w:rsid w:val="004469A3"/>
    <w:rsid w:val="0044770C"/>
    <w:rsid w:val="004549E7"/>
    <w:rsid w:val="0045532C"/>
    <w:rsid w:val="0046262D"/>
    <w:rsid w:val="00464659"/>
    <w:rsid w:val="00465388"/>
    <w:rsid w:val="0048544C"/>
    <w:rsid w:val="004A0783"/>
    <w:rsid w:val="004A199B"/>
    <w:rsid w:val="004A328D"/>
    <w:rsid w:val="004A57BF"/>
    <w:rsid w:val="004E5F8B"/>
    <w:rsid w:val="004F3169"/>
    <w:rsid w:val="00501F49"/>
    <w:rsid w:val="00515174"/>
    <w:rsid w:val="00546C96"/>
    <w:rsid w:val="00565CAD"/>
    <w:rsid w:val="005834CC"/>
    <w:rsid w:val="005968E2"/>
    <w:rsid w:val="00597FA1"/>
    <w:rsid w:val="005B2713"/>
    <w:rsid w:val="005B4470"/>
    <w:rsid w:val="005C796D"/>
    <w:rsid w:val="00606CB3"/>
    <w:rsid w:val="0060767E"/>
    <w:rsid w:val="00613498"/>
    <w:rsid w:val="00631BA3"/>
    <w:rsid w:val="0065200A"/>
    <w:rsid w:val="00652ED2"/>
    <w:rsid w:val="0065613E"/>
    <w:rsid w:val="00656C64"/>
    <w:rsid w:val="00671A05"/>
    <w:rsid w:val="00673DB3"/>
    <w:rsid w:val="00682FEB"/>
    <w:rsid w:val="0069333E"/>
    <w:rsid w:val="006C6A5C"/>
    <w:rsid w:val="006F37DC"/>
    <w:rsid w:val="007054DB"/>
    <w:rsid w:val="00736809"/>
    <w:rsid w:val="00736A63"/>
    <w:rsid w:val="00755060"/>
    <w:rsid w:val="007602BB"/>
    <w:rsid w:val="0077032D"/>
    <w:rsid w:val="00797F79"/>
    <w:rsid w:val="007A0733"/>
    <w:rsid w:val="007A65C2"/>
    <w:rsid w:val="007B374C"/>
    <w:rsid w:val="007B5697"/>
    <w:rsid w:val="007D1B08"/>
    <w:rsid w:val="007D3286"/>
    <w:rsid w:val="007D3FC7"/>
    <w:rsid w:val="007F19CA"/>
    <w:rsid w:val="007F4F53"/>
    <w:rsid w:val="007F6B52"/>
    <w:rsid w:val="00800188"/>
    <w:rsid w:val="00802A97"/>
    <w:rsid w:val="00807A2E"/>
    <w:rsid w:val="00813F5F"/>
    <w:rsid w:val="00816C6D"/>
    <w:rsid w:val="00817A1D"/>
    <w:rsid w:val="00825B44"/>
    <w:rsid w:val="008324A7"/>
    <w:rsid w:val="008627D7"/>
    <w:rsid w:val="00866BB7"/>
    <w:rsid w:val="00881B71"/>
    <w:rsid w:val="00890071"/>
    <w:rsid w:val="008906E6"/>
    <w:rsid w:val="008957D3"/>
    <w:rsid w:val="00897AE5"/>
    <w:rsid w:val="008E4385"/>
    <w:rsid w:val="008F0DCC"/>
    <w:rsid w:val="00902EDF"/>
    <w:rsid w:val="009168BC"/>
    <w:rsid w:val="009239AC"/>
    <w:rsid w:val="00930261"/>
    <w:rsid w:val="009317D8"/>
    <w:rsid w:val="00950E42"/>
    <w:rsid w:val="009511D0"/>
    <w:rsid w:val="00961334"/>
    <w:rsid w:val="00984E09"/>
    <w:rsid w:val="009A2700"/>
    <w:rsid w:val="009B611D"/>
    <w:rsid w:val="009D3213"/>
    <w:rsid w:val="00A00C13"/>
    <w:rsid w:val="00A06977"/>
    <w:rsid w:val="00A215B7"/>
    <w:rsid w:val="00A22D67"/>
    <w:rsid w:val="00A2671C"/>
    <w:rsid w:val="00A41BA4"/>
    <w:rsid w:val="00A455A5"/>
    <w:rsid w:val="00A6051C"/>
    <w:rsid w:val="00A625B7"/>
    <w:rsid w:val="00A62649"/>
    <w:rsid w:val="00A65046"/>
    <w:rsid w:val="00A65E5A"/>
    <w:rsid w:val="00A71B56"/>
    <w:rsid w:val="00A73649"/>
    <w:rsid w:val="00A73D82"/>
    <w:rsid w:val="00A93FFC"/>
    <w:rsid w:val="00A947CF"/>
    <w:rsid w:val="00A9594C"/>
    <w:rsid w:val="00AA18DB"/>
    <w:rsid w:val="00AA2E95"/>
    <w:rsid w:val="00AA4759"/>
    <w:rsid w:val="00AC4399"/>
    <w:rsid w:val="00AD49C2"/>
    <w:rsid w:val="00AD73ED"/>
    <w:rsid w:val="00AD7949"/>
    <w:rsid w:val="00B02E42"/>
    <w:rsid w:val="00B1417C"/>
    <w:rsid w:val="00B14D09"/>
    <w:rsid w:val="00B266B4"/>
    <w:rsid w:val="00B325E8"/>
    <w:rsid w:val="00B4104E"/>
    <w:rsid w:val="00B44631"/>
    <w:rsid w:val="00B4675A"/>
    <w:rsid w:val="00B61A05"/>
    <w:rsid w:val="00B65040"/>
    <w:rsid w:val="00B73BCD"/>
    <w:rsid w:val="00B829CD"/>
    <w:rsid w:val="00B84539"/>
    <w:rsid w:val="00B87D40"/>
    <w:rsid w:val="00B907D7"/>
    <w:rsid w:val="00B9199A"/>
    <w:rsid w:val="00B94937"/>
    <w:rsid w:val="00BA1D16"/>
    <w:rsid w:val="00BA3866"/>
    <w:rsid w:val="00BC0B85"/>
    <w:rsid w:val="00BE786C"/>
    <w:rsid w:val="00BF0DB1"/>
    <w:rsid w:val="00C025DA"/>
    <w:rsid w:val="00C16606"/>
    <w:rsid w:val="00C26143"/>
    <w:rsid w:val="00C31B74"/>
    <w:rsid w:val="00C348E5"/>
    <w:rsid w:val="00C47520"/>
    <w:rsid w:val="00C47EBB"/>
    <w:rsid w:val="00C6361F"/>
    <w:rsid w:val="00C65168"/>
    <w:rsid w:val="00C818CE"/>
    <w:rsid w:val="00C908A5"/>
    <w:rsid w:val="00C96557"/>
    <w:rsid w:val="00CC47AD"/>
    <w:rsid w:val="00CE662F"/>
    <w:rsid w:val="00CE7E1C"/>
    <w:rsid w:val="00CF106C"/>
    <w:rsid w:val="00CF25E3"/>
    <w:rsid w:val="00CF3341"/>
    <w:rsid w:val="00CF4D16"/>
    <w:rsid w:val="00D133E1"/>
    <w:rsid w:val="00D205D3"/>
    <w:rsid w:val="00D227CD"/>
    <w:rsid w:val="00D4118F"/>
    <w:rsid w:val="00D41A5D"/>
    <w:rsid w:val="00D670A6"/>
    <w:rsid w:val="00D67DE0"/>
    <w:rsid w:val="00D7792D"/>
    <w:rsid w:val="00D953BA"/>
    <w:rsid w:val="00DA410A"/>
    <w:rsid w:val="00DA436F"/>
    <w:rsid w:val="00DD0821"/>
    <w:rsid w:val="00DE412A"/>
    <w:rsid w:val="00DE4A46"/>
    <w:rsid w:val="00DF0047"/>
    <w:rsid w:val="00DF2F80"/>
    <w:rsid w:val="00DF5BCD"/>
    <w:rsid w:val="00E224D2"/>
    <w:rsid w:val="00E328BA"/>
    <w:rsid w:val="00E32AEF"/>
    <w:rsid w:val="00E634C8"/>
    <w:rsid w:val="00E765E7"/>
    <w:rsid w:val="00E76CFB"/>
    <w:rsid w:val="00EA5EBD"/>
    <w:rsid w:val="00EC75C5"/>
    <w:rsid w:val="00ED2D4C"/>
    <w:rsid w:val="00EE27E4"/>
    <w:rsid w:val="00EF2242"/>
    <w:rsid w:val="00F1324B"/>
    <w:rsid w:val="00F20991"/>
    <w:rsid w:val="00F30570"/>
    <w:rsid w:val="00F4571D"/>
    <w:rsid w:val="00F466DE"/>
    <w:rsid w:val="00F5591E"/>
    <w:rsid w:val="00F60B8F"/>
    <w:rsid w:val="00F62FE4"/>
    <w:rsid w:val="00F6541A"/>
    <w:rsid w:val="00F7709E"/>
    <w:rsid w:val="00F90D65"/>
    <w:rsid w:val="00F925F8"/>
    <w:rsid w:val="00FB1B46"/>
    <w:rsid w:val="00FB472C"/>
    <w:rsid w:val="00FF4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1096"/>
  <w15:chartTrackingRefBased/>
  <w15:docId w15:val="{8F0365FA-92BA-4F07-AFF4-94F0C34B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5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5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5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5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5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5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5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5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5E7"/>
    <w:rPr>
      <w:rFonts w:eastAsiaTheme="majorEastAsia" w:cstheme="majorBidi"/>
      <w:color w:val="272727" w:themeColor="text1" w:themeTint="D8"/>
    </w:rPr>
  </w:style>
  <w:style w:type="paragraph" w:styleId="Title">
    <w:name w:val="Title"/>
    <w:basedOn w:val="Normal"/>
    <w:next w:val="Normal"/>
    <w:link w:val="TitleChar"/>
    <w:uiPriority w:val="10"/>
    <w:qFormat/>
    <w:rsid w:val="00E76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5E7"/>
    <w:pPr>
      <w:spacing w:before="160"/>
      <w:jc w:val="center"/>
    </w:pPr>
    <w:rPr>
      <w:i/>
      <w:iCs/>
      <w:color w:val="404040" w:themeColor="text1" w:themeTint="BF"/>
    </w:rPr>
  </w:style>
  <w:style w:type="character" w:customStyle="1" w:styleId="QuoteChar">
    <w:name w:val="Quote Char"/>
    <w:basedOn w:val="DefaultParagraphFont"/>
    <w:link w:val="Quote"/>
    <w:uiPriority w:val="29"/>
    <w:rsid w:val="00E765E7"/>
    <w:rPr>
      <w:i/>
      <w:iCs/>
      <w:color w:val="404040" w:themeColor="text1" w:themeTint="BF"/>
    </w:rPr>
  </w:style>
  <w:style w:type="paragraph" w:styleId="ListParagraph">
    <w:name w:val="List Paragraph"/>
    <w:basedOn w:val="Normal"/>
    <w:uiPriority w:val="34"/>
    <w:qFormat/>
    <w:rsid w:val="00E765E7"/>
    <w:pPr>
      <w:ind w:left="720"/>
      <w:contextualSpacing/>
    </w:pPr>
  </w:style>
  <w:style w:type="character" w:styleId="IntenseEmphasis">
    <w:name w:val="Intense Emphasis"/>
    <w:basedOn w:val="DefaultParagraphFont"/>
    <w:uiPriority w:val="21"/>
    <w:qFormat/>
    <w:rsid w:val="00E765E7"/>
    <w:rPr>
      <w:i/>
      <w:iCs/>
      <w:color w:val="0F4761" w:themeColor="accent1" w:themeShade="BF"/>
    </w:rPr>
  </w:style>
  <w:style w:type="paragraph" w:styleId="IntenseQuote">
    <w:name w:val="Intense Quote"/>
    <w:basedOn w:val="Normal"/>
    <w:next w:val="Normal"/>
    <w:link w:val="IntenseQuoteChar"/>
    <w:uiPriority w:val="30"/>
    <w:qFormat/>
    <w:rsid w:val="00E76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5E7"/>
    <w:rPr>
      <w:i/>
      <w:iCs/>
      <w:color w:val="0F4761" w:themeColor="accent1" w:themeShade="BF"/>
    </w:rPr>
  </w:style>
  <w:style w:type="character" w:styleId="IntenseReference">
    <w:name w:val="Intense Reference"/>
    <w:basedOn w:val="DefaultParagraphFont"/>
    <w:uiPriority w:val="32"/>
    <w:qFormat/>
    <w:rsid w:val="00E765E7"/>
    <w:rPr>
      <w:b/>
      <w:bCs/>
      <w:smallCaps/>
      <w:color w:val="0F4761" w:themeColor="accent1" w:themeShade="BF"/>
      <w:spacing w:val="5"/>
    </w:rPr>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3493</Words>
  <Characters>19913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Tyme</dc:creator>
  <cp:keywords/>
  <dc:description/>
  <cp:lastModifiedBy>Bird, Michael</cp:lastModifiedBy>
  <cp:revision>4</cp:revision>
  <cp:lastPrinted>2025-06-25T12:45:00Z</cp:lastPrinted>
  <dcterms:created xsi:type="dcterms:W3CDTF">2025-06-26T07:55:00Z</dcterms:created>
  <dcterms:modified xsi:type="dcterms:W3CDTF">2025-06-27T06:41:00Z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fec6b3-91e0-4cb4-97f0-3b695e194c32_Enabled">
    <vt:lpwstr>true</vt:lpwstr>
  </property>
  <property fmtid="{D5CDD505-2E9C-101B-9397-08002B2CF9AE}" pid="3" name="MSIP_Label_b4fec6b3-91e0-4cb4-97f0-3b695e194c32_SetDate">
    <vt:lpwstr>2025-06-25T15:34:16Z</vt:lpwstr>
  </property>
  <property fmtid="{D5CDD505-2E9C-101B-9397-08002B2CF9AE}" pid="4" name="MSIP_Label_b4fec6b3-91e0-4cb4-97f0-3b695e194c32_Method">
    <vt:lpwstr>Standard</vt:lpwstr>
  </property>
  <property fmtid="{D5CDD505-2E9C-101B-9397-08002B2CF9AE}" pid="5" name="MSIP_Label_b4fec6b3-91e0-4cb4-97f0-3b695e194c32_Name">
    <vt:lpwstr>b4fec6b3-91e0-4cb4-97f0-3b695e194c32</vt:lpwstr>
  </property>
  <property fmtid="{D5CDD505-2E9C-101B-9397-08002B2CF9AE}" pid="6" name="MSIP_Label_b4fec6b3-91e0-4cb4-97f0-3b695e194c32_SiteId">
    <vt:lpwstr>7ea6412d-a887-4942-951c-cd722827b11a</vt:lpwstr>
  </property>
  <property fmtid="{D5CDD505-2E9C-101B-9397-08002B2CF9AE}" pid="7" name="MSIP_Label_b4fec6b3-91e0-4cb4-97f0-3b695e194c32_ActionId">
    <vt:lpwstr>f98cd0b0-6e45-46ee-909e-142b14ad1f12</vt:lpwstr>
  </property>
  <property fmtid="{D5CDD505-2E9C-101B-9397-08002B2CF9AE}" pid="8" name="MSIP_Label_b4fec6b3-91e0-4cb4-97f0-3b695e194c32_ContentBits">
    <vt:lpwstr>0</vt:lpwstr>
  </property>
  <property fmtid="{D5CDD505-2E9C-101B-9397-08002B2CF9AE}" pid="9" name="MSIP_Label_b4fec6b3-91e0-4cb4-97f0-3b695e194c32_Tag">
    <vt:lpwstr>10, 3, 0, 1</vt:lpwstr>
  </property>
</Properties>
</file>